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FE5362" w14:textId="77777777" w:rsidR="00D73DB2" w:rsidRPr="00687A96" w:rsidRDefault="0056410D" w:rsidP="005F0340">
      <w:pPr>
        <w:spacing w:after="0" w:line="240" w:lineRule="auto"/>
        <w:jc w:val="center"/>
        <w:rPr>
          <w:rFonts w:ascii="Times New Roman" w:hAnsi="Times New Roman" w:cs="Times New Roman"/>
          <w:b/>
          <w:sz w:val="32"/>
        </w:rPr>
      </w:pPr>
      <w:bookmarkStart w:id="0" w:name="_Hlk527558158"/>
      <w:r w:rsidRPr="00687A96">
        <w:rPr>
          <w:rFonts w:ascii="Times New Roman" w:hAnsi="Times New Roman" w:cs="Times New Roman"/>
          <w:b/>
          <w:sz w:val="32"/>
        </w:rPr>
        <w:t>Indiana First Steps Early Intervention System</w:t>
      </w:r>
      <w:r w:rsidR="00757470" w:rsidRPr="00687A96">
        <w:rPr>
          <w:rFonts w:ascii="Times New Roman" w:hAnsi="Times New Roman" w:cs="Times New Roman"/>
          <w:b/>
          <w:sz w:val="32"/>
        </w:rPr>
        <w:t xml:space="preserve"> and CRO Operations</w:t>
      </w:r>
    </w:p>
    <w:bookmarkEnd w:id="0"/>
    <w:p w14:paraId="67D1C21F" w14:textId="4F29D2D9" w:rsidR="0056410D" w:rsidRPr="00687A96" w:rsidRDefault="0056410D" w:rsidP="005F0340">
      <w:pPr>
        <w:spacing w:after="0" w:line="240" w:lineRule="auto"/>
        <w:jc w:val="center"/>
        <w:rPr>
          <w:rFonts w:ascii="Times New Roman" w:hAnsi="Times New Roman" w:cs="Times New Roman"/>
          <w:b/>
          <w:sz w:val="32"/>
        </w:rPr>
      </w:pPr>
      <w:r w:rsidRPr="00687A96">
        <w:rPr>
          <w:rFonts w:ascii="Times New Roman" w:hAnsi="Times New Roman" w:cs="Times New Roman"/>
          <w:b/>
          <w:sz w:val="32"/>
        </w:rPr>
        <w:t xml:space="preserve">RFP # </w:t>
      </w:r>
      <w:r w:rsidR="00505AF5">
        <w:rPr>
          <w:rFonts w:ascii="Times New Roman" w:hAnsi="Times New Roman" w:cs="Times New Roman"/>
          <w:b/>
          <w:noProof/>
          <w:sz w:val="32"/>
        </w:rPr>
        <w:t>19-054</w:t>
      </w:r>
      <w:r w:rsidR="00036F5D" w:rsidRPr="00687A96">
        <w:rPr>
          <w:rFonts w:ascii="Times New Roman" w:hAnsi="Times New Roman" w:cs="Times New Roman"/>
          <w:b/>
          <w:noProof/>
          <w:sz w:val="32"/>
        </w:rPr>
        <w:t xml:space="preserve">: </w:t>
      </w:r>
      <w:r w:rsidR="00810CEE">
        <w:rPr>
          <w:rFonts w:ascii="Times New Roman" w:hAnsi="Times New Roman" w:cs="Times New Roman"/>
          <w:b/>
          <w:noProof/>
          <w:sz w:val="32"/>
        </w:rPr>
        <w:t>Attachment H (</w:t>
      </w:r>
      <w:r w:rsidR="00036F5D" w:rsidRPr="00687A96">
        <w:rPr>
          <w:rFonts w:ascii="Times New Roman" w:hAnsi="Times New Roman" w:cs="Times New Roman"/>
          <w:b/>
          <w:noProof/>
          <w:sz w:val="32"/>
        </w:rPr>
        <w:t>Scope of Work</w:t>
      </w:r>
      <w:r w:rsidR="00810CEE">
        <w:rPr>
          <w:rFonts w:ascii="Times New Roman" w:hAnsi="Times New Roman" w:cs="Times New Roman"/>
          <w:b/>
          <w:noProof/>
          <w:sz w:val="32"/>
        </w:rPr>
        <w:t>)</w:t>
      </w:r>
    </w:p>
    <w:p w14:paraId="75111246" w14:textId="77777777" w:rsidR="00BE6A90" w:rsidRPr="00687A96" w:rsidRDefault="00BE6A90" w:rsidP="005F0340">
      <w:pPr>
        <w:pStyle w:val="ListParagraph"/>
        <w:spacing w:after="0" w:line="240" w:lineRule="auto"/>
        <w:ind w:left="360"/>
        <w:rPr>
          <w:rFonts w:ascii="Times New Roman" w:hAnsi="Times New Roman" w:cs="Times New Roman"/>
          <w:b/>
          <w:color w:val="4472C4" w:themeColor="accent1"/>
          <w:sz w:val="32"/>
        </w:rPr>
      </w:pPr>
    </w:p>
    <w:p w14:paraId="2AF700AA" w14:textId="77777777" w:rsidR="0056410D" w:rsidRPr="00687A96" w:rsidRDefault="0056410D" w:rsidP="005F0340">
      <w:pPr>
        <w:pStyle w:val="ListParagraph"/>
        <w:numPr>
          <w:ilvl w:val="0"/>
          <w:numId w:val="1"/>
        </w:numPr>
        <w:spacing w:after="0" w:line="240" w:lineRule="auto"/>
        <w:rPr>
          <w:rFonts w:ascii="Times New Roman" w:hAnsi="Times New Roman" w:cs="Times New Roman"/>
          <w:b/>
          <w:color w:val="4472C4" w:themeColor="accent1"/>
          <w:sz w:val="32"/>
        </w:rPr>
      </w:pPr>
      <w:r w:rsidRPr="00687A96">
        <w:rPr>
          <w:rFonts w:ascii="Times New Roman" w:hAnsi="Times New Roman" w:cs="Times New Roman"/>
          <w:b/>
          <w:color w:val="4472C4" w:themeColor="accent1"/>
          <w:sz w:val="32"/>
        </w:rPr>
        <w:t>Introduction</w:t>
      </w:r>
    </w:p>
    <w:p w14:paraId="60E14FB3" w14:textId="77777777" w:rsidR="00BE6A90" w:rsidRPr="00687A96" w:rsidRDefault="00BE6A90" w:rsidP="005F0340">
      <w:pPr>
        <w:spacing w:after="0" w:line="240" w:lineRule="auto"/>
        <w:rPr>
          <w:rFonts w:ascii="Times New Roman" w:hAnsi="Times New Roman" w:cs="Times New Roman"/>
        </w:rPr>
      </w:pPr>
    </w:p>
    <w:p w14:paraId="3EBB6CFB" w14:textId="0C5BA0DF" w:rsidR="00BE6A90" w:rsidRPr="00687A96" w:rsidRDefault="00BE6A90" w:rsidP="005F0340">
      <w:pPr>
        <w:spacing w:after="0" w:line="240" w:lineRule="auto"/>
        <w:rPr>
          <w:rFonts w:ascii="Times New Roman" w:hAnsi="Times New Roman" w:cs="Times New Roman"/>
        </w:rPr>
      </w:pPr>
      <w:r w:rsidRPr="00687A96">
        <w:rPr>
          <w:rFonts w:ascii="Times New Roman" w:hAnsi="Times New Roman" w:cs="Times New Roman"/>
        </w:rPr>
        <w:t>The</w:t>
      </w:r>
      <w:r w:rsidR="003B283E">
        <w:rPr>
          <w:rFonts w:ascii="Times New Roman" w:hAnsi="Times New Roman" w:cs="Times New Roman"/>
        </w:rPr>
        <w:t xml:space="preserve"> Indiana</w:t>
      </w:r>
      <w:r w:rsidRPr="00687A96">
        <w:rPr>
          <w:rFonts w:ascii="Times New Roman" w:hAnsi="Times New Roman" w:cs="Times New Roman"/>
        </w:rPr>
        <w:t xml:space="preserve"> Department of Administration (IDOA), the Indiana Family and Social Services Administration (FSSA) Division of Disability and Rehabilitative Services (DDRS) in support of the Bureau of Child Development Services (BCDS or “First Steps”), requests implementation of a new Early Intervention (EI) System ("the System”)</w:t>
      </w:r>
      <w:r w:rsidR="00C409C0">
        <w:rPr>
          <w:rFonts w:ascii="Times New Roman" w:hAnsi="Times New Roman" w:cs="Times New Roman"/>
        </w:rPr>
        <w:t xml:space="preserve">, maintenance and operations (M&amp;O) for the implemented </w:t>
      </w:r>
      <w:r w:rsidR="00BE4657">
        <w:rPr>
          <w:rFonts w:ascii="Times New Roman" w:hAnsi="Times New Roman" w:cs="Times New Roman"/>
        </w:rPr>
        <w:t>S</w:t>
      </w:r>
      <w:r w:rsidR="00C409C0">
        <w:rPr>
          <w:rFonts w:ascii="Times New Roman" w:hAnsi="Times New Roman" w:cs="Times New Roman"/>
        </w:rPr>
        <w:t>ystem,</w:t>
      </w:r>
      <w:r w:rsidRPr="00687A96">
        <w:rPr>
          <w:rFonts w:ascii="Times New Roman" w:hAnsi="Times New Roman" w:cs="Times New Roman"/>
        </w:rPr>
        <w:t xml:space="preserve"> and </w:t>
      </w:r>
      <w:r w:rsidR="00B54160">
        <w:rPr>
          <w:rFonts w:ascii="Times New Roman" w:hAnsi="Times New Roman" w:cs="Times New Roman"/>
        </w:rPr>
        <w:t>operating</w:t>
      </w:r>
      <w:r w:rsidRPr="00687A96">
        <w:rPr>
          <w:rFonts w:ascii="Times New Roman" w:hAnsi="Times New Roman" w:cs="Times New Roman"/>
        </w:rPr>
        <w:t xml:space="preserve"> the First Steps Early Intervention Central Reimbursement Office (CRO). </w:t>
      </w:r>
    </w:p>
    <w:p w14:paraId="3750A2B0" w14:textId="77777777" w:rsidR="00BE6A90" w:rsidRPr="00687A96" w:rsidRDefault="00BE6A90" w:rsidP="005F0340">
      <w:pPr>
        <w:pStyle w:val="ListParagraph"/>
        <w:spacing w:after="0" w:line="240" w:lineRule="auto"/>
        <w:ind w:left="360"/>
        <w:rPr>
          <w:rFonts w:ascii="Times New Roman" w:hAnsi="Times New Roman" w:cs="Times New Roman"/>
          <w:b/>
          <w:color w:val="4472C4" w:themeColor="accent1"/>
          <w:sz w:val="32"/>
        </w:rPr>
      </w:pPr>
    </w:p>
    <w:p w14:paraId="2B7E1B0C" w14:textId="77777777" w:rsidR="006214F5" w:rsidRPr="00687A96" w:rsidRDefault="004D16C4" w:rsidP="005F0340">
      <w:pPr>
        <w:pStyle w:val="ListParagraph"/>
        <w:numPr>
          <w:ilvl w:val="0"/>
          <w:numId w:val="1"/>
        </w:numPr>
        <w:spacing w:after="0" w:line="240" w:lineRule="auto"/>
        <w:rPr>
          <w:rFonts w:ascii="Times New Roman" w:hAnsi="Times New Roman" w:cs="Times New Roman"/>
          <w:b/>
          <w:color w:val="4472C4" w:themeColor="accent1"/>
          <w:sz w:val="32"/>
        </w:rPr>
      </w:pPr>
      <w:r w:rsidRPr="00687A96">
        <w:rPr>
          <w:rFonts w:ascii="Times New Roman" w:hAnsi="Times New Roman" w:cs="Times New Roman"/>
          <w:b/>
          <w:color w:val="4472C4" w:themeColor="accent1"/>
          <w:sz w:val="32"/>
        </w:rPr>
        <w:t>Summary of Scope</w:t>
      </w:r>
    </w:p>
    <w:p w14:paraId="1FE05E6C" w14:textId="77777777" w:rsidR="006214F5" w:rsidRPr="00687A96" w:rsidRDefault="006214F5" w:rsidP="005F0340">
      <w:pPr>
        <w:pStyle w:val="ListParagraph"/>
        <w:spacing w:after="0" w:line="240" w:lineRule="auto"/>
        <w:ind w:left="0"/>
        <w:rPr>
          <w:rFonts w:ascii="Times New Roman" w:hAnsi="Times New Roman" w:cs="Times New Roman"/>
          <w:b/>
          <w:color w:val="4472C4" w:themeColor="accent1"/>
        </w:rPr>
      </w:pPr>
    </w:p>
    <w:p w14:paraId="7D931E83" w14:textId="77777777" w:rsidR="004D16C4" w:rsidRPr="00687A96" w:rsidRDefault="005D5E79" w:rsidP="005F0340">
      <w:pPr>
        <w:spacing w:after="0" w:line="240" w:lineRule="auto"/>
        <w:rPr>
          <w:rFonts w:ascii="Times New Roman" w:hAnsi="Times New Roman" w:cs="Times New Roman"/>
        </w:rPr>
      </w:pPr>
      <w:r w:rsidRPr="00687A96">
        <w:rPr>
          <w:rFonts w:ascii="Times New Roman" w:hAnsi="Times New Roman" w:cs="Times New Roman"/>
        </w:rPr>
        <w:t>T</w:t>
      </w:r>
      <w:r w:rsidR="004D16C4" w:rsidRPr="00687A96">
        <w:rPr>
          <w:rFonts w:ascii="Times New Roman" w:hAnsi="Times New Roman" w:cs="Times New Roman"/>
        </w:rPr>
        <w:t xml:space="preserve">he </w:t>
      </w:r>
      <w:r w:rsidR="007D5175" w:rsidRPr="00687A96">
        <w:rPr>
          <w:rFonts w:ascii="Times New Roman" w:hAnsi="Times New Roman" w:cs="Times New Roman"/>
        </w:rPr>
        <w:t>scope of the C</w:t>
      </w:r>
      <w:r w:rsidR="004D16C4" w:rsidRPr="00687A96">
        <w:rPr>
          <w:rFonts w:ascii="Times New Roman" w:hAnsi="Times New Roman" w:cs="Times New Roman"/>
        </w:rPr>
        <w:t>ontract is twofold – the implementation of the EI syste</w:t>
      </w:r>
      <w:r w:rsidRPr="00687A96">
        <w:rPr>
          <w:rFonts w:ascii="Times New Roman" w:hAnsi="Times New Roman" w:cs="Times New Roman"/>
        </w:rPr>
        <w:t>m and the operations of the CRO, as further described below.</w:t>
      </w:r>
      <w:r w:rsidR="00936679" w:rsidRPr="00687A96">
        <w:rPr>
          <w:rFonts w:ascii="Times New Roman" w:hAnsi="Times New Roman" w:cs="Times New Roman"/>
        </w:rPr>
        <w:t xml:space="preserve"> </w:t>
      </w:r>
    </w:p>
    <w:p w14:paraId="10067A29" w14:textId="77777777" w:rsidR="004D16C4" w:rsidRPr="00687A96" w:rsidRDefault="004D16C4" w:rsidP="005F0340">
      <w:pPr>
        <w:pStyle w:val="ListParagraph"/>
        <w:spacing w:after="0" w:line="240" w:lineRule="auto"/>
        <w:ind w:left="0"/>
        <w:rPr>
          <w:rFonts w:ascii="Times New Roman" w:hAnsi="Times New Roman" w:cs="Times New Roman"/>
          <w:b/>
          <w:color w:val="4472C4" w:themeColor="accent1"/>
        </w:rPr>
      </w:pPr>
    </w:p>
    <w:p w14:paraId="63892007" w14:textId="77777777" w:rsidR="00BE6A90" w:rsidRPr="00687A96" w:rsidRDefault="004D16C4" w:rsidP="005F0340">
      <w:pPr>
        <w:pStyle w:val="ListParagraph"/>
        <w:numPr>
          <w:ilvl w:val="1"/>
          <w:numId w:val="1"/>
        </w:numPr>
        <w:spacing w:after="0" w:line="240" w:lineRule="auto"/>
        <w:rPr>
          <w:rFonts w:ascii="Times New Roman" w:hAnsi="Times New Roman" w:cs="Times New Roman"/>
        </w:rPr>
      </w:pPr>
      <w:r w:rsidRPr="00687A96">
        <w:rPr>
          <w:rFonts w:ascii="Times New Roman" w:hAnsi="Times New Roman" w:cs="Times New Roman"/>
          <w:b/>
          <w:color w:val="4472C4" w:themeColor="accent1"/>
          <w:sz w:val="28"/>
        </w:rPr>
        <w:t xml:space="preserve">EI System Implementation </w:t>
      </w:r>
    </w:p>
    <w:p w14:paraId="1E9EA208" w14:textId="77777777" w:rsidR="004D16C4" w:rsidRPr="00687A96" w:rsidRDefault="004D16C4" w:rsidP="005F0340">
      <w:pPr>
        <w:pStyle w:val="ListParagraph"/>
        <w:spacing w:after="0" w:line="240" w:lineRule="auto"/>
        <w:ind w:left="648"/>
        <w:rPr>
          <w:rFonts w:ascii="Times New Roman" w:hAnsi="Times New Roman" w:cs="Times New Roman"/>
        </w:rPr>
      </w:pPr>
    </w:p>
    <w:p w14:paraId="46BADF8D" w14:textId="77777777" w:rsidR="002558B1" w:rsidRPr="00687A96" w:rsidRDefault="00BE6A90" w:rsidP="005F0340">
      <w:pPr>
        <w:spacing w:after="0" w:line="240" w:lineRule="auto"/>
        <w:rPr>
          <w:rFonts w:ascii="Times New Roman" w:hAnsi="Times New Roman" w:cs="Times New Roman"/>
        </w:rPr>
      </w:pPr>
      <w:r w:rsidRPr="00687A96">
        <w:rPr>
          <w:rFonts w:ascii="Times New Roman" w:hAnsi="Times New Roman" w:cs="Times New Roman"/>
        </w:rPr>
        <w:t xml:space="preserve">The Contractor shall implement a </w:t>
      </w:r>
      <w:r w:rsidR="007D5175" w:rsidRPr="00687A96">
        <w:rPr>
          <w:rFonts w:ascii="Times New Roman" w:hAnsi="Times New Roman" w:cs="Times New Roman"/>
        </w:rPr>
        <w:t>web</w:t>
      </w:r>
      <w:r w:rsidRPr="00687A96">
        <w:rPr>
          <w:rFonts w:ascii="Times New Roman" w:hAnsi="Times New Roman" w:cs="Times New Roman"/>
        </w:rPr>
        <w:t>-ba</w:t>
      </w:r>
      <w:r w:rsidR="002558B1" w:rsidRPr="00687A96">
        <w:rPr>
          <w:rFonts w:ascii="Times New Roman" w:hAnsi="Times New Roman" w:cs="Times New Roman"/>
        </w:rPr>
        <w:t>sed transfer solution from another state or a commercial-off-the-shelf (COTS) solution that is:</w:t>
      </w:r>
    </w:p>
    <w:p w14:paraId="0A1F0B7A" w14:textId="77777777" w:rsidR="002558B1" w:rsidRPr="00687A96" w:rsidRDefault="002558B1" w:rsidP="00155331">
      <w:pPr>
        <w:pStyle w:val="ListParagraph"/>
        <w:numPr>
          <w:ilvl w:val="0"/>
          <w:numId w:val="56"/>
        </w:numPr>
        <w:spacing w:after="0" w:line="240" w:lineRule="auto"/>
        <w:rPr>
          <w:rFonts w:ascii="Times New Roman" w:hAnsi="Times New Roman" w:cs="Times New Roman"/>
        </w:rPr>
      </w:pPr>
      <w:r w:rsidRPr="00687A96">
        <w:rPr>
          <w:rFonts w:ascii="Times New Roman" w:hAnsi="Times New Roman" w:cs="Times New Roman"/>
        </w:rPr>
        <w:t>Currently operational with at least one (1) organization</w:t>
      </w:r>
      <w:r w:rsidR="0077792E" w:rsidRPr="00687A96">
        <w:rPr>
          <w:rFonts w:ascii="Times New Roman" w:hAnsi="Times New Roman" w:cs="Times New Roman"/>
        </w:rPr>
        <w:t>;</w:t>
      </w:r>
    </w:p>
    <w:p w14:paraId="64080655" w14:textId="77777777" w:rsidR="002558B1" w:rsidRPr="00687A96" w:rsidRDefault="002558B1" w:rsidP="00155331">
      <w:pPr>
        <w:pStyle w:val="ListParagraph"/>
        <w:numPr>
          <w:ilvl w:val="0"/>
          <w:numId w:val="56"/>
        </w:numPr>
        <w:spacing w:after="0" w:line="240" w:lineRule="auto"/>
        <w:rPr>
          <w:rFonts w:ascii="Times New Roman" w:hAnsi="Times New Roman" w:cs="Times New Roman"/>
        </w:rPr>
      </w:pPr>
      <w:r w:rsidRPr="00687A96">
        <w:rPr>
          <w:rFonts w:ascii="Times New Roman" w:hAnsi="Times New Roman" w:cs="Times New Roman"/>
        </w:rPr>
        <w:t>A solution employed in a large government early intervention, social services, or public health setting</w:t>
      </w:r>
      <w:r w:rsidR="0077792E" w:rsidRPr="00687A96">
        <w:rPr>
          <w:rFonts w:ascii="Times New Roman" w:hAnsi="Times New Roman" w:cs="Times New Roman"/>
        </w:rPr>
        <w:t>; and</w:t>
      </w:r>
    </w:p>
    <w:p w14:paraId="22E7E1DE" w14:textId="77777777" w:rsidR="002558B1" w:rsidRPr="00687A96" w:rsidRDefault="002558B1" w:rsidP="00155331">
      <w:pPr>
        <w:pStyle w:val="ListParagraph"/>
        <w:numPr>
          <w:ilvl w:val="0"/>
          <w:numId w:val="56"/>
        </w:numPr>
        <w:spacing w:after="0" w:line="240" w:lineRule="auto"/>
        <w:rPr>
          <w:rFonts w:ascii="Times New Roman" w:hAnsi="Times New Roman" w:cs="Times New Roman"/>
        </w:rPr>
      </w:pPr>
      <w:r w:rsidRPr="00687A96">
        <w:rPr>
          <w:rFonts w:ascii="Times New Roman" w:hAnsi="Times New Roman" w:cs="Times New Roman"/>
          <w:szCs w:val="24"/>
        </w:rPr>
        <w:t>Able to</w:t>
      </w:r>
      <w:r w:rsidR="00BE6A90" w:rsidRPr="00687A96">
        <w:rPr>
          <w:rFonts w:ascii="Times New Roman" w:hAnsi="Times New Roman" w:cs="Times New Roman"/>
        </w:rPr>
        <w:t xml:space="preserve"> meet all Individuals with Disabilities Education Act (IDEA) Part C needs and other applicable State and Federal requirements (please see Section </w:t>
      </w:r>
      <w:r w:rsidR="00FC725C" w:rsidRPr="00687A96">
        <w:rPr>
          <w:rFonts w:ascii="Times New Roman" w:hAnsi="Times New Roman" w:cs="Times New Roman"/>
        </w:rPr>
        <w:t>5</w:t>
      </w:r>
      <w:r w:rsidR="00BE6A90" w:rsidRPr="00687A96">
        <w:rPr>
          <w:rFonts w:ascii="Times New Roman" w:hAnsi="Times New Roman" w:cs="Times New Roman"/>
        </w:rPr>
        <w:t xml:space="preserve"> for a summary of State and Federal standards)</w:t>
      </w:r>
      <w:r w:rsidR="00140E46" w:rsidRPr="00687A96">
        <w:rPr>
          <w:rFonts w:ascii="Times New Roman" w:hAnsi="Times New Roman" w:cs="Times New Roman"/>
        </w:rPr>
        <w:t xml:space="preserve"> before implementation</w:t>
      </w:r>
      <w:r w:rsidR="00BE6A90" w:rsidRPr="00687A96">
        <w:rPr>
          <w:rFonts w:ascii="Times New Roman" w:hAnsi="Times New Roman" w:cs="Times New Roman"/>
        </w:rPr>
        <w:t xml:space="preserve">.  </w:t>
      </w:r>
    </w:p>
    <w:p w14:paraId="5D01B212" w14:textId="0CA76B54" w:rsidR="007B0421" w:rsidRPr="007F62B7" w:rsidRDefault="00140E46" w:rsidP="00155331">
      <w:pPr>
        <w:pStyle w:val="ListParagraph"/>
        <w:numPr>
          <w:ilvl w:val="0"/>
          <w:numId w:val="56"/>
        </w:numPr>
        <w:spacing w:after="0" w:line="240" w:lineRule="auto"/>
        <w:rPr>
          <w:rFonts w:ascii="Times New Roman" w:hAnsi="Times New Roman" w:cs="Times New Roman"/>
        </w:rPr>
      </w:pPr>
      <w:bookmarkStart w:id="1" w:name="_Hlk525328614"/>
      <w:r w:rsidRPr="00687A96">
        <w:rPr>
          <w:rFonts w:ascii="Times New Roman" w:hAnsi="Times New Roman" w:cs="Times New Roman"/>
        </w:rPr>
        <w:t>Able to meet all of the State’s</w:t>
      </w:r>
      <w:r w:rsidR="003B283E">
        <w:rPr>
          <w:rFonts w:ascii="Times New Roman" w:hAnsi="Times New Roman" w:cs="Times New Roman"/>
        </w:rPr>
        <w:t xml:space="preserve"> </w:t>
      </w:r>
      <w:r w:rsidR="003B283E" w:rsidRPr="00687A96">
        <w:rPr>
          <w:rFonts w:ascii="Times New Roman" w:hAnsi="Times New Roman" w:cs="Times New Roman"/>
        </w:rPr>
        <w:t>mandatory</w:t>
      </w:r>
      <w:r w:rsidRPr="00687A96">
        <w:rPr>
          <w:rFonts w:ascii="Times New Roman" w:hAnsi="Times New Roman" w:cs="Times New Roman"/>
        </w:rPr>
        <w:t xml:space="preserve"> detailed </w:t>
      </w:r>
      <w:r w:rsidR="00580033" w:rsidRPr="00687A96">
        <w:rPr>
          <w:rFonts w:ascii="Times New Roman" w:hAnsi="Times New Roman" w:cs="Times New Roman"/>
        </w:rPr>
        <w:t xml:space="preserve">System requirements </w:t>
      </w:r>
      <w:r w:rsidRPr="00687A96">
        <w:rPr>
          <w:rFonts w:ascii="Times New Roman" w:hAnsi="Times New Roman" w:cs="Times New Roman"/>
        </w:rPr>
        <w:t>through the use of configuration or modifications</w:t>
      </w:r>
      <w:bookmarkEnd w:id="1"/>
      <w:r w:rsidR="00666008" w:rsidRPr="00687A96">
        <w:rPr>
          <w:rFonts w:ascii="Times New Roman" w:hAnsi="Times New Roman" w:cs="Times New Roman"/>
        </w:rPr>
        <w:t xml:space="preserve"> before implementation</w:t>
      </w:r>
      <w:r w:rsidR="00F75334" w:rsidRPr="00687A96">
        <w:rPr>
          <w:rFonts w:ascii="Times New Roman" w:hAnsi="Times New Roman" w:cs="Times New Roman"/>
        </w:rPr>
        <w:t>.</w:t>
      </w:r>
      <w:r w:rsidRPr="00687A96">
        <w:rPr>
          <w:rFonts w:ascii="Times New Roman" w:hAnsi="Times New Roman" w:cs="Times New Roman"/>
        </w:rPr>
        <w:t xml:space="preserve"> Ple</w:t>
      </w:r>
      <w:r w:rsidRPr="00E014EA">
        <w:rPr>
          <w:rFonts w:ascii="Times New Roman" w:hAnsi="Times New Roman" w:cs="Times New Roman"/>
        </w:rPr>
        <w:t xml:space="preserve">ase see Attachment </w:t>
      </w:r>
      <w:r w:rsidR="005E6699" w:rsidRPr="00E014EA">
        <w:rPr>
          <w:rFonts w:ascii="Times New Roman" w:hAnsi="Times New Roman" w:cs="Times New Roman"/>
        </w:rPr>
        <w:t>K</w:t>
      </w:r>
      <w:r w:rsidR="00373595" w:rsidRPr="00E014EA">
        <w:rPr>
          <w:rFonts w:ascii="Times New Roman" w:hAnsi="Times New Roman" w:cs="Times New Roman"/>
        </w:rPr>
        <w:t xml:space="preserve"> </w:t>
      </w:r>
      <w:r w:rsidRPr="00E014EA">
        <w:rPr>
          <w:rFonts w:ascii="Times New Roman" w:hAnsi="Times New Roman" w:cs="Times New Roman"/>
        </w:rPr>
        <w:t>for the detailed requirements.</w:t>
      </w:r>
      <w:r w:rsidR="007A57CC">
        <w:rPr>
          <w:rFonts w:ascii="Times New Roman" w:hAnsi="Times New Roman" w:cs="Times New Roman"/>
        </w:rPr>
        <w:t xml:space="preserve"> </w:t>
      </w:r>
    </w:p>
    <w:p w14:paraId="25193375" w14:textId="77777777" w:rsidR="007B0421" w:rsidRPr="00687A96" w:rsidRDefault="007B0421" w:rsidP="005F0340">
      <w:pPr>
        <w:spacing w:after="0" w:line="240" w:lineRule="auto"/>
        <w:rPr>
          <w:rFonts w:ascii="Times New Roman" w:hAnsi="Times New Roman" w:cs="Times New Roman"/>
        </w:rPr>
      </w:pPr>
    </w:p>
    <w:p w14:paraId="52D7DDF4" w14:textId="77777777" w:rsidR="0077792E" w:rsidRPr="00687A96" w:rsidRDefault="0077792E" w:rsidP="005F0340">
      <w:pPr>
        <w:spacing w:after="0" w:line="240" w:lineRule="auto"/>
        <w:rPr>
          <w:rFonts w:ascii="Times New Roman" w:hAnsi="Times New Roman" w:cs="Times New Roman"/>
          <w:b/>
          <w:u w:val="single"/>
        </w:rPr>
      </w:pPr>
      <w:r w:rsidRPr="00687A96">
        <w:rPr>
          <w:rFonts w:ascii="Times New Roman" w:hAnsi="Times New Roman" w:cs="Times New Roman"/>
          <w:b/>
          <w:u w:val="single"/>
        </w:rPr>
        <w:t xml:space="preserve">State </w:t>
      </w:r>
      <w:r w:rsidR="00256540" w:rsidRPr="00687A96">
        <w:rPr>
          <w:rFonts w:ascii="Times New Roman" w:hAnsi="Times New Roman" w:cs="Times New Roman"/>
          <w:b/>
          <w:u w:val="single"/>
        </w:rPr>
        <w:t xml:space="preserve">Business </w:t>
      </w:r>
      <w:r w:rsidR="001D0A10" w:rsidRPr="00687A96">
        <w:rPr>
          <w:rFonts w:ascii="Times New Roman" w:hAnsi="Times New Roman" w:cs="Times New Roman"/>
          <w:b/>
          <w:u w:val="single"/>
        </w:rPr>
        <w:t>Objectives f</w:t>
      </w:r>
      <w:r w:rsidRPr="00687A96">
        <w:rPr>
          <w:rFonts w:ascii="Times New Roman" w:hAnsi="Times New Roman" w:cs="Times New Roman"/>
          <w:b/>
          <w:u w:val="single"/>
        </w:rPr>
        <w:t>or the New System</w:t>
      </w:r>
    </w:p>
    <w:p w14:paraId="3E6ABA4C" w14:textId="77777777" w:rsidR="0077792E" w:rsidRPr="00687A96" w:rsidRDefault="0077792E" w:rsidP="005F0340">
      <w:pPr>
        <w:spacing w:after="0" w:line="240" w:lineRule="auto"/>
        <w:rPr>
          <w:rFonts w:ascii="Times New Roman" w:hAnsi="Times New Roman" w:cs="Times New Roman"/>
          <w:b/>
        </w:rPr>
      </w:pPr>
    </w:p>
    <w:p w14:paraId="1F79DB97" w14:textId="77777777" w:rsidR="0077792E" w:rsidRPr="00687A96" w:rsidRDefault="0077792E" w:rsidP="005F0340">
      <w:pPr>
        <w:spacing w:after="0" w:line="240" w:lineRule="auto"/>
        <w:rPr>
          <w:rFonts w:ascii="Times New Roman" w:hAnsi="Times New Roman" w:cs="Times New Roman"/>
        </w:rPr>
      </w:pPr>
      <w:r w:rsidRPr="00687A96">
        <w:rPr>
          <w:rFonts w:ascii="Times New Roman" w:hAnsi="Times New Roman" w:cs="Times New Roman"/>
        </w:rPr>
        <w:t>With the new system, the State wishes to achieve the following objectives:</w:t>
      </w:r>
    </w:p>
    <w:p w14:paraId="20E9EB80" w14:textId="77777777" w:rsidR="0077792E" w:rsidRPr="00687A96" w:rsidRDefault="0077792E" w:rsidP="00155331">
      <w:pPr>
        <w:pStyle w:val="ListParagraph"/>
        <w:numPr>
          <w:ilvl w:val="0"/>
          <w:numId w:val="57"/>
        </w:numPr>
        <w:spacing w:after="0" w:line="240" w:lineRule="auto"/>
        <w:rPr>
          <w:rFonts w:ascii="Times New Roman" w:hAnsi="Times New Roman" w:cs="Times New Roman"/>
        </w:rPr>
      </w:pPr>
      <w:r w:rsidRPr="00687A96">
        <w:rPr>
          <w:rFonts w:ascii="Times New Roman" w:hAnsi="Times New Roman" w:cs="Times New Roman"/>
        </w:rPr>
        <w:t>Have a robust case management system that reduces manual labor, duplicative data entry, and paper-based processes. The system would cover the lifecycle of an early intervention case, from referral to case closeout (including intake, assessments, service plan, authorizations, etc.)</w:t>
      </w:r>
    </w:p>
    <w:p w14:paraId="48FC5774" w14:textId="7994558A" w:rsidR="0077792E" w:rsidRPr="00687A96" w:rsidRDefault="0077792E" w:rsidP="00155331">
      <w:pPr>
        <w:pStyle w:val="ListParagraph"/>
        <w:numPr>
          <w:ilvl w:val="0"/>
          <w:numId w:val="57"/>
        </w:numPr>
        <w:spacing w:after="0" w:line="240" w:lineRule="auto"/>
        <w:rPr>
          <w:rFonts w:ascii="Times New Roman" w:hAnsi="Times New Roman" w:cs="Times New Roman"/>
        </w:rPr>
      </w:pPr>
      <w:r w:rsidRPr="00687A96">
        <w:rPr>
          <w:rFonts w:ascii="Times New Roman" w:hAnsi="Times New Roman" w:cs="Times New Roman"/>
        </w:rPr>
        <w:t>Facilitate the claims lifecycle (creation, validation, payment</w:t>
      </w:r>
      <w:r w:rsidR="00C821C0">
        <w:rPr>
          <w:rFonts w:ascii="Times New Roman" w:hAnsi="Times New Roman" w:cs="Times New Roman"/>
        </w:rPr>
        <w:t xml:space="preserve"> to providers</w:t>
      </w:r>
      <w:r w:rsidRPr="00687A96">
        <w:rPr>
          <w:rFonts w:ascii="Times New Roman" w:hAnsi="Times New Roman" w:cs="Times New Roman"/>
        </w:rPr>
        <w:t>, billing to payers, payment recoupment)</w:t>
      </w:r>
    </w:p>
    <w:p w14:paraId="13B3E1B3" w14:textId="77777777" w:rsidR="0077792E" w:rsidRPr="00687A96" w:rsidRDefault="0077792E" w:rsidP="00155331">
      <w:pPr>
        <w:pStyle w:val="ListParagraph"/>
        <w:numPr>
          <w:ilvl w:val="0"/>
          <w:numId w:val="57"/>
        </w:numPr>
        <w:spacing w:after="0" w:line="240" w:lineRule="auto"/>
        <w:rPr>
          <w:rFonts w:ascii="Times New Roman" w:hAnsi="Times New Roman" w:cs="Times New Roman"/>
        </w:rPr>
      </w:pPr>
      <w:r w:rsidRPr="00687A96">
        <w:rPr>
          <w:rFonts w:ascii="Times New Roman" w:hAnsi="Times New Roman" w:cs="Times New Roman"/>
        </w:rPr>
        <w:t>Improve reporting and analytics capabilities to efficiently meet State and Federal reporting needs and provide program insights to stakeholders</w:t>
      </w:r>
    </w:p>
    <w:p w14:paraId="76E63A5C" w14:textId="7BABA3C7" w:rsidR="007A57CC" w:rsidRDefault="007A57CC" w:rsidP="00155331">
      <w:pPr>
        <w:pStyle w:val="ListParagraph"/>
        <w:numPr>
          <w:ilvl w:val="0"/>
          <w:numId w:val="57"/>
        </w:numPr>
        <w:spacing w:after="0" w:line="240" w:lineRule="auto"/>
        <w:rPr>
          <w:rFonts w:ascii="Times New Roman" w:hAnsi="Times New Roman" w:cs="Times New Roman"/>
        </w:rPr>
      </w:pPr>
      <w:r>
        <w:rPr>
          <w:rFonts w:ascii="Times New Roman" w:hAnsi="Times New Roman" w:cs="Times New Roman"/>
        </w:rPr>
        <w:t xml:space="preserve">Facilitate provider enrollment and credentialing, and maintenance of </w:t>
      </w:r>
      <w:r w:rsidR="00373595">
        <w:rPr>
          <w:rFonts w:ascii="Times New Roman" w:hAnsi="Times New Roman" w:cs="Times New Roman"/>
        </w:rPr>
        <w:t xml:space="preserve">the </w:t>
      </w:r>
      <w:r>
        <w:rPr>
          <w:rFonts w:ascii="Times New Roman" w:hAnsi="Times New Roman" w:cs="Times New Roman"/>
        </w:rPr>
        <w:t>Central Directory</w:t>
      </w:r>
      <w:r w:rsidR="00373595">
        <w:rPr>
          <w:rFonts w:ascii="Times New Roman" w:hAnsi="Times New Roman" w:cs="Times New Roman"/>
        </w:rPr>
        <w:t>, which serves as a repository of active provider information including service</w:t>
      </w:r>
      <w:r w:rsidR="000A103B">
        <w:rPr>
          <w:rFonts w:ascii="Times New Roman" w:hAnsi="Times New Roman" w:cs="Times New Roman"/>
        </w:rPr>
        <w:t xml:space="preserve"> offerings </w:t>
      </w:r>
      <w:r w:rsidR="00373595">
        <w:rPr>
          <w:rFonts w:ascii="Times New Roman" w:hAnsi="Times New Roman" w:cs="Times New Roman"/>
        </w:rPr>
        <w:t>and availability</w:t>
      </w:r>
    </w:p>
    <w:p w14:paraId="7959CD4F" w14:textId="77777777" w:rsidR="0077792E" w:rsidRPr="00687A96" w:rsidRDefault="0077792E" w:rsidP="00155331">
      <w:pPr>
        <w:pStyle w:val="ListParagraph"/>
        <w:numPr>
          <w:ilvl w:val="0"/>
          <w:numId w:val="57"/>
        </w:numPr>
        <w:spacing w:after="0" w:line="240" w:lineRule="auto"/>
        <w:rPr>
          <w:rFonts w:ascii="Times New Roman" w:hAnsi="Times New Roman" w:cs="Times New Roman"/>
        </w:rPr>
      </w:pPr>
      <w:r w:rsidRPr="00687A96">
        <w:rPr>
          <w:rFonts w:ascii="Times New Roman" w:hAnsi="Times New Roman" w:cs="Times New Roman"/>
        </w:rPr>
        <w:t>Provide a single portal for providers, families, First Steps staff, and other program contractor staff to access the cases, claims, and data (</w:t>
      </w:r>
      <w:r w:rsidR="005470C6">
        <w:rPr>
          <w:rFonts w:ascii="Times New Roman" w:hAnsi="Times New Roman" w:cs="Times New Roman"/>
        </w:rPr>
        <w:t xml:space="preserve">with </w:t>
      </w:r>
      <w:r w:rsidRPr="00687A96">
        <w:rPr>
          <w:rFonts w:ascii="Times New Roman" w:hAnsi="Times New Roman" w:cs="Times New Roman"/>
        </w:rPr>
        <w:t xml:space="preserve">permissions based on </w:t>
      </w:r>
      <w:r w:rsidR="005470C6">
        <w:rPr>
          <w:rFonts w:ascii="Times New Roman" w:hAnsi="Times New Roman" w:cs="Times New Roman"/>
        </w:rPr>
        <w:t>user</w:t>
      </w:r>
      <w:r w:rsidR="005470C6" w:rsidRPr="00687A96">
        <w:rPr>
          <w:rFonts w:ascii="Times New Roman" w:hAnsi="Times New Roman" w:cs="Times New Roman"/>
        </w:rPr>
        <w:t xml:space="preserve"> </w:t>
      </w:r>
      <w:r w:rsidRPr="00687A96">
        <w:rPr>
          <w:rFonts w:ascii="Times New Roman" w:hAnsi="Times New Roman" w:cs="Times New Roman"/>
        </w:rPr>
        <w:t>role).</w:t>
      </w:r>
    </w:p>
    <w:p w14:paraId="05265381" w14:textId="77777777" w:rsidR="0077792E" w:rsidRPr="00687A96" w:rsidRDefault="0077792E" w:rsidP="005F0340">
      <w:pPr>
        <w:spacing w:after="0" w:line="240" w:lineRule="auto"/>
        <w:rPr>
          <w:rFonts w:ascii="Times New Roman" w:hAnsi="Times New Roman" w:cs="Times New Roman"/>
        </w:rPr>
      </w:pPr>
    </w:p>
    <w:p w14:paraId="2A5E1C75" w14:textId="77777777" w:rsidR="004717CE" w:rsidRDefault="004717CE" w:rsidP="005F0340">
      <w:pPr>
        <w:spacing w:after="0" w:line="240" w:lineRule="auto"/>
        <w:rPr>
          <w:rFonts w:ascii="Times New Roman" w:hAnsi="Times New Roman" w:cs="Times New Roman"/>
          <w:b/>
          <w:u w:val="single"/>
        </w:rPr>
      </w:pPr>
    </w:p>
    <w:p w14:paraId="77768EDD" w14:textId="77777777" w:rsidR="004717CE" w:rsidRDefault="004717CE" w:rsidP="005F0340">
      <w:pPr>
        <w:spacing w:after="0" w:line="240" w:lineRule="auto"/>
        <w:rPr>
          <w:rFonts w:ascii="Times New Roman" w:hAnsi="Times New Roman" w:cs="Times New Roman"/>
          <w:b/>
          <w:u w:val="single"/>
        </w:rPr>
      </w:pPr>
    </w:p>
    <w:p w14:paraId="1A53B6BD" w14:textId="77777777" w:rsidR="0077792E" w:rsidRPr="00687A96" w:rsidRDefault="0077792E" w:rsidP="005F0340">
      <w:pPr>
        <w:spacing w:after="0" w:line="240" w:lineRule="auto"/>
        <w:rPr>
          <w:rFonts w:ascii="Times New Roman" w:hAnsi="Times New Roman" w:cs="Times New Roman"/>
          <w:b/>
          <w:u w:val="single"/>
        </w:rPr>
      </w:pPr>
      <w:r w:rsidRPr="00687A96">
        <w:rPr>
          <w:rFonts w:ascii="Times New Roman" w:hAnsi="Times New Roman" w:cs="Times New Roman"/>
          <w:b/>
          <w:u w:val="single"/>
        </w:rPr>
        <w:lastRenderedPageBreak/>
        <w:t>System Components</w:t>
      </w:r>
    </w:p>
    <w:p w14:paraId="18962D48" w14:textId="77777777" w:rsidR="0077792E" w:rsidRPr="00687A96" w:rsidRDefault="0077792E" w:rsidP="005F0340">
      <w:pPr>
        <w:spacing w:after="0" w:line="240" w:lineRule="auto"/>
        <w:rPr>
          <w:rFonts w:ascii="Times New Roman" w:hAnsi="Times New Roman" w:cs="Times New Roman"/>
        </w:rPr>
      </w:pPr>
    </w:p>
    <w:p w14:paraId="5453D49C" w14:textId="7AEE68B8" w:rsidR="002558B1" w:rsidRDefault="00BE6A90" w:rsidP="005F0340">
      <w:pPr>
        <w:spacing w:after="0" w:line="240" w:lineRule="auto"/>
        <w:rPr>
          <w:rFonts w:ascii="Times New Roman" w:hAnsi="Times New Roman" w:cs="Times New Roman"/>
        </w:rPr>
      </w:pPr>
      <w:r w:rsidRPr="00687A96">
        <w:rPr>
          <w:rFonts w:ascii="Times New Roman" w:hAnsi="Times New Roman" w:cs="Times New Roman"/>
        </w:rPr>
        <w:t xml:space="preserve">The System will have </w:t>
      </w:r>
      <w:r w:rsidR="007A57CC">
        <w:rPr>
          <w:rFonts w:ascii="Times New Roman" w:hAnsi="Times New Roman" w:cs="Times New Roman"/>
        </w:rPr>
        <w:t xml:space="preserve">three </w:t>
      </w:r>
      <w:r w:rsidRPr="00687A96">
        <w:rPr>
          <w:rFonts w:ascii="Times New Roman" w:hAnsi="Times New Roman" w:cs="Times New Roman"/>
        </w:rPr>
        <w:t xml:space="preserve">components: </w:t>
      </w:r>
      <w:r w:rsidR="00935134" w:rsidRPr="00687A96">
        <w:rPr>
          <w:rFonts w:ascii="Times New Roman" w:hAnsi="Times New Roman" w:cs="Times New Roman"/>
        </w:rPr>
        <w:t>Case Management</w:t>
      </w:r>
      <w:r w:rsidR="0077792E" w:rsidRPr="00687A96">
        <w:rPr>
          <w:rFonts w:ascii="Times New Roman" w:hAnsi="Times New Roman" w:cs="Times New Roman"/>
        </w:rPr>
        <w:t xml:space="preserve">, </w:t>
      </w:r>
      <w:r w:rsidR="00BA1A80" w:rsidRPr="00687A96">
        <w:rPr>
          <w:rFonts w:ascii="Times New Roman" w:hAnsi="Times New Roman" w:cs="Times New Roman"/>
        </w:rPr>
        <w:t>Payment and Fund Recovery</w:t>
      </w:r>
      <w:r w:rsidR="0077792E" w:rsidRPr="00687A96">
        <w:rPr>
          <w:rFonts w:ascii="Times New Roman" w:hAnsi="Times New Roman" w:cs="Times New Roman"/>
        </w:rPr>
        <w:t>,</w:t>
      </w:r>
      <w:r w:rsidR="008C2121" w:rsidRPr="00687A96">
        <w:rPr>
          <w:rFonts w:ascii="Times New Roman" w:hAnsi="Times New Roman" w:cs="Times New Roman"/>
        </w:rPr>
        <w:t xml:space="preserve"> </w:t>
      </w:r>
      <w:r w:rsidR="007A57CC">
        <w:rPr>
          <w:rFonts w:ascii="Times New Roman" w:hAnsi="Times New Roman" w:cs="Times New Roman"/>
        </w:rPr>
        <w:t xml:space="preserve">and </w:t>
      </w:r>
      <w:r w:rsidRPr="00687A96">
        <w:rPr>
          <w:rFonts w:ascii="Times New Roman" w:hAnsi="Times New Roman" w:cs="Times New Roman"/>
        </w:rPr>
        <w:t xml:space="preserve">Provider Enrollment </w:t>
      </w:r>
      <w:r w:rsidR="00571385" w:rsidRPr="00687A96">
        <w:rPr>
          <w:rFonts w:ascii="Times New Roman" w:hAnsi="Times New Roman" w:cs="Times New Roman"/>
        </w:rPr>
        <w:t>and Credentialing</w:t>
      </w:r>
      <w:r w:rsidR="007A57CC">
        <w:rPr>
          <w:rFonts w:ascii="Times New Roman" w:hAnsi="Times New Roman" w:cs="Times New Roman"/>
        </w:rPr>
        <w:t xml:space="preserve">. </w:t>
      </w:r>
      <w:r w:rsidR="002C7C50">
        <w:rPr>
          <w:rFonts w:ascii="Times New Roman" w:hAnsi="Times New Roman" w:cs="Times New Roman"/>
        </w:rPr>
        <w:t>These components will be accessed through an</w:t>
      </w:r>
      <w:r w:rsidR="0077792E" w:rsidRPr="00687A96">
        <w:rPr>
          <w:rFonts w:ascii="Times New Roman" w:hAnsi="Times New Roman" w:cs="Times New Roman"/>
        </w:rPr>
        <w:t xml:space="preserve"> </w:t>
      </w:r>
      <w:r w:rsidRPr="00687A96">
        <w:rPr>
          <w:rFonts w:ascii="Times New Roman" w:hAnsi="Times New Roman" w:cs="Times New Roman"/>
        </w:rPr>
        <w:t>Entry Portal</w:t>
      </w:r>
      <w:r w:rsidR="004D16C4" w:rsidRPr="00687A96">
        <w:rPr>
          <w:rFonts w:ascii="Times New Roman" w:hAnsi="Times New Roman" w:cs="Times New Roman"/>
        </w:rPr>
        <w:t>/Dashboard</w:t>
      </w:r>
      <w:r w:rsidR="0077792E" w:rsidRPr="00687A96">
        <w:rPr>
          <w:rFonts w:ascii="Times New Roman" w:hAnsi="Times New Roman" w:cs="Times New Roman"/>
        </w:rPr>
        <w:t xml:space="preserve">. </w:t>
      </w:r>
      <w:r w:rsidR="007D5175" w:rsidRPr="00687A96">
        <w:rPr>
          <w:rFonts w:ascii="Times New Roman" w:hAnsi="Times New Roman" w:cs="Times New Roman"/>
        </w:rPr>
        <w:t xml:space="preserve">Reporting, security, and </w:t>
      </w:r>
      <w:r w:rsidR="002C7C50">
        <w:rPr>
          <w:rFonts w:ascii="Times New Roman" w:hAnsi="Times New Roman" w:cs="Times New Roman"/>
        </w:rPr>
        <w:t xml:space="preserve">some </w:t>
      </w:r>
      <w:r w:rsidR="007D5175" w:rsidRPr="00687A96">
        <w:rPr>
          <w:rFonts w:ascii="Times New Roman" w:hAnsi="Times New Roman" w:cs="Times New Roman"/>
        </w:rPr>
        <w:t xml:space="preserve">communications capabilities will be incorporated into each of these components. </w:t>
      </w:r>
      <w:bookmarkStart w:id="2" w:name="_Hlk532790727"/>
      <w:r w:rsidR="007D5175" w:rsidRPr="00687A96">
        <w:rPr>
          <w:rFonts w:ascii="Times New Roman" w:hAnsi="Times New Roman" w:cs="Times New Roman"/>
        </w:rPr>
        <w:t xml:space="preserve">High level requirements for the System can be </w:t>
      </w:r>
      <w:r w:rsidR="007D5175" w:rsidRPr="00E014EA">
        <w:rPr>
          <w:rFonts w:ascii="Times New Roman" w:hAnsi="Times New Roman" w:cs="Times New Roman"/>
        </w:rPr>
        <w:t xml:space="preserve">found in Section </w:t>
      </w:r>
      <w:r w:rsidR="005B0A65" w:rsidRPr="00E014EA">
        <w:rPr>
          <w:rFonts w:ascii="Times New Roman" w:hAnsi="Times New Roman" w:cs="Times New Roman"/>
        </w:rPr>
        <w:t>4</w:t>
      </w:r>
      <w:r w:rsidR="007D5175" w:rsidRPr="00E014EA">
        <w:rPr>
          <w:rFonts w:ascii="Times New Roman" w:hAnsi="Times New Roman" w:cs="Times New Roman"/>
        </w:rPr>
        <w:t xml:space="preserve">, while preliminary detailed requirements can be found in Attachment </w:t>
      </w:r>
      <w:r w:rsidR="005B0A65" w:rsidRPr="00325B6A">
        <w:rPr>
          <w:rFonts w:ascii="Times New Roman" w:hAnsi="Times New Roman" w:cs="Times New Roman"/>
          <w:strike/>
          <w:color w:val="FF0000"/>
        </w:rPr>
        <w:t>A</w:t>
      </w:r>
      <w:r w:rsidR="00325B6A">
        <w:rPr>
          <w:rFonts w:ascii="Times New Roman" w:hAnsi="Times New Roman" w:cs="Times New Roman"/>
        </w:rPr>
        <w:t xml:space="preserve"> </w:t>
      </w:r>
      <w:r w:rsidR="00325B6A" w:rsidRPr="00325B6A">
        <w:rPr>
          <w:rFonts w:ascii="Times New Roman" w:hAnsi="Times New Roman" w:cs="Times New Roman"/>
          <w:color w:val="FF0000"/>
        </w:rPr>
        <w:t>K</w:t>
      </w:r>
      <w:r w:rsidR="007D5175" w:rsidRPr="00E014EA">
        <w:rPr>
          <w:rFonts w:ascii="Times New Roman" w:hAnsi="Times New Roman" w:cs="Times New Roman"/>
        </w:rPr>
        <w:t>.</w:t>
      </w:r>
      <w:r w:rsidR="002558B1" w:rsidRPr="00E014EA">
        <w:rPr>
          <w:rFonts w:ascii="Times New Roman" w:hAnsi="Times New Roman" w:cs="Times New Roman"/>
        </w:rPr>
        <w:t xml:space="preserve"> </w:t>
      </w:r>
      <w:bookmarkEnd w:id="2"/>
      <w:r w:rsidR="002558B1" w:rsidRPr="00E014EA">
        <w:rPr>
          <w:rFonts w:ascii="Times New Roman" w:hAnsi="Times New Roman" w:cs="Times New Roman"/>
        </w:rPr>
        <w:t>The Contractor’s solution will be modified/configured to meet the State’s requirements.</w:t>
      </w:r>
      <w:r w:rsidR="002558B1" w:rsidRPr="00687A96">
        <w:rPr>
          <w:rFonts w:ascii="Times New Roman" w:hAnsi="Times New Roman" w:cs="Times New Roman"/>
        </w:rPr>
        <w:t xml:space="preserve"> </w:t>
      </w:r>
    </w:p>
    <w:p w14:paraId="2F103A04" w14:textId="77777777" w:rsidR="002C7C50" w:rsidRDefault="002C7C50" w:rsidP="005F0340">
      <w:pPr>
        <w:spacing w:after="0" w:line="240" w:lineRule="auto"/>
        <w:rPr>
          <w:rFonts w:ascii="Times New Roman" w:hAnsi="Times New Roman" w:cs="Times New Roman"/>
        </w:rPr>
      </w:pPr>
    </w:p>
    <w:p w14:paraId="1C8E8106" w14:textId="4A813B0D" w:rsidR="002C7C50" w:rsidRDefault="002C7C50" w:rsidP="005F0340">
      <w:pPr>
        <w:spacing w:after="0" w:line="240" w:lineRule="auto"/>
        <w:rPr>
          <w:rFonts w:ascii="Times New Roman" w:hAnsi="Times New Roman" w:cs="Times New Roman"/>
        </w:rPr>
      </w:pPr>
      <w:r>
        <w:rPr>
          <w:rFonts w:ascii="Times New Roman" w:hAnsi="Times New Roman" w:cs="Times New Roman"/>
        </w:rPr>
        <w:t xml:space="preserve">The chart below </w:t>
      </w:r>
      <w:r w:rsidR="0071261C">
        <w:rPr>
          <w:rFonts w:ascii="Times New Roman" w:hAnsi="Times New Roman" w:cs="Times New Roman"/>
        </w:rPr>
        <w:t>depicts</w:t>
      </w:r>
      <w:r>
        <w:rPr>
          <w:rFonts w:ascii="Times New Roman" w:hAnsi="Times New Roman" w:cs="Times New Roman"/>
        </w:rPr>
        <w:t xml:space="preserve"> the State’s vision for the functionality of </w:t>
      </w:r>
      <w:r w:rsidR="0071261C">
        <w:rPr>
          <w:rFonts w:ascii="Times New Roman" w:hAnsi="Times New Roman" w:cs="Times New Roman"/>
        </w:rPr>
        <w:t>the System.</w:t>
      </w:r>
    </w:p>
    <w:p w14:paraId="21F8874B" w14:textId="77777777" w:rsidR="002C7C50" w:rsidRDefault="002C7C50" w:rsidP="005F0340">
      <w:pPr>
        <w:spacing w:after="0" w:line="240" w:lineRule="auto"/>
        <w:rPr>
          <w:rFonts w:ascii="Times New Roman" w:hAnsi="Times New Roman" w:cs="Times New Roman"/>
        </w:rPr>
      </w:pPr>
    </w:p>
    <w:tbl>
      <w:tblPr>
        <w:tblStyle w:val="TableGrid"/>
        <w:tblW w:w="9660" w:type="dxa"/>
        <w:tblLayout w:type="fixed"/>
        <w:tblLook w:val="04A0" w:firstRow="1" w:lastRow="0" w:firstColumn="1" w:lastColumn="0" w:noHBand="0" w:noVBand="1"/>
      </w:tblPr>
      <w:tblGrid>
        <w:gridCol w:w="265"/>
        <w:gridCol w:w="2851"/>
        <w:gridCol w:w="236"/>
        <w:gridCol w:w="2914"/>
        <w:gridCol w:w="236"/>
        <w:gridCol w:w="42"/>
        <w:gridCol w:w="2811"/>
        <w:gridCol w:w="305"/>
      </w:tblGrid>
      <w:tr w:rsidR="00AF78D3" w14:paraId="688A34B1" w14:textId="77777777" w:rsidTr="00202837">
        <w:tc>
          <w:tcPr>
            <w:tcW w:w="265" w:type="dxa"/>
            <w:tcBorders>
              <w:top w:val="single" w:sz="12" w:space="0" w:color="404040" w:themeColor="text1" w:themeTint="BF"/>
              <w:left w:val="single" w:sz="12" w:space="0" w:color="404040" w:themeColor="text1" w:themeTint="BF"/>
              <w:bottom w:val="nil"/>
              <w:right w:val="nil"/>
            </w:tcBorders>
            <w:shd w:val="clear" w:color="auto" w:fill="B4C6E7" w:themeFill="accent1" w:themeFillTint="66"/>
          </w:tcPr>
          <w:p w14:paraId="1397B324" w14:textId="77777777" w:rsidR="00AF78D3" w:rsidRPr="002C7C50" w:rsidRDefault="00AF78D3" w:rsidP="00AF78D3">
            <w:pPr>
              <w:jc w:val="center"/>
              <w:rPr>
                <w:rFonts w:ascii="Times New Roman" w:hAnsi="Times New Roman" w:cs="Times New Roman"/>
                <w:b/>
                <w:sz w:val="20"/>
              </w:rPr>
            </w:pPr>
          </w:p>
        </w:tc>
        <w:tc>
          <w:tcPr>
            <w:tcW w:w="2851" w:type="dxa"/>
            <w:tcBorders>
              <w:top w:val="single" w:sz="12" w:space="0" w:color="404040" w:themeColor="text1" w:themeTint="BF"/>
              <w:left w:val="nil"/>
              <w:bottom w:val="single" w:sz="12" w:space="0" w:color="404040" w:themeColor="text1" w:themeTint="BF"/>
              <w:right w:val="nil"/>
            </w:tcBorders>
            <w:shd w:val="clear" w:color="auto" w:fill="B4C6E7" w:themeFill="accent1" w:themeFillTint="66"/>
            <w:vAlign w:val="center"/>
          </w:tcPr>
          <w:p w14:paraId="3DC01B6F" w14:textId="77777777" w:rsidR="00AF78D3" w:rsidRPr="002C7C50" w:rsidRDefault="00AF78D3" w:rsidP="002C7C50">
            <w:pPr>
              <w:jc w:val="center"/>
              <w:rPr>
                <w:rFonts w:ascii="Times New Roman" w:hAnsi="Times New Roman" w:cs="Times New Roman"/>
                <w:b/>
                <w:sz w:val="20"/>
              </w:rPr>
            </w:pPr>
          </w:p>
        </w:tc>
        <w:tc>
          <w:tcPr>
            <w:tcW w:w="236" w:type="dxa"/>
            <w:tcBorders>
              <w:top w:val="single" w:sz="12" w:space="0" w:color="404040" w:themeColor="text1" w:themeTint="BF"/>
              <w:left w:val="nil"/>
              <w:bottom w:val="nil"/>
              <w:right w:val="nil"/>
            </w:tcBorders>
            <w:shd w:val="clear" w:color="auto" w:fill="B4C6E7" w:themeFill="accent1" w:themeFillTint="66"/>
            <w:vAlign w:val="center"/>
          </w:tcPr>
          <w:p w14:paraId="0DE94360" w14:textId="77777777" w:rsidR="00AF78D3" w:rsidRPr="002C7C50" w:rsidRDefault="00AF78D3" w:rsidP="002C7C50">
            <w:pPr>
              <w:jc w:val="center"/>
              <w:rPr>
                <w:rFonts w:ascii="Times New Roman" w:hAnsi="Times New Roman" w:cs="Times New Roman"/>
                <w:sz w:val="20"/>
              </w:rPr>
            </w:pPr>
          </w:p>
        </w:tc>
        <w:tc>
          <w:tcPr>
            <w:tcW w:w="2914" w:type="dxa"/>
            <w:tcBorders>
              <w:top w:val="single" w:sz="12" w:space="0" w:color="404040" w:themeColor="text1" w:themeTint="BF"/>
              <w:left w:val="nil"/>
              <w:right w:val="nil"/>
            </w:tcBorders>
            <w:shd w:val="clear" w:color="auto" w:fill="B4C6E7" w:themeFill="accent1" w:themeFillTint="66"/>
            <w:vAlign w:val="center"/>
          </w:tcPr>
          <w:p w14:paraId="48CA6961" w14:textId="77777777" w:rsidR="00AF78D3" w:rsidRPr="002C7C50" w:rsidRDefault="00AF78D3" w:rsidP="002C7C50">
            <w:pPr>
              <w:jc w:val="center"/>
              <w:rPr>
                <w:rFonts w:ascii="Times New Roman" w:hAnsi="Times New Roman" w:cs="Times New Roman"/>
                <w:b/>
                <w:sz w:val="20"/>
              </w:rPr>
            </w:pPr>
          </w:p>
        </w:tc>
        <w:tc>
          <w:tcPr>
            <w:tcW w:w="278" w:type="dxa"/>
            <w:gridSpan w:val="2"/>
            <w:tcBorders>
              <w:top w:val="single" w:sz="12" w:space="0" w:color="404040" w:themeColor="text1" w:themeTint="BF"/>
              <w:left w:val="nil"/>
              <w:bottom w:val="nil"/>
              <w:right w:val="nil"/>
            </w:tcBorders>
            <w:shd w:val="clear" w:color="auto" w:fill="B4C6E7" w:themeFill="accent1" w:themeFillTint="66"/>
            <w:vAlign w:val="center"/>
          </w:tcPr>
          <w:p w14:paraId="18398E39" w14:textId="77777777" w:rsidR="00AF78D3" w:rsidRPr="002C7C50" w:rsidRDefault="00AF78D3" w:rsidP="002C7C50">
            <w:pPr>
              <w:jc w:val="center"/>
              <w:rPr>
                <w:rFonts w:ascii="Times New Roman" w:hAnsi="Times New Roman" w:cs="Times New Roman"/>
                <w:sz w:val="20"/>
              </w:rPr>
            </w:pPr>
          </w:p>
        </w:tc>
        <w:tc>
          <w:tcPr>
            <w:tcW w:w="2811" w:type="dxa"/>
            <w:tcBorders>
              <w:top w:val="single" w:sz="12" w:space="0" w:color="404040" w:themeColor="text1" w:themeTint="BF"/>
              <w:left w:val="nil"/>
              <w:right w:val="nil"/>
            </w:tcBorders>
            <w:shd w:val="clear" w:color="auto" w:fill="B4C6E7" w:themeFill="accent1" w:themeFillTint="66"/>
            <w:vAlign w:val="center"/>
          </w:tcPr>
          <w:p w14:paraId="7311EE54" w14:textId="77777777" w:rsidR="00AF78D3" w:rsidRPr="002C7C50" w:rsidRDefault="00AF78D3" w:rsidP="002C7C50">
            <w:pPr>
              <w:jc w:val="center"/>
              <w:rPr>
                <w:rFonts w:ascii="Times New Roman" w:hAnsi="Times New Roman" w:cs="Times New Roman"/>
                <w:b/>
                <w:sz w:val="20"/>
              </w:rPr>
            </w:pPr>
          </w:p>
        </w:tc>
        <w:tc>
          <w:tcPr>
            <w:tcW w:w="305" w:type="dxa"/>
            <w:tcBorders>
              <w:top w:val="single" w:sz="12" w:space="0" w:color="404040" w:themeColor="text1" w:themeTint="BF"/>
              <w:left w:val="nil"/>
              <w:bottom w:val="nil"/>
              <w:right w:val="single" w:sz="12" w:space="0" w:color="404040" w:themeColor="text1" w:themeTint="BF"/>
            </w:tcBorders>
            <w:shd w:val="clear" w:color="auto" w:fill="B4C6E7" w:themeFill="accent1" w:themeFillTint="66"/>
          </w:tcPr>
          <w:p w14:paraId="11F1139D" w14:textId="77777777" w:rsidR="00AF78D3" w:rsidRPr="002C7C50" w:rsidRDefault="00AF78D3" w:rsidP="00AF78D3">
            <w:pPr>
              <w:jc w:val="center"/>
              <w:rPr>
                <w:rFonts w:ascii="Times New Roman" w:hAnsi="Times New Roman" w:cs="Times New Roman"/>
                <w:b/>
                <w:sz w:val="20"/>
              </w:rPr>
            </w:pPr>
          </w:p>
        </w:tc>
      </w:tr>
      <w:tr w:rsidR="00475657" w14:paraId="1EC5C0F2" w14:textId="2E134102" w:rsidTr="00202837">
        <w:tc>
          <w:tcPr>
            <w:tcW w:w="265" w:type="dxa"/>
            <w:tcBorders>
              <w:top w:val="nil"/>
              <w:left w:val="single" w:sz="12" w:space="0" w:color="404040" w:themeColor="text1" w:themeTint="BF"/>
              <w:bottom w:val="nil"/>
              <w:right w:val="single" w:sz="12" w:space="0" w:color="404040" w:themeColor="text1" w:themeTint="BF"/>
            </w:tcBorders>
            <w:shd w:val="clear" w:color="auto" w:fill="B4C6E7" w:themeFill="accent1" w:themeFillTint="66"/>
          </w:tcPr>
          <w:p w14:paraId="25E9A2A6" w14:textId="77777777" w:rsidR="00AF78D3" w:rsidRPr="002C7C50" w:rsidRDefault="00AF78D3" w:rsidP="00AF78D3">
            <w:pPr>
              <w:jc w:val="center"/>
              <w:rPr>
                <w:rFonts w:ascii="Times New Roman" w:hAnsi="Times New Roman" w:cs="Times New Roman"/>
                <w:b/>
                <w:sz w:val="20"/>
              </w:rPr>
            </w:pPr>
          </w:p>
        </w:tc>
        <w:tc>
          <w:tcPr>
            <w:tcW w:w="2851" w:type="dxa"/>
            <w:tcBorders>
              <w:top w:val="single" w:sz="12" w:space="0" w:color="404040" w:themeColor="text1" w:themeTint="BF"/>
              <w:left w:val="single" w:sz="12" w:space="0" w:color="404040" w:themeColor="text1" w:themeTint="BF"/>
              <w:bottom w:val="single" w:sz="12" w:space="0" w:color="404040" w:themeColor="text1" w:themeTint="BF"/>
              <w:right w:val="single" w:sz="12" w:space="0" w:color="404040" w:themeColor="text1" w:themeTint="BF"/>
            </w:tcBorders>
            <w:shd w:val="clear" w:color="auto" w:fill="D9D9D9" w:themeFill="background1" w:themeFillShade="D9"/>
            <w:vAlign w:val="center"/>
          </w:tcPr>
          <w:p w14:paraId="566AFFFE" w14:textId="27DEB59A" w:rsidR="00AF78D3" w:rsidRPr="002C7C50" w:rsidRDefault="00AF78D3" w:rsidP="002C7C50">
            <w:pPr>
              <w:jc w:val="center"/>
              <w:rPr>
                <w:rFonts w:ascii="Times New Roman" w:hAnsi="Times New Roman" w:cs="Times New Roman"/>
                <w:b/>
                <w:sz w:val="20"/>
              </w:rPr>
            </w:pPr>
            <w:r w:rsidRPr="002C7C50">
              <w:rPr>
                <w:rFonts w:ascii="Times New Roman" w:hAnsi="Times New Roman" w:cs="Times New Roman"/>
                <w:b/>
                <w:sz w:val="20"/>
              </w:rPr>
              <w:t>Case Management</w:t>
            </w:r>
          </w:p>
        </w:tc>
        <w:tc>
          <w:tcPr>
            <w:tcW w:w="236" w:type="dxa"/>
            <w:tcBorders>
              <w:top w:val="nil"/>
              <w:left w:val="single" w:sz="12" w:space="0" w:color="404040" w:themeColor="text1" w:themeTint="BF"/>
              <w:bottom w:val="nil"/>
              <w:right w:val="single" w:sz="12" w:space="0" w:color="404040" w:themeColor="text1" w:themeTint="BF"/>
            </w:tcBorders>
            <w:shd w:val="clear" w:color="auto" w:fill="B4C6E7" w:themeFill="accent1" w:themeFillTint="66"/>
            <w:vAlign w:val="center"/>
          </w:tcPr>
          <w:p w14:paraId="61EB9281" w14:textId="77777777" w:rsidR="00AF78D3" w:rsidRPr="002C7C50" w:rsidRDefault="00AF78D3" w:rsidP="002C7C50">
            <w:pPr>
              <w:jc w:val="center"/>
              <w:rPr>
                <w:rFonts w:ascii="Times New Roman" w:hAnsi="Times New Roman" w:cs="Times New Roman"/>
                <w:sz w:val="20"/>
              </w:rPr>
            </w:pPr>
          </w:p>
        </w:tc>
        <w:tc>
          <w:tcPr>
            <w:tcW w:w="2914" w:type="dxa"/>
            <w:tcBorders>
              <w:top w:val="single" w:sz="12" w:space="0" w:color="404040" w:themeColor="text1" w:themeTint="BF"/>
              <w:left w:val="single" w:sz="12" w:space="0" w:color="404040" w:themeColor="text1" w:themeTint="BF"/>
              <w:bottom w:val="single" w:sz="12" w:space="0" w:color="404040" w:themeColor="text1" w:themeTint="BF"/>
              <w:right w:val="single" w:sz="12" w:space="0" w:color="404040" w:themeColor="text1" w:themeTint="BF"/>
            </w:tcBorders>
            <w:shd w:val="clear" w:color="auto" w:fill="D9D9D9" w:themeFill="background1" w:themeFillShade="D9"/>
            <w:vAlign w:val="center"/>
          </w:tcPr>
          <w:p w14:paraId="256059E6" w14:textId="77777777" w:rsidR="00AF78D3" w:rsidRPr="002C7C50" w:rsidRDefault="00AF78D3" w:rsidP="002C7C50">
            <w:pPr>
              <w:jc w:val="center"/>
              <w:rPr>
                <w:rFonts w:ascii="Times New Roman" w:hAnsi="Times New Roman" w:cs="Times New Roman"/>
                <w:b/>
                <w:sz w:val="20"/>
              </w:rPr>
            </w:pPr>
            <w:r w:rsidRPr="002C7C50">
              <w:rPr>
                <w:rFonts w:ascii="Times New Roman" w:hAnsi="Times New Roman" w:cs="Times New Roman"/>
                <w:b/>
                <w:sz w:val="20"/>
              </w:rPr>
              <w:t>Payment and Fund Recovery</w:t>
            </w:r>
          </w:p>
        </w:tc>
        <w:tc>
          <w:tcPr>
            <w:tcW w:w="236" w:type="dxa"/>
            <w:tcBorders>
              <w:top w:val="nil"/>
              <w:left w:val="single" w:sz="12" w:space="0" w:color="404040" w:themeColor="text1" w:themeTint="BF"/>
              <w:bottom w:val="nil"/>
              <w:right w:val="single" w:sz="12" w:space="0" w:color="404040" w:themeColor="text1" w:themeTint="BF"/>
            </w:tcBorders>
            <w:shd w:val="clear" w:color="auto" w:fill="B4C6E7" w:themeFill="accent1" w:themeFillTint="66"/>
            <w:vAlign w:val="center"/>
          </w:tcPr>
          <w:p w14:paraId="7C6589C5" w14:textId="77777777" w:rsidR="00AF78D3" w:rsidRPr="002C7C50" w:rsidRDefault="00AF78D3" w:rsidP="002C7C50">
            <w:pPr>
              <w:jc w:val="center"/>
              <w:rPr>
                <w:rFonts w:ascii="Times New Roman" w:hAnsi="Times New Roman" w:cs="Times New Roman"/>
                <w:sz w:val="20"/>
              </w:rPr>
            </w:pPr>
          </w:p>
        </w:tc>
        <w:tc>
          <w:tcPr>
            <w:tcW w:w="2853" w:type="dxa"/>
            <w:gridSpan w:val="2"/>
            <w:tcBorders>
              <w:top w:val="single" w:sz="12" w:space="0" w:color="404040" w:themeColor="text1" w:themeTint="BF"/>
              <w:left w:val="single" w:sz="12" w:space="0" w:color="404040" w:themeColor="text1" w:themeTint="BF"/>
              <w:bottom w:val="single" w:sz="12" w:space="0" w:color="404040" w:themeColor="text1" w:themeTint="BF"/>
              <w:right w:val="single" w:sz="12" w:space="0" w:color="404040" w:themeColor="text1" w:themeTint="BF"/>
            </w:tcBorders>
            <w:shd w:val="clear" w:color="auto" w:fill="D9D9D9" w:themeFill="background1" w:themeFillShade="D9"/>
            <w:vAlign w:val="center"/>
          </w:tcPr>
          <w:p w14:paraId="5E6333C4" w14:textId="77777777" w:rsidR="00AF78D3" w:rsidRPr="002C7C50" w:rsidRDefault="00AF78D3" w:rsidP="002C7C50">
            <w:pPr>
              <w:jc w:val="center"/>
              <w:rPr>
                <w:rFonts w:ascii="Times New Roman" w:hAnsi="Times New Roman" w:cs="Times New Roman"/>
                <w:b/>
                <w:sz w:val="20"/>
              </w:rPr>
            </w:pPr>
            <w:r w:rsidRPr="002C7C50">
              <w:rPr>
                <w:rFonts w:ascii="Times New Roman" w:hAnsi="Times New Roman" w:cs="Times New Roman"/>
                <w:b/>
                <w:sz w:val="20"/>
              </w:rPr>
              <w:t>Provider Enrollment and Credentialing</w:t>
            </w:r>
          </w:p>
        </w:tc>
        <w:tc>
          <w:tcPr>
            <w:tcW w:w="305" w:type="dxa"/>
            <w:tcBorders>
              <w:top w:val="nil"/>
              <w:left w:val="single" w:sz="12" w:space="0" w:color="404040" w:themeColor="text1" w:themeTint="BF"/>
              <w:bottom w:val="nil"/>
              <w:right w:val="single" w:sz="12" w:space="0" w:color="404040" w:themeColor="text1" w:themeTint="BF"/>
            </w:tcBorders>
            <w:shd w:val="clear" w:color="auto" w:fill="B4C6E7" w:themeFill="accent1" w:themeFillTint="66"/>
          </w:tcPr>
          <w:p w14:paraId="33B1C211" w14:textId="77777777" w:rsidR="00AF78D3" w:rsidRPr="002C7C50" w:rsidRDefault="00AF78D3" w:rsidP="00AF78D3">
            <w:pPr>
              <w:jc w:val="center"/>
              <w:rPr>
                <w:rFonts w:ascii="Times New Roman" w:hAnsi="Times New Roman" w:cs="Times New Roman"/>
                <w:b/>
                <w:sz w:val="20"/>
              </w:rPr>
            </w:pPr>
          </w:p>
        </w:tc>
      </w:tr>
      <w:tr w:rsidR="00475657" w14:paraId="468862E9" w14:textId="456EE5EF" w:rsidTr="00202837">
        <w:tc>
          <w:tcPr>
            <w:tcW w:w="265" w:type="dxa"/>
            <w:tcBorders>
              <w:top w:val="nil"/>
              <w:left w:val="single" w:sz="12" w:space="0" w:color="404040" w:themeColor="text1" w:themeTint="BF"/>
              <w:bottom w:val="nil"/>
              <w:right w:val="single" w:sz="12" w:space="0" w:color="404040" w:themeColor="text1" w:themeTint="BF"/>
            </w:tcBorders>
            <w:shd w:val="clear" w:color="auto" w:fill="B4C6E7" w:themeFill="accent1" w:themeFillTint="66"/>
          </w:tcPr>
          <w:p w14:paraId="2CC12B68" w14:textId="77777777" w:rsidR="00AF78D3" w:rsidRPr="00AF78D3" w:rsidRDefault="00AF78D3" w:rsidP="00AF78D3">
            <w:pPr>
              <w:rPr>
                <w:rFonts w:ascii="Times New Roman" w:hAnsi="Times New Roman" w:cs="Times New Roman"/>
                <w:sz w:val="20"/>
              </w:rPr>
            </w:pPr>
          </w:p>
        </w:tc>
        <w:tc>
          <w:tcPr>
            <w:tcW w:w="2851" w:type="dxa"/>
            <w:tcBorders>
              <w:top w:val="single" w:sz="12" w:space="0" w:color="404040" w:themeColor="text1" w:themeTint="BF"/>
              <w:left w:val="single" w:sz="12" w:space="0" w:color="404040" w:themeColor="text1" w:themeTint="BF"/>
              <w:bottom w:val="single" w:sz="12" w:space="0" w:color="404040" w:themeColor="text1" w:themeTint="BF"/>
              <w:right w:val="single" w:sz="12" w:space="0" w:color="404040" w:themeColor="text1" w:themeTint="BF"/>
            </w:tcBorders>
          </w:tcPr>
          <w:p w14:paraId="2387B61E" w14:textId="0F117BA5" w:rsidR="00AF78D3" w:rsidRPr="002C7C50" w:rsidRDefault="00AF78D3" w:rsidP="00155331">
            <w:pPr>
              <w:pStyle w:val="ListParagraph"/>
              <w:numPr>
                <w:ilvl w:val="0"/>
                <w:numId w:val="88"/>
              </w:numPr>
              <w:ind w:left="251" w:hanging="251"/>
              <w:rPr>
                <w:rFonts w:ascii="Times New Roman" w:hAnsi="Times New Roman" w:cs="Times New Roman"/>
                <w:sz w:val="20"/>
              </w:rPr>
            </w:pPr>
            <w:r>
              <w:rPr>
                <w:rFonts w:ascii="Times New Roman" w:hAnsi="Times New Roman" w:cs="Times New Roman"/>
                <w:sz w:val="20"/>
              </w:rPr>
              <w:t>R</w:t>
            </w:r>
            <w:r w:rsidRPr="002C7C50">
              <w:rPr>
                <w:rFonts w:ascii="Times New Roman" w:hAnsi="Times New Roman" w:cs="Times New Roman"/>
                <w:sz w:val="20"/>
              </w:rPr>
              <w:t>eferrals</w:t>
            </w:r>
            <w:r>
              <w:rPr>
                <w:rFonts w:ascii="Times New Roman" w:hAnsi="Times New Roman" w:cs="Times New Roman"/>
                <w:sz w:val="20"/>
              </w:rPr>
              <w:t xml:space="preserve"> c</w:t>
            </w:r>
            <w:r w:rsidRPr="002C7C50">
              <w:rPr>
                <w:rFonts w:ascii="Times New Roman" w:hAnsi="Times New Roman" w:cs="Times New Roman"/>
                <w:sz w:val="20"/>
              </w:rPr>
              <w:t>apture, classif</w:t>
            </w:r>
            <w:r>
              <w:rPr>
                <w:rFonts w:ascii="Times New Roman" w:hAnsi="Times New Roman" w:cs="Times New Roman"/>
                <w:sz w:val="20"/>
              </w:rPr>
              <w:t>ication</w:t>
            </w:r>
            <w:r w:rsidRPr="002C7C50">
              <w:rPr>
                <w:rFonts w:ascii="Times New Roman" w:hAnsi="Times New Roman" w:cs="Times New Roman"/>
                <w:sz w:val="20"/>
              </w:rPr>
              <w:t>, and track</w:t>
            </w:r>
            <w:r>
              <w:rPr>
                <w:rFonts w:ascii="Times New Roman" w:hAnsi="Times New Roman" w:cs="Times New Roman"/>
                <w:sz w:val="20"/>
              </w:rPr>
              <w:t>ing</w:t>
            </w:r>
          </w:p>
          <w:p w14:paraId="28626B33" w14:textId="77777777" w:rsidR="00AF78D3" w:rsidRDefault="00AF78D3" w:rsidP="00155331">
            <w:pPr>
              <w:pStyle w:val="ListParagraph"/>
              <w:numPr>
                <w:ilvl w:val="0"/>
                <w:numId w:val="88"/>
              </w:numPr>
              <w:ind w:left="251" w:hanging="251"/>
              <w:rPr>
                <w:rFonts w:ascii="Times New Roman" w:hAnsi="Times New Roman" w:cs="Times New Roman"/>
                <w:sz w:val="20"/>
              </w:rPr>
            </w:pPr>
            <w:r>
              <w:rPr>
                <w:rFonts w:ascii="Times New Roman" w:hAnsi="Times New Roman" w:cs="Times New Roman"/>
                <w:sz w:val="20"/>
              </w:rPr>
              <w:t>T</w:t>
            </w:r>
            <w:r w:rsidRPr="002C7C50">
              <w:rPr>
                <w:rFonts w:ascii="Times New Roman" w:hAnsi="Times New Roman" w:cs="Times New Roman"/>
                <w:sz w:val="20"/>
              </w:rPr>
              <w:t xml:space="preserve">imelines </w:t>
            </w:r>
            <w:r>
              <w:rPr>
                <w:rFonts w:ascii="Times New Roman" w:hAnsi="Times New Roman" w:cs="Times New Roman"/>
                <w:sz w:val="20"/>
              </w:rPr>
              <w:t xml:space="preserve">tracking </w:t>
            </w:r>
            <w:r w:rsidRPr="002C7C50">
              <w:rPr>
                <w:rFonts w:ascii="Times New Roman" w:hAnsi="Times New Roman" w:cs="Times New Roman"/>
                <w:sz w:val="20"/>
              </w:rPr>
              <w:t>(PWN, IFSP, services, transitions)</w:t>
            </w:r>
          </w:p>
          <w:p w14:paraId="62B7563F" w14:textId="77777777" w:rsidR="00AF78D3" w:rsidRDefault="00AF78D3" w:rsidP="00155331">
            <w:pPr>
              <w:pStyle w:val="ListParagraph"/>
              <w:numPr>
                <w:ilvl w:val="0"/>
                <w:numId w:val="88"/>
              </w:numPr>
              <w:ind w:left="251" w:hanging="251"/>
              <w:rPr>
                <w:rFonts w:ascii="Times New Roman" w:hAnsi="Times New Roman" w:cs="Times New Roman"/>
                <w:sz w:val="20"/>
              </w:rPr>
            </w:pPr>
            <w:r>
              <w:rPr>
                <w:rFonts w:ascii="Times New Roman" w:hAnsi="Times New Roman" w:cs="Times New Roman"/>
                <w:sz w:val="20"/>
              </w:rPr>
              <w:t>Evaluation and assessment results</w:t>
            </w:r>
          </w:p>
          <w:p w14:paraId="2E749D1C" w14:textId="77777777" w:rsidR="00AF78D3" w:rsidRDefault="00AF78D3" w:rsidP="00155331">
            <w:pPr>
              <w:pStyle w:val="ListParagraph"/>
              <w:numPr>
                <w:ilvl w:val="0"/>
                <w:numId w:val="88"/>
              </w:numPr>
              <w:ind w:left="251" w:hanging="251"/>
              <w:rPr>
                <w:rFonts w:ascii="Times New Roman" w:hAnsi="Times New Roman" w:cs="Times New Roman"/>
                <w:sz w:val="20"/>
              </w:rPr>
            </w:pPr>
            <w:r>
              <w:rPr>
                <w:rFonts w:ascii="Times New Roman" w:hAnsi="Times New Roman" w:cs="Times New Roman"/>
                <w:sz w:val="20"/>
              </w:rPr>
              <w:t>IFSP, including service authorizations and related information</w:t>
            </w:r>
          </w:p>
          <w:p w14:paraId="4ABBF611" w14:textId="77777777" w:rsidR="00AF78D3" w:rsidRDefault="00AF78D3" w:rsidP="00155331">
            <w:pPr>
              <w:pStyle w:val="ListParagraph"/>
              <w:numPr>
                <w:ilvl w:val="0"/>
                <w:numId w:val="88"/>
              </w:numPr>
              <w:ind w:left="251" w:hanging="251"/>
              <w:rPr>
                <w:rFonts w:ascii="Times New Roman" w:hAnsi="Times New Roman" w:cs="Times New Roman"/>
                <w:sz w:val="20"/>
              </w:rPr>
            </w:pPr>
            <w:r>
              <w:rPr>
                <w:rFonts w:ascii="Times New Roman" w:hAnsi="Times New Roman" w:cs="Times New Roman"/>
                <w:sz w:val="20"/>
              </w:rPr>
              <w:t>Child and family demographic information (e.g., native language, Medicaid participation)</w:t>
            </w:r>
          </w:p>
          <w:p w14:paraId="27DBBB2D" w14:textId="77777777" w:rsidR="00AF78D3" w:rsidRDefault="00AF78D3" w:rsidP="00155331">
            <w:pPr>
              <w:pStyle w:val="ListParagraph"/>
              <w:numPr>
                <w:ilvl w:val="0"/>
                <w:numId w:val="88"/>
              </w:numPr>
              <w:ind w:left="251" w:hanging="251"/>
              <w:rPr>
                <w:rFonts w:ascii="Times New Roman" w:hAnsi="Times New Roman" w:cs="Times New Roman"/>
                <w:sz w:val="20"/>
              </w:rPr>
            </w:pPr>
            <w:r>
              <w:rPr>
                <w:rFonts w:ascii="Times New Roman" w:hAnsi="Times New Roman" w:cs="Times New Roman"/>
                <w:sz w:val="20"/>
              </w:rPr>
              <w:t>Family income, insurance, and cost participation information</w:t>
            </w:r>
          </w:p>
          <w:p w14:paraId="33A86E63" w14:textId="77777777" w:rsidR="00AF78D3" w:rsidRDefault="00AF78D3" w:rsidP="00155331">
            <w:pPr>
              <w:pStyle w:val="ListParagraph"/>
              <w:numPr>
                <w:ilvl w:val="0"/>
                <w:numId w:val="88"/>
              </w:numPr>
              <w:ind w:left="251" w:hanging="251"/>
              <w:rPr>
                <w:rFonts w:ascii="Times New Roman" w:hAnsi="Times New Roman" w:cs="Times New Roman"/>
                <w:sz w:val="20"/>
              </w:rPr>
            </w:pPr>
            <w:r>
              <w:rPr>
                <w:rFonts w:ascii="Times New Roman" w:hAnsi="Times New Roman" w:cs="Times New Roman"/>
                <w:sz w:val="20"/>
              </w:rPr>
              <w:t>IFSP team assignment</w:t>
            </w:r>
          </w:p>
          <w:p w14:paraId="5F9F98EA" w14:textId="77777777" w:rsidR="00AF78D3" w:rsidRDefault="00AF78D3" w:rsidP="00155331">
            <w:pPr>
              <w:pStyle w:val="ListParagraph"/>
              <w:numPr>
                <w:ilvl w:val="0"/>
                <w:numId w:val="88"/>
              </w:numPr>
              <w:ind w:left="251" w:hanging="251"/>
              <w:rPr>
                <w:rFonts w:ascii="Times New Roman" w:hAnsi="Times New Roman" w:cs="Times New Roman"/>
                <w:sz w:val="20"/>
              </w:rPr>
            </w:pPr>
            <w:r>
              <w:rPr>
                <w:rFonts w:ascii="Times New Roman" w:hAnsi="Times New Roman" w:cs="Times New Roman"/>
                <w:sz w:val="20"/>
              </w:rPr>
              <w:t>Collaboration functionality</w:t>
            </w:r>
          </w:p>
          <w:p w14:paraId="08BA37C1" w14:textId="77777777" w:rsidR="00AF78D3" w:rsidRDefault="00AF78D3" w:rsidP="00155331">
            <w:pPr>
              <w:pStyle w:val="ListParagraph"/>
              <w:numPr>
                <w:ilvl w:val="0"/>
                <w:numId w:val="88"/>
              </w:numPr>
              <w:ind w:left="251" w:hanging="251"/>
              <w:rPr>
                <w:rFonts w:ascii="Times New Roman" w:hAnsi="Times New Roman" w:cs="Times New Roman"/>
                <w:sz w:val="20"/>
              </w:rPr>
            </w:pPr>
            <w:r>
              <w:rPr>
                <w:rFonts w:ascii="Times New Roman" w:hAnsi="Times New Roman" w:cs="Times New Roman"/>
                <w:sz w:val="20"/>
              </w:rPr>
              <w:t>Parental consents</w:t>
            </w:r>
          </w:p>
          <w:p w14:paraId="6AF9AC6B" w14:textId="02B714AA" w:rsidR="00AF78D3" w:rsidRPr="002C7C50" w:rsidRDefault="00AF78D3" w:rsidP="00135690">
            <w:pPr>
              <w:pStyle w:val="ListParagraph"/>
              <w:ind w:left="251"/>
              <w:rPr>
                <w:rFonts w:ascii="Times New Roman" w:hAnsi="Times New Roman" w:cs="Times New Roman"/>
                <w:sz w:val="20"/>
              </w:rPr>
            </w:pPr>
          </w:p>
        </w:tc>
        <w:tc>
          <w:tcPr>
            <w:tcW w:w="236" w:type="dxa"/>
            <w:tcBorders>
              <w:top w:val="nil"/>
              <w:left w:val="single" w:sz="12" w:space="0" w:color="404040" w:themeColor="text1" w:themeTint="BF"/>
              <w:bottom w:val="nil"/>
              <w:right w:val="single" w:sz="12" w:space="0" w:color="404040" w:themeColor="text1" w:themeTint="BF"/>
            </w:tcBorders>
            <w:shd w:val="clear" w:color="auto" w:fill="B4C6E7" w:themeFill="accent1" w:themeFillTint="66"/>
          </w:tcPr>
          <w:p w14:paraId="075885C0" w14:textId="77777777" w:rsidR="00AF78D3" w:rsidRPr="002C7C50" w:rsidRDefault="00AF78D3" w:rsidP="005F0340">
            <w:pPr>
              <w:rPr>
                <w:rFonts w:ascii="Times New Roman" w:hAnsi="Times New Roman" w:cs="Times New Roman"/>
                <w:sz w:val="20"/>
              </w:rPr>
            </w:pPr>
          </w:p>
        </w:tc>
        <w:tc>
          <w:tcPr>
            <w:tcW w:w="2914" w:type="dxa"/>
            <w:tcBorders>
              <w:top w:val="single" w:sz="12" w:space="0" w:color="404040" w:themeColor="text1" w:themeTint="BF"/>
              <w:left w:val="single" w:sz="12" w:space="0" w:color="404040" w:themeColor="text1" w:themeTint="BF"/>
              <w:bottom w:val="single" w:sz="12" w:space="0" w:color="404040" w:themeColor="text1" w:themeTint="BF"/>
              <w:right w:val="single" w:sz="12" w:space="0" w:color="404040" w:themeColor="text1" w:themeTint="BF"/>
            </w:tcBorders>
          </w:tcPr>
          <w:p w14:paraId="6A0FDA68" w14:textId="03AFACD8" w:rsidR="00AF78D3" w:rsidRDefault="00AF78D3" w:rsidP="00155331">
            <w:pPr>
              <w:pStyle w:val="ListParagraph"/>
              <w:numPr>
                <w:ilvl w:val="0"/>
                <w:numId w:val="88"/>
              </w:numPr>
              <w:ind w:left="251" w:hanging="251"/>
              <w:rPr>
                <w:rFonts w:ascii="Times New Roman" w:hAnsi="Times New Roman" w:cs="Times New Roman"/>
                <w:sz w:val="20"/>
              </w:rPr>
            </w:pPr>
            <w:r>
              <w:rPr>
                <w:rFonts w:ascii="Times New Roman" w:hAnsi="Times New Roman" w:cs="Times New Roman"/>
                <w:sz w:val="20"/>
              </w:rPr>
              <w:t xml:space="preserve">Payment recovery from </w:t>
            </w:r>
            <w:r w:rsidR="00135690">
              <w:rPr>
                <w:rFonts w:ascii="Times New Roman" w:hAnsi="Times New Roman" w:cs="Times New Roman"/>
                <w:sz w:val="20"/>
              </w:rPr>
              <w:t>private insurance (TPL)</w:t>
            </w:r>
            <w:r>
              <w:rPr>
                <w:rFonts w:ascii="Times New Roman" w:hAnsi="Times New Roman" w:cs="Times New Roman"/>
                <w:sz w:val="20"/>
              </w:rPr>
              <w:t>, Medicaid, and families</w:t>
            </w:r>
          </w:p>
          <w:p w14:paraId="7D3AC8CE" w14:textId="44A06B8A" w:rsidR="00AF78D3" w:rsidRDefault="00AF78D3" w:rsidP="00155331">
            <w:pPr>
              <w:pStyle w:val="ListParagraph"/>
              <w:numPr>
                <w:ilvl w:val="0"/>
                <w:numId w:val="88"/>
              </w:numPr>
              <w:ind w:left="251" w:hanging="251"/>
              <w:rPr>
                <w:rFonts w:ascii="Times New Roman" w:hAnsi="Times New Roman" w:cs="Times New Roman"/>
                <w:sz w:val="20"/>
              </w:rPr>
            </w:pPr>
            <w:r>
              <w:rPr>
                <w:rFonts w:ascii="Times New Roman" w:hAnsi="Times New Roman" w:cs="Times New Roman"/>
                <w:sz w:val="20"/>
              </w:rPr>
              <w:t>Tracking and analysis of claim denial</w:t>
            </w:r>
            <w:r w:rsidR="005E6699">
              <w:rPr>
                <w:rFonts w:ascii="Times New Roman" w:hAnsi="Times New Roman" w:cs="Times New Roman"/>
                <w:sz w:val="20"/>
              </w:rPr>
              <w:t xml:space="preserve">s and </w:t>
            </w:r>
            <w:r>
              <w:rPr>
                <w:rFonts w:ascii="Times New Roman" w:hAnsi="Times New Roman" w:cs="Times New Roman"/>
                <w:sz w:val="20"/>
              </w:rPr>
              <w:t>payment rate data</w:t>
            </w:r>
          </w:p>
          <w:p w14:paraId="53367ECC" w14:textId="77777777" w:rsidR="00AF78D3" w:rsidRDefault="00AF78D3" w:rsidP="00155331">
            <w:pPr>
              <w:pStyle w:val="ListParagraph"/>
              <w:numPr>
                <w:ilvl w:val="0"/>
                <w:numId w:val="88"/>
              </w:numPr>
              <w:ind w:left="251" w:hanging="251"/>
              <w:rPr>
                <w:rFonts w:ascii="Times New Roman" w:hAnsi="Times New Roman" w:cs="Times New Roman"/>
                <w:sz w:val="20"/>
              </w:rPr>
            </w:pPr>
            <w:r>
              <w:rPr>
                <w:rFonts w:ascii="Times New Roman" w:hAnsi="Times New Roman" w:cs="Times New Roman"/>
                <w:sz w:val="20"/>
              </w:rPr>
              <w:t>Denied claims resubmission</w:t>
            </w:r>
          </w:p>
          <w:p w14:paraId="65E97130" w14:textId="77777777" w:rsidR="00AF78D3" w:rsidRDefault="00AF78D3" w:rsidP="00155331">
            <w:pPr>
              <w:pStyle w:val="ListParagraph"/>
              <w:numPr>
                <w:ilvl w:val="0"/>
                <w:numId w:val="88"/>
              </w:numPr>
              <w:ind w:left="251" w:hanging="251"/>
              <w:rPr>
                <w:rFonts w:ascii="Times New Roman" w:hAnsi="Times New Roman" w:cs="Times New Roman"/>
                <w:sz w:val="20"/>
              </w:rPr>
            </w:pPr>
            <w:r>
              <w:rPr>
                <w:rFonts w:ascii="Times New Roman" w:hAnsi="Times New Roman" w:cs="Times New Roman"/>
                <w:sz w:val="20"/>
              </w:rPr>
              <w:t>Collection/storage of backup documentation needed for payments (e.g., provider face-to-face sheets)</w:t>
            </w:r>
          </w:p>
          <w:p w14:paraId="6CAB2A9A" w14:textId="6C91B857" w:rsidR="005E6699" w:rsidRPr="002C7C50" w:rsidRDefault="005E6699" w:rsidP="00155331">
            <w:pPr>
              <w:pStyle w:val="ListParagraph"/>
              <w:numPr>
                <w:ilvl w:val="0"/>
                <w:numId w:val="88"/>
              </w:numPr>
              <w:ind w:left="251" w:hanging="251"/>
              <w:rPr>
                <w:rFonts w:ascii="Times New Roman" w:hAnsi="Times New Roman" w:cs="Times New Roman"/>
                <w:sz w:val="20"/>
              </w:rPr>
            </w:pPr>
            <w:r>
              <w:rPr>
                <w:rFonts w:ascii="Times New Roman" w:hAnsi="Times New Roman" w:cs="Times New Roman"/>
                <w:sz w:val="20"/>
              </w:rPr>
              <w:t xml:space="preserve">Tracking and analysis of payments received </w:t>
            </w:r>
            <w:r w:rsidR="00162E3C">
              <w:rPr>
                <w:rFonts w:ascii="Times New Roman" w:hAnsi="Times New Roman" w:cs="Times New Roman"/>
                <w:sz w:val="20"/>
              </w:rPr>
              <w:t xml:space="preserve">including by </w:t>
            </w:r>
            <w:r>
              <w:rPr>
                <w:rFonts w:ascii="Times New Roman" w:hAnsi="Times New Roman" w:cs="Times New Roman"/>
                <w:sz w:val="20"/>
              </w:rPr>
              <w:t>payment source, child/family, and service</w:t>
            </w:r>
          </w:p>
        </w:tc>
        <w:tc>
          <w:tcPr>
            <w:tcW w:w="236" w:type="dxa"/>
            <w:tcBorders>
              <w:top w:val="nil"/>
              <w:left w:val="single" w:sz="12" w:space="0" w:color="404040" w:themeColor="text1" w:themeTint="BF"/>
              <w:bottom w:val="nil"/>
              <w:right w:val="single" w:sz="12" w:space="0" w:color="404040" w:themeColor="text1" w:themeTint="BF"/>
            </w:tcBorders>
            <w:shd w:val="clear" w:color="auto" w:fill="B4C6E7" w:themeFill="accent1" w:themeFillTint="66"/>
          </w:tcPr>
          <w:p w14:paraId="7D8E559F" w14:textId="77777777" w:rsidR="00AF78D3" w:rsidRPr="002C7C50" w:rsidRDefault="00AF78D3" w:rsidP="005F0340">
            <w:pPr>
              <w:rPr>
                <w:rFonts w:ascii="Times New Roman" w:hAnsi="Times New Roman" w:cs="Times New Roman"/>
                <w:sz w:val="20"/>
              </w:rPr>
            </w:pPr>
          </w:p>
        </w:tc>
        <w:tc>
          <w:tcPr>
            <w:tcW w:w="2853" w:type="dxa"/>
            <w:gridSpan w:val="2"/>
            <w:tcBorders>
              <w:top w:val="single" w:sz="12" w:space="0" w:color="404040" w:themeColor="text1" w:themeTint="BF"/>
              <w:left w:val="single" w:sz="12" w:space="0" w:color="404040" w:themeColor="text1" w:themeTint="BF"/>
              <w:bottom w:val="single" w:sz="12" w:space="0" w:color="404040" w:themeColor="text1" w:themeTint="BF"/>
              <w:right w:val="single" w:sz="12" w:space="0" w:color="404040" w:themeColor="text1" w:themeTint="BF"/>
            </w:tcBorders>
          </w:tcPr>
          <w:p w14:paraId="5877A261" w14:textId="77777777" w:rsidR="00AF78D3" w:rsidRDefault="00AF78D3" w:rsidP="00155331">
            <w:pPr>
              <w:pStyle w:val="ListParagraph"/>
              <w:numPr>
                <w:ilvl w:val="0"/>
                <w:numId w:val="88"/>
              </w:numPr>
              <w:ind w:left="251" w:hanging="251"/>
              <w:rPr>
                <w:rFonts w:ascii="Times New Roman" w:hAnsi="Times New Roman" w:cs="Times New Roman"/>
                <w:sz w:val="20"/>
              </w:rPr>
            </w:pPr>
            <w:r>
              <w:rPr>
                <w:rFonts w:ascii="Times New Roman" w:hAnsi="Times New Roman" w:cs="Times New Roman"/>
                <w:sz w:val="20"/>
              </w:rPr>
              <w:t>Enrollment and disenrollment</w:t>
            </w:r>
          </w:p>
          <w:p w14:paraId="009D598E" w14:textId="77777777" w:rsidR="00AF78D3" w:rsidRDefault="00AF78D3" w:rsidP="00155331">
            <w:pPr>
              <w:pStyle w:val="ListParagraph"/>
              <w:numPr>
                <w:ilvl w:val="0"/>
                <w:numId w:val="88"/>
              </w:numPr>
              <w:ind w:left="251" w:hanging="251"/>
              <w:rPr>
                <w:rFonts w:ascii="Times New Roman" w:hAnsi="Times New Roman" w:cs="Times New Roman"/>
                <w:sz w:val="20"/>
              </w:rPr>
            </w:pPr>
            <w:r>
              <w:rPr>
                <w:rFonts w:ascii="Times New Roman" w:hAnsi="Times New Roman" w:cs="Times New Roman"/>
                <w:sz w:val="20"/>
              </w:rPr>
              <w:t>Confirmation of provider agreements and background checks</w:t>
            </w:r>
          </w:p>
          <w:p w14:paraId="2F8148CC" w14:textId="156DB52F" w:rsidR="00AF78D3" w:rsidRDefault="00AF78D3" w:rsidP="00155331">
            <w:pPr>
              <w:pStyle w:val="ListParagraph"/>
              <w:numPr>
                <w:ilvl w:val="0"/>
                <w:numId w:val="88"/>
              </w:numPr>
              <w:ind w:left="251" w:hanging="251"/>
              <w:rPr>
                <w:rFonts w:ascii="Times New Roman" w:hAnsi="Times New Roman" w:cs="Times New Roman"/>
                <w:sz w:val="20"/>
              </w:rPr>
            </w:pPr>
            <w:r>
              <w:rPr>
                <w:rFonts w:ascii="Times New Roman" w:hAnsi="Times New Roman" w:cs="Times New Roman"/>
                <w:sz w:val="20"/>
              </w:rPr>
              <w:t>Provider qualification</w:t>
            </w:r>
            <w:r w:rsidR="00135690">
              <w:rPr>
                <w:rFonts w:ascii="Times New Roman" w:hAnsi="Times New Roman" w:cs="Times New Roman"/>
                <w:sz w:val="20"/>
              </w:rPr>
              <w:t>s</w:t>
            </w:r>
            <w:r>
              <w:rPr>
                <w:rFonts w:ascii="Times New Roman" w:hAnsi="Times New Roman" w:cs="Times New Roman"/>
                <w:sz w:val="20"/>
              </w:rPr>
              <w:t>/</w:t>
            </w:r>
            <w:r w:rsidR="00135690">
              <w:rPr>
                <w:rFonts w:ascii="Times New Roman" w:hAnsi="Times New Roman" w:cs="Times New Roman"/>
                <w:sz w:val="20"/>
              </w:rPr>
              <w:t xml:space="preserve"> </w:t>
            </w:r>
            <w:r>
              <w:rPr>
                <w:rFonts w:ascii="Times New Roman" w:hAnsi="Times New Roman" w:cs="Times New Roman"/>
                <w:sz w:val="20"/>
              </w:rPr>
              <w:t>disqualifications</w:t>
            </w:r>
          </w:p>
          <w:p w14:paraId="0DD27409" w14:textId="77777777" w:rsidR="00AF78D3" w:rsidRDefault="00AF78D3" w:rsidP="00155331">
            <w:pPr>
              <w:pStyle w:val="ListParagraph"/>
              <w:numPr>
                <w:ilvl w:val="0"/>
                <w:numId w:val="88"/>
              </w:numPr>
              <w:ind w:left="251" w:hanging="251"/>
              <w:rPr>
                <w:rFonts w:ascii="Times New Roman" w:hAnsi="Times New Roman" w:cs="Times New Roman"/>
                <w:sz w:val="20"/>
              </w:rPr>
            </w:pPr>
            <w:r>
              <w:rPr>
                <w:rFonts w:ascii="Times New Roman" w:hAnsi="Times New Roman" w:cs="Times New Roman"/>
                <w:sz w:val="20"/>
              </w:rPr>
              <w:t>Credentialing (e.g., education, certifications, training, licensure, NPI)</w:t>
            </w:r>
          </w:p>
          <w:p w14:paraId="5DBA258B" w14:textId="77777777" w:rsidR="00AF78D3" w:rsidRDefault="00AF78D3" w:rsidP="00155331">
            <w:pPr>
              <w:pStyle w:val="ListParagraph"/>
              <w:numPr>
                <w:ilvl w:val="0"/>
                <w:numId w:val="88"/>
              </w:numPr>
              <w:ind w:left="251" w:hanging="251"/>
              <w:rPr>
                <w:rFonts w:ascii="Times New Roman" w:hAnsi="Times New Roman" w:cs="Times New Roman"/>
                <w:sz w:val="20"/>
              </w:rPr>
            </w:pPr>
            <w:r>
              <w:rPr>
                <w:rFonts w:ascii="Times New Roman" w:hAnsi="Times New Roman" w:cs="Times New Roman"/>
                <w:sz w:val="20"/>
              </w:rPr>
              <w:t>Role/service discipline</w:t>
            </w:r>
          </w:p>
          <w:p w14:paraId="493F2464" w14:textId="77777777" w:rsidR="00AF78D3" w:rsidRDefault="00AF78D3" w:rsidP="00155331">
            <w:pPr>
              <w:pStyle w:val="ListParagraph"/>
              <w:numPr>
                <w:ilvl w:val="0"/>
                <w:numId w:val="88"/>
              </w:numPr>
              <w:ind w:left="251" w:hanging="251"/>
              <w:rPr>
                <w:rFonts w:ascii="Times New Roman" w:hAnsi="Times New Roman" w:cs="Times New Roman"/>
                <w:sz w:val="20"/>
              </w:rPr>
            </w:pPr>
            <w:r>
              <w:rPr>
                <w:rFonts w:ascii="Times New Roman" w:hAnsi="Times New Roman" w:cs="Times New Roman"/>
                <w:sz w:val="20"/>
              </w:rPr>
              <w:t>SPOE and multidisciplinary agency information</w:t>
            </w:r>
          </w:p>
          <w:p w14:paraId="1663FF3A" w14:textId="77777777" w:rsidR="00AF78D3" w:rsidRDefault="00AF78D3" w:rsidP="00155331">
            <w:pPr>
              <w:pStyle w:val="ListParagraph"/>
              <w:numPr>
                <w:ilvl w:val="0"/>
                <w:numId w:val="88"/>
              </w:numPr>
              <w:ind w:left="251" w:hanging="251"/>
              <w:rPr>
                <w:rFonts w:ascii="Times New Roman" w:hAnsi="Times New Roman" w:cs="Times New Roman"/>
                <w:sz w:val="20"/>
              </w:rPr>
            </w:pPr>
            <w:r>
              <w:rPr>
                <w:rFonts w:ascii="Times New Roman" w:hAnsi="Times New Roman" w:cs="Times New Roman"/>
                <w:sz w:val="20"/>
              </w:rPr>
              <w:t>SPOE/ multidisciplinary agency affiliation</w:t>
            </w:r>
          </w:p>
          <w:p w14:paraId="154300F5" w14:textId="77777777" w:rsidR="00AF78D3" w:rsidRPr="002C7C50" w:rsidRDefault="00AF78D3" w:rsidP="00155331">
            <w:pPr>
              <w:pStyle w:val="ListParagraph"/>
              <w:numPr>
                <w:ilvl w:val="0"/>
                <w:numId w:val="88"/>
              </w:numPr>
              <w:ind w:left="251" w:hanging="251"/>
              <w:rPr>
                <w:rFonts w:ascii="Times New Roman" w:hAnsi="Times New Roman" w:cs="Times New Roman"/>
                <w:sz w:val="20"/>
              </w:rPr>
            </w:pPr>
            <w:r>
              <w:rPr>
                <w:rFonts w:ascii="Times New Roman" w:hAnsi="Times New Roman" w:cs="Times New Roman"/>
                <w:sz w:val="20"/>
              </w:rPr>
              <w:t>Availability</w:t>
            </w:r>
          </w:p>
        </w:tc>
        <w:tc>
          <w:tcPr>
            <w:tcW w:w="305" w:type="dxa"/>
            <w:tcBorders>
              <w:top w:val="nil"/>
              <w:left w:val="single" w:sz="12" w:space="0" w:color="404040" w:themeColor="text1" w:themeTint="BF"/>
              <w:bottom w:val="nil"/>
              <w:right w:val="single" w:sz="12" w:space="0" w:color="404040" w:themeColor="text1" w:themeTint="BF"/>
            </w:tcBorders>
            <w:shd w:val="clear" w:color="auto" w:fill="B4C6E7" w:themeFill="accent1" w:themeFillTint="66"/>
          </w:tcPr>
          <w:p w14:paraId="4A77E0E8" w14:textId="77777777" w:rsidR="00AF78D3" w:rsidRPr="00AF78D3" w:rsidRDefault="00AF78D3" w:rsidP="00AF78D3">
            <w:pPr>
              <w:rPr>
                <w:rFonts w:ascii="Times New Roman" w:hAnsi="Times New Roman" w:cs="Times New Roman"/>
                <w:sz w:val="20"/>
              </w:rPr>
            </w:pPr>
          </w:p>
        </w:tc>
      </w:tr>
      <w:tr w:rsidR="00475657" w14:paraId="739F6B30" w14:textId="73FC1160" w:rsidTr="00202837">
        <w:tc>
          <w:tcPr>
            <w:tcW w:w="265" w:type="dxa"/>
            <w:tcBorders>
              <w:top w:val="nil"/>
              <w:left w:val="single" w:sz="12" w:space="0" w:color="404040" w:themeColor="text1" w:themeTint="BF"/>
              <w:bottom w:val="nil"/>
              <w:right w:val="nil"/>
            </w:tcBorders>
            <w:shd w:val="clear" w:color="auto" w:fill="B4C6E7" w:themeFill="accent1" w:themeFillTint="66"/>
          </w:tcPr>
          <w:p w14:paraId="7D469604" w14:textId="77777777" w:rsidR="00475657" w:rsidRPr="002C7C50" w:rsidRDefault="00475657" w:rsidP="00AF78D3">
            <w:pPr>
              <w:rPr>
                <w:rFonts w:ascii="Times New Roman" w:hAnsi="Times New Roman" w:cs="Times New Roman"/>
                <w:sz w:val="20"/>
              </w:rPr>
            </w:pPr>
          </w:p>
        </w:tc>
        <w:tc>
          <w:tcPr>
            <w:tcW w:w="9090" w:type="dxa"/>
            <w:gridSpan w:val="6"/>
            <w:tcBorders>
              <w:top w:val="nil"/>
              <w:left w:val="nil"/>
              <w:bottom w:val="single" w:sz="12" w:space="0" w:color="404040" w:themeColor="text1" w:themeTint="BF"/>
              <w:right w:val="nil"/>
            </w:tcBorders>
            <w:shd w:val="clear" w:color="auto" w:fill="B4C6E7" w:themeFill="accent1" w:themeFillTint="66"/>
          </w:tcPr>
          <w:p w14:paraId="585880E6" w14:textId="77777777" w:rsidR="00475657" w:rsidRPr="002C7C50" w:rsidRDefault="00475657" w:rsidP="00AF78D3">
            <w:pPr>
              <w:rPr>
                <w:rFonts w:ascii="Times New Roman" w:hAnsi="Times New Roman" w:cs="Times New Roman"/>
                <w:sz w:val="20"/>
              </w:rPr>
            </w:pPr>
          </w:p>
        </w:tc>
        <w:tc>
          <w:tcPr>
            <w:tcW w:w="305" w:type="dxa"/>
            <w:tcBorders>
              <w:top w:val="nil"/>
              <w:left w:val="nil"/>
              <w:bottom w:val="nil"/>
              <w:right w:val="single" w:sz="12" w:space="0" w:color="404040" w:themeColor="text1" w:themeTint="BF"/>
            </w:tcBorders>
            <w:shd w:val="clear" w:color="auto" w:fill="B4C6E7" w:themeFill="accent1" w:themeFillTint="66"/>
          </w:tcPr>
          <w:p w14:paraId="28337BB3" w14:textId="72C05A63" w:rsidR="00475657" w:rsidRPr="002C7C50" w:rsidRDefault="00475657" w:rsidP="00AF78D3">
            <w:pPr>
              <w:rPr>
                <w:rFonts w:ascii="Times New Roman" w:hAnsi="Times New Roman" w:cs="Times New Roman"/>
                <w:sz w:val="20"/>
              </w:rPr>
            </w:pPr>
          </w:p>
        </w:tc>
      </w:tr>
      <w:tr w:rsidR="00475657" w14:paraId="796FD647" w14:textId="5A1D4430" w:rsidTr="00202837">
        <w:tc>
          <w:tcPr>
            <w:tcW w:w="265" w:type="dxa"/>
            <w:tcBorders>
              <w:top w:val="nil"/>
              <w:left w:val="single" w:sz="12" w:space="0" w:color="404040" w:themeColor="text1" w:themeTint="BF"/>
              <w:bottom w:val="nil"/>
              <w:right w:val="single" w:sz="12" w:space="0" w:color="404040" w:themeColor="text1" w:themeTint="BF"/>
            </w:tcBorders>
            <w:shd w:val="clear" w:color="auto" w:fill="B4C6E7" w:themeFill="accent1" w:themeFillTint="66"/>
          </w:tcPr>
          <w:p w14:paraId="54F3D0DA" w14:textId="77777777" w:rsidR="00AF78D3" w:rsidRPr="00AF78D3" w:rsidRDefault="00AF78D3" w:rsidP="00AF78D3">
            <w:pPr>
              <w:jc w:val="center"/>
              <w:rPr>
                <w:rFonts w:ascii="Times New Roman" w:hAnsi="Times New Roman" w:cs="Times New Roman"/>
                <w:b/>
              </w:rPr>
            </w:pPr>
          </w:p>
        </w:tc>
        <w:tc>
          <w:tcPr>
            <w:tcW w:w="9090" w:type="dxa"/>
            <w:gridSpan w:val="6"/>
            <w:tcBorders>
              <w:top w:val="single" w:sz="12" w:space="0" w:color="404040" w:themeColor="text1" w:themeTint="BF"/>
              <w:left w:val="single" w:sz="12" w:space="0" w:color="404040" w:themeColor="text1" w:themeTint="BF"/>
              <w:bottom w:val="single" w:sz="12" w:space="0" w:color="404040" w:themeColor="text1" w:themeTint="BF"/>
              <w:right w:val="single" w:sz="12" w:space="0" w:color="404040" w:themeColor="text1" w:themeTint="BF"/>
            </w:tcBorders>
            <w:shd w:val="clear" w:color="auto" w:fill="D9D9D9" w:themeFill="background1" w:themeFillShade="D9"/>
          </w:tcPr>
          <w:p w14:paraId="2159ED1A" w14:textId="77777777" w:rsidR="00475657" w:rsidRDefault="00475657" w:rsidP="00AF78D3">
            <w:pPr>
              <w:jc w:val="center"/>
              <w:rPr>
                <w:rFonts w:ascii="Times New Roman" w:hAnsi="Times New Roman" w:cs="Times New Roman"/>
                <w:b/>
              </w:rPr>
            </w:pPr>
          </w:p>
          <w:p w14:paraId="4DF3D58D" w14:textId="5BB92D0E" w:rsidR="00AF78D3" w:rsidRDefault="0071261C" w:rsidP="00AF78D3">
            <w:pPr>
              <w:jc w:val="center"/>
              <w:rPr>
                <w:rFonts w:ascii="Times New Roman" w:hAnsi="Times New Roman" w:cs="Times New Roman"/>
                <w:b/>
              </w:rPr>
            </w:pPr>
            <w:r w:rsidRPr="0071261C">
              <w:rPr>
                <w:rFonts w:ascii="Times New Roman" w:hAnsi="Times New Roman" w:cs="Times New Roman"/>
                <w:b/>
                <w:color w:val="C00000"/>
              </w:rPr>
              <w:t>User Access:</w:t>
            </w:r>
            <w:r>
              <w:rPr>
                <w:rFonts w:ascii="Times New Roman" w:hAnsi="Times New Roman" w:cs="Times New Roman"/>
                <w:b/>
              </w:rPr>
              <w:t xml:space="preserve"> </w:t>
            </w:r>
            <w:r w:rsidR="00AF78D3" w:rsidRPr="00AF78D3">
              <w:rPr>
                <w:rFonts w:ascii="Times New Roman" w:hAnsi="Times New Roman" w:cs="Times New Roman"/>
                <w:b/>
              </w:rPr>
              <w:t>Entry</w:t>
            </w:r>
            <w:r>
              <w:rPr>
                <w:rFonts w:ascii="Times New Roman" w:hAnsi="Times New Roman" w:cs="Times New Roman"/>
                <w:b/>
              </w:rPr>
              <w:t xml:space="preserve"> </w:t>
            </w:r>
            <w:r w:rsidR="00AF78D3" w:rsidRPr="00AF78D3">
              <w:rPr>
                <w:rFonts w:ascii="Times New Roman" w:hAnsi="Times New Roman" w:cs="Times New Roman"/>
                <w:b/>
              </w:rPr>
              <w:t>Portal/Dashboard</w:t>
            </w:r>
            <w:r w:rsidR="001D39F1">
              <w:rPr>
                <w:rFonts w:ascii="Times New Roman" w:hAnsi="Times New Roman" w:cs="Times New Roman"/>
                <w:b/>
              </w:rPr>
              <w:t xml:space="preserve"> - SPOEs, Providers, State, Families (limited)</w:t>
            </w:r>
          </w:p>
          <w:p w14:paraId="0B849C60" w14:textId="11E9B5E5" w:rsidR="00475657" w:rsidRPr="00AF78D3" w:rsidRDefault="00475657" w:rsidP="00AF78D3">
            <w:pPr>
              <w:jc w:val="center"/>
              <w:rPr>
                <w:rFonts w:ascii="Times New Roman" w:hAnsi="Times New Roman" w:cs="Times New Roman"/>
                <w:b/>
                <w:sz w:val="20"/>
              </w:rPr>
            </w:pPr>
          </w:p>
        </w:tc>
        <w:tc>
          <w:tcPr>
            <w:tcW w:w="305" w:type="dxa"/>
            <w:tcBorders>
              <w:top w:val="nil"/>
              <w:left w:val="single" w:sz="12" w:space="0" w:color="404040" w:themeColor="text1" w:themeTint="BF"/>
              <w:bottom w:val="nil"/>
              <w:right w:val="single" w:sz="12" w:space="0" w:color="404040" w:themeColor="text1" w:themeTint="BF"/>
            </w:tcBorders>
            <w:shd w:val="clear" w:color="auto" w:fill="B4C6E7" w:themeFill="accent1" w:themeFillTint="66"/>
          </w:tcPr>
          <w:p w14:paraId="2FCDCE30" w14:textId="77777777" w:rsidR="00AF78D3" w:rsidRPr="00AF78D3" w:rsidRDefault="00AF78D3" w:rsidP="00AF78D3">
            <w:pPr>
              <w:jc w:val="center"/>
              <w:rPr>
                <w:rFonts w:ascii="Times New Roman" w:hAnsi="Times New Roman" w:cs="Times New Roman"/>
                <w:b/>
              </w:rPr>
            </w:pPr>
          </w:p>
        </w:tc>
      </w:tr>
      <w:tr w:rsidR="00475657" w14:paraId="58B5F6C0" w14:textId="056BDEBC" w:rsidTr="0071261C">
        <w:tc>
          <w:tcPr>
            <w:tcW w:w="265" w:type="dxa"/>
            <w:tcBorders>
              <w:top w:val="nil"/>
              <w:left w:val="single" w:sz="12" w:space="0" w:color="404040" w:themeColor="text1" w:themeTint="BF"/>
              <w:bottom w:val="nil"/>
              <w:right w:val="nil"/>
            </w:tcBorders>
            <w:shd w:val="clear" w:color="auto" w:fill="B4C6E7" w:themeFill="accent1" w:themeFillTint="66"/>
          </w:tcPr>
          <w:p w14:paraId="2192DD97" w14:textId="77777777" w:rsidR="00AF78D3" w:rsidRPr="00687A96" w:rsidRDefault="00AF78D3" w:rsidP="00AF78D3">
            <w:pPr>
              <w:rPr>
                <w:rFonts w:ascii="Times New Roman" w:hAnsi="Times New Roman" w:cs="Times New Roman"/>
              </w:rPr>
            </w:pPr>
          </w:p>
        </w:tc>
        <w:tc>
          <w:tcPr>
            <w:tcW w:w="9090" w:type="dxa"/>
            <w:gridSpan w:val="6"/>
            <w:tcBorders>
              <w:top w:val="single" w:sz="12" w:space="0" w:color="404040" w:themeColor="text1" w:themeTint="BF"/>
              <w:left w:val="nil"/>
              <w:bottom w:val="nil"/>
              <w:right w:val="nil"/>
            </w:tcBorders>
            <w:shd w:val="clear" w:color="auto" w:fill="B4C6E7" w:themeFill="accent1" w:themeFillTint="66"/>
          </w:tcPr>
          <w:p w14:paraId="37BFEB63" w14:textId="78056A8D" w:rsidR="00AF78D3" w:rsidRPr="00475657" w:rsidRDefault="00AF78D3" w:rsidP="00475657">
            <w:pPr>
              <w:rPr>
                <w:rFonts w:ascii="Times New Roman" w:hAnsi="Times New Roman" w:cs="Times New Roman"/>
                <w:b/>
                <w:sz w:val="20"/>
              </w:rPr>
            </w:pPr>
          </w:p>
        </w:tc>
        <w:tc>
          <w:tcPr>
            <w:tcW w:w="305" w:type="dxa"/>
            <w:tcBorders>
              <w:top w:val="nil"/>
              <w:left w:val="nil"/>
              <w:bottom w:val="nil"/>
              <w:right w:val="single" w:sz="12" w:space="0" w:color="404040" w:themeColor="text1" w:themeTint="BF"/>
            </w:tcBorders>
            <w:shd w:val="clear" w:color="auto" w:fill="B4C6E7" w:themeFill="accent1" w:themeFillTint="66"/>
          </w:tcPr>
          <w:p w14:paraId="164C76DD" w14:textId="77777777" w:rsidR="00AF78D3" w:rsidRPr="00687A96" w:rsidRDefault="00AF78D3" w:rsidP="00AF78D3">
            <w:pPr>
              <w:rPr>
                <w:rFonts w:ascii="Times New Roman" w:hAnsi="Times New Roman" w:cs="Times New Roman"/>
              </w:rPr>
            </w:pPr>
          </w:p>
        </w:tc>
      </w:tr>
      <w:tr w:rsidR="00475657" w14:paraId="7C1F0CB8" w14:textId="0E78C857" w:rsidTr="0071261C">
        <w:tc>
          <w:tcPr>
            <w:tcW w:w="265" w:type="dxa"/>
            <w:tcBorders>
              <w:top w:val="nil"/>
              <w:left w:val="single" w:sz="12" w:space="0" w:color="404040" w:themeColor="text1" w:themeTint="BF"/>
              <w:bottom w:val="nil"/>
              <w:right w:val="nil"/>
            </w:tcBorders>
            <w:shd w:val="clear" w:color="auto" w:fill="B4C6E7" w:themeFill="accent1" w:themeFillTint="66"/>
          </w:tcPr>
          <w:p w14:paraId="623E7348" w14:textId="77777777" w:rsidR="00AF78D3" w:rsidRDefault="00AF78D3" w:rsidP="00AF78D3">
            <w:pPr>
              <w:rPr>
                <w:rFonts w:ascii="Times New Roman" w:hAnsi="Times New Roman" w:cs="Times New Roman"/>
              </w:rPr>
            </w:pPr>
          </w:p>
        </w:tc>
        <w:tc>
          <w:tcPr>
            <w:tcW w:w="9090" w:type="dxa"/>
            <w:gridSpan w:val="6"/>
            <w:tcBorders>
              <w:top w:val="nil"/>
              <w:left w:val="nil"/>
              <w:bottom w:val="nil"/>
              <w:right w:val="nil"/>
            </w:tcBorders>
            <w:shd w:val="clear" w:color="auto" w:fill="B4C6E7" w:themeFill="accent1" w:themeFillTint="66"/>
          </w:tcPr>
          <w:p w14:paraId="4B9A5E43" w14:textId="32EDE23C" w:rsidR="00AF78D3" w:rsidRPr="00475657" w:rsidRDefault="0071261C" w:rsidP="0071261C">
            <w:pPr>
              <w:jc w:val="center"/>
              <w:rPr>
                <w:rFonts w:ascii="Times New Roman" w:hAnsi="Times New Roman" w:cs="Times New Roman"/>
                <w:b/>
              </w:rPr>
            </w:pPr>
            <w:r w:rsidRPr="0071261C">
              <w:rPr>
                <w:rFonts w:ascii="Times New Roman" w:hAnsi="Times New Roman" w:cs="Times New Roman"/>
                <w:b/>
                <w:color w:val="C00000"/>
              </w:rPr>
              <w:t>Enabl</w:t>
            </w:r>
            <w:r>
              <w:rPr>
                <w:rFonts w:ascii="Times New Roman" w:hAnsi="Times New Roman" w:cs="Times New Roman"/>
                <w:b/>
                <w:color w:val="C00000"/>
              </w:rPr>
              <w:t>ing Capabilities</w:t>
            </w:r>
            <w:r w:rsidRPr="0071261C">
              <w:rPr>
                <w:rFonts w:ascii="Times New Roman" w:hAnsi="Times New Roman" w:cs="Times New Roman"/>
                <w:b/>
                <w:color w:val="C00000"/>
              </w:rPr>
              <w:t xml:space="preserve">: </w:t>
            </w:r>
            <w:r w:rsidR="00475657" w:rsidRPr="00475657">
              <w:rPr>
                <w:rFonts w:ascii="Times New Roman" w:hAnsi="Times New Roman" w:cs="Times New Roman"/>
                <w:b/>
              </w:rPr>
              <w:t>Reporting</w:t>
            </w:r>
            <w:r>
              <w:rPr>
                <w:rFonts w:ascii="Times New Roman" w:hAnsi="Times New Roman" w:cs="Times New Roman"/>
                <w:b/>
              </w:rPr>
              <w:t xml:space="preserve">, </w:t>
            </w:r>
            <w:r w:rsidR="00AF78D3" w:rsidRPr="00475657">
              <w:rPr>
                <w:rFonts w:ascii="Times New Roman" w:hAnsi="Times New Roman" w:cs="Times New Roman"/>
                <w:b/>
              </w:rPr>
              <w:t>Security</w:t>
            </w:r>
            <w:r>
              <w:rPr>
                <w:rFonts w:ascii="Times New Roman" w:hAnsi="Times New Roman" w:cs="Times New Roman"/>
                <w:b/>
              </w:rPr>
              <w:t xml:space="preserve">, </w:t>
            </w:r>
            <w:r w:rsidR="00475657" w:rsidRPr="00475657">
              <w:rPr>
                <w:rFonts w:ascii="Times New Roman" w:hAnsi="Times New Roman" w:cs="Times New Roman"/>
                <w:b/>
              </w:rPr>
              <w:t>Communications</w:t>
            </w:r>
          </w:p>
        </w:tc>
        <w:tc>
          <w:tcPr>
            <w:tcW w:w="305" w:type="dxa"/>
            <w:tcBorders>
              <w:top w:val="nil"/>
              <w:left w:val="nil"/>
              <w:bottom w:val="nil"/>
              <w:right w:val="single" w:sz="12" w:space="0" w:color="404040" w:themeColor="text1" w:themeTint="BF"/>
            </w:tcBorders>
            <w:shd w:val="clear" w:color="auto" w:fill="B4C6E7" w:themeFill="accent1" w:themeFillTint="66"/>
          </w:tcPr>
          <w:p w14:paraId="4AAA7318" w14:textId="77777777" w:rsidR="00AF78D3" w:rsidRDefault="00AF78D3" w:rsidP="00AF78D3">
            <w:pPr>
              <w:rPr>
                <w:rFonts w:ascii="Times New Roman" w:hAnsi="Times New Roman" w:cs="Times New Roman"/>
              </w:rPr>
            </w:pPr>
          </w:p>
        </w:tc>
      </w:tr>
      <w:tr w:rsidR="00475657" w14:paraId="71F72877" w14:textId="77777777" w:rsidTr="0071261C">
        <w:tc>
          <w:tcPr>
            <w:tcW w:w="265" w:type="dxa"/>
            <w:tcBorders>
              <w:top w:val="nil"/>
              <w:left w:val="single" w:sz="12" w:space="0" w:color="404040" w:themeColor="text1" w:themeTint="BF"/>
              <w:bottom w:val="single" w:sz="12" w:space="0" w:color="404040" w:themeColor="text1" w:themeTint="BF"/>
              <w:right w:val="nil"/>
            </w:tcBorders>
            <w:shd w:val="clear" w:color="auto" w:fill="B4C6E7" w:themeFill="accent1" w:themeFillTint="66"/>
          </w:tcPr>
          <w:p w14:paraId="3F38ECEC" w14:textId="77777777" w:rsidR="00475657" w:rsidRDefault="00475657" w:rsidP="00AF78D3">
            <w:pPr>
              <w:rPr>
                <w:rFonts w:ascii="Times New Roman" w:hAnsi="Times New Roman" w:cs="Times New Roman"/>
              </w:rPr>
            </w:pPr>
          </w:p>
        </w:tc>
        <w:tc>
          <w:tcPr>
            <w:tcW w:w="9090" w:type="dxa"/>
            <w:gridSpan w:val="6"/>
            <w:tcBorders>
              <w:top w:val="nil"/>
              <w:left w:val="nil"/>
              <w:bottom w:val="single" w:sz="12" w:space="0" w:color="404040" w:themeColor="text1" w:themeTint="BF"/>
              <w:right w:val="nil"/>
            </w:tcBorders>
            <w:shd w:val="clear" w:color="auto" w:fill="B4C6E7" w:themeFill="accent1" w:themeFillTint="66"/>
          </w:tcPr>
          <w:p w14:paraId="05E5DEE6" w14:textId="77777777" w:rsidR="00475657" w:rsidRPr="00475657" w:rsidRDefault="00475657" w:rsidP="00475657">
            <w:pPr>
              <w:jc w:val="center"/>
              <w:rPr>
                <w:rFonts w:ascii="Times New Roman" w:hAnsi="Times New Roman" w:cs="Times New Roman"/>
                <w:b/>
              </w:rPr>
            </w:pPr>
          </w:p>
        </w:tc>
        <w:tc>
          <w:tcPr>
            <w:tcW w:w="305" w:type="dxa"/>
            <w:tcBorders>
              <w:top w:val="nil"/>
              <w:left w:val="nil"/>
              <w:bottom w:val="single" w:sz="12" w:space="0" w:color="404040" w:themeColor="text1" w:themeTint="BF"/>
              <w:right w:val="single" w:sz="12" w:space="0" w:color="404040" w:themeColor="text1" w:themeTint="BF"/>
            </w:tcBorders>
            <w:shd w:val="clear" w:color="auto" w:fill="B4C6E7" w:themeFill="accent1" w:themeFillTint="66"/>
          </w:tcPr>
          <w:p w14:paraId="5EA4C3C4" w14:textId="77777777" w:rsidR="00475657" w:rsidRDefault="00475657" w:rsidP="00AF78D3">
            <w:pPr>
              <w:rPr>
                <w:rFonts w:ascii="Times New Roman" w:hAnsi="Times New Roman" w:cs="Times New Roman"/>
              </w:rPr>
            </w:pPr>
          </w:p>
        </w:tc>
      </w:tr>
    </w:tbl>
    <w:p w14:paraId="5243E30B" w14:textId="51FC1C91" w:rsidR="004D16C4" w:rsidRDefault="004D16C4" w:rsidP="005F0340">
      <w:pPr>
        <w:spacing w:after="0" w:line="240" w:lineRule="auto"/>
        <w:rPr>
          <w:rFonts w:ascii="Times New Roman" w:hAnsi="Times New Roman" w:cs="Times New Roman"/>
        </w:rPr>
      </w:pPr>
    </w:p>
    <w:p w14:paraId="4CDFE001" w14:textId="6C4338D5" w:rsidR="007F62B7" w:rsidRPr="007F62B7" w:rsidRDefault="007F62B7" w:rsidP="007F62B7">
      <w:pPr>
        <w:spacing w:after="0" w:line="240" w:lineRule="auto"/>
        <w:rPr>
          <w:rFonts w:ascii="Times New Roman" w:hAnsi="Times New Roman" w:cs="Times New Roman"/>
          <w:b/>
          <w:u w:val="single"/>
        </w:rPr>
      </w:pPr>
      <w:r w:rsidRPr="007F62B7">
        <w:rPr>
          <w:rFonts w:ascii="Times New Roman" w:hAnsi="Times New Roman" w:cs="Times New Roman"/>
          <w:b/>
          <w:u w:val="single"/>
        </w:rPr>
        <w:t>System Hosting</w:t>
      </w:r>
    </w:p>
    <w:p w14:paraId="20EEBCD3" w14:textId="77777777" w:rsidR="007F62B7" w:rsidRDefault="007F62B7" w:rsidP="007F62B7">
      <w:pPr>
        <w:spacing w:after="0" w:line="240" w:lineRule="auto"/>
        <w:rPr>
          <w:rFonts w:ascii="Times New Roman" w:hAnsi="Times New Roman" w:cs="Times New Roman"/>
        </w:rPr>
      </w:pPr>
    </w:p>
    <w:p w14:paraId="540C257F" w14:textId="44D638CB" w:rsidR="007F62B7" w:rsidRDefault="007823E0" w:rsidP="007F62B7">
      <w:pPr>
        <w:spacing w:after="0" w:line="240" w:lineRule="auto"/>
        <w:rPr>
          <w:rFonts w:ascii="Times New Roman" w:eastAsia="Times New Roman" w:hAnsi="Times New Roman" w:cs="Times New Roman"/>
          <w:color w:val="000000"/>
        </w:rPr>
      </w:pPr>
      <w:r w:rsidRPr="007823E0">
        <w:rPr>
          <w:rFonts w:ascii="Times New Roman" w:hAnsi="Times New Roman" w:cs="Times New Roman"/>
        </w:rPr>
        <w:t xml:space="preserve">The Respondent shall propose a Contractor-hosted model. </w:t>
      </w:r>
      <w:r>
        <w:rPr>
          <w:rFonts w:ascii="Times New Roman" w:hAnsi="Times New Roman" w:cs="Times New Roman"/>
        </w:rPr>
        <w:t>T</w:t>
      </w:r>
      <w:r w:rsidRPr="007823E0">
        <w:rPr>
          <w:rFonts w:ascii="Times New Roman" w:hAnsi="Times New Roman" w:cs="Times New Roman"/>
        </w:rPr>
        <w:t xml:space="preserve">he State is </w:t>
      </w:r>
      <w:r>
        <w:rPr>
          <w:rFonts w:ascii="Times New Roman" w:hAnsi="Times New Roman" w:cs="Times New Roman"/>
        </w:rPr>
        <w:t xml:space="preserve">also </w:t>
      </w:r>
      <w:r w:rsidRPr="007823E0">
        <w:rPr>
          <w:rFonts w:ascii="Times New Roman" w:hAnsi="Times New Roman" w:cs="Times New Roman"/>
        </w:rPr>
        <w:t>open to considering a State-hosted option</w:t>
      </w:r>
      <w:r>
        <w:rPr>
          <w:rFonts w:ascii="Times New Roman" w:hAnsi="Times New Roman" w:cs="Times New Roman"/>
        </w:rPr>
        <w:t xml:space="preserve"> but </w:t>
      </w:r>
      <w:r w:rsidRPr="007823E0">
        <w:rPr>
          <w:rFonts w:ascii="Times New Roman" w:hAnsi="Times New Roman" w:cs="Times New Roman"/>
        </w:rPr>
        <w:t>the Respondent does not need to offer a State-hosted option as part of their proposal</w:t>
      </w:r>
      <w:r>
        <w:rPr>
          <w:rFonts w:ascii="Times New Roman" w:hAnsi="Times New Roman" w:cs="Times New Roman"/>
        </w:rPr>
        <w:t xml:space="preserve">. There is opportunity in the technical and cost proposal templates to describe this option. </w:t>
      </w:r>
    </w:p>
    <w:p w14:paraId="710755E5" w14:textId="77777777" w:rsidR="007F62B7" w:rsidRPr="00757DBB" w:rsidRDefault="007F62B7" w:rsidP="007F62B7">
      <w:pPr>
        <w:spacing w:after="0" w:line="240" w:lineRule="auto"/>
        <w:rPr>
          <w:rFonts w:ascii="Times New Roman" w:eastAsia="Times New Roman" w:hAnsi="Times New Roman" w:cs="Times New Roman"/>
          <w:color w:val="000000"/>
        </w:rPr>
      </w:pPr>
    </w:p>
    <w:p w14:paraId="41772D73" w14:textId="23C9459F" w:rsidR="007F62B7" w:rsidRDefault="007F62B7" w:rsidP="007F62B7">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In the </w:t>
      </w:r>
      <w:r w:rsidR="007823E0">
        <w:rPr>
          <w:rFonts w:ascii="Times New Roman" w:eastAsia="Times New Roman" w:hAnsi="Times New Roman" w:cs="Times New Roman"/>
          <w:color w:val="000000"/>
        </w:rPr>
        <w:t xml:space="preserve">Contractor-hosted model, </w:t>
      </w:r>
      <w:r>
        <w:rPr>
          <w:rFonts w:ascii="Times New Roman" w:eastAsia="Times New Roman" w:hAnsi="Times New Roman" w:cs="Times New Roman"/>
          <w:color w:val="000000"/>
        </w:rPr>
        <w:t xml:space="preserve">the Contractor </w:t>
      </w:r>
      <w:r w:rsidRPr="00757DBB">
        <w:rPr>
          <w:rFonts w:ascii="Times New Roman" w:eastAsia="Times New Roman" w:hAnsi="Times New Roman" w:cs="Times New Roman"/>
          <w:color w:val="000000"/>
        </w:rPr>
        <w:t xml:space="preserve">shall be responsible for procuring, installing, configuring, operating, and maintaining all hardware, system operating software, hosting software, connectivity services and other services that may be required to host and operate the </w:t>
      </w:r>
      <w:r>
        <w:rPr>
          <w:rFonts w:ascii="Times New Roman" w:eastAsia="Times New Roman" w:hAnsi="Times New Roman" w:cs="Times New Roman"/>
          <w:color w:val="000000"/>
        </w:rPr>
        <w:t>System</w:t>
      </w:r>
      <w:r w:rsidRPr="00757DBB">
        <w:rPr>
          <w:rFonts w:ascii="Times New Roman" w:eastAsia="Times New Roman" w:hAnsi="Times New Roman" w:cs="Times New Roman"/>
          <w:color w:val="000000"/>
        </w:rPr>
        <w:t xml:space="preserve">. All equipment, operating software and related licenses are the property of the </w:t>
      </w:r>
      <w:r>
        <w:rPr>
          <w:rFonts w:ascii="Times New Roman" w:eastAsia="Times New Roman" w:hAnsi="Times New Roman" w:cs="Times New Roman"/>
          <w:color w:val="000000"/>
        </w:rPr>
        <w:t>Contractor</w:t>
      </w:r>
      <w:r w:rsidRPr="00757DBB">
        <w:rPr>
          <w:rFonts w:ascii="Times New Roman" w:eastAsia="Times New Roman" w:hAnsi="Times New Roman" w:cs="Times New Roman"/>
          <w:color w:val="000000"/>
        </w:rPr>
        <w:t xml:space="preserve"> and not the State. </w:t>
      </w:r>
      <w:r>
        <w:rPr>
          <w:rFonts w:ascii="Times New Roman" w:eastAsia="Times New Roman" w:hAnsi="Times New Roman" w:cs="Times New Roman"/>
          <w:color w:val="000000"/>
        </w:rPr>
        <w:t xml:space="preserve">In the event that the </w:t>
      </w:r>
      <w:r>
        <w:rPr>
          <w:rFonts w:ascii="Times New Roman" w:eastAsia="Times New Roman" w:hAnsi="Times New Roman" w:cs="Times New Roman"/>
          <w:color w:val="000000"/>
        </w:rPr>
        <w:lastRenderedPageBreak/>
        <w:t>State hosts the System, the Contractor shall assist the State to the greatest extent possible in developing and setting up the technical infrastructure</w:t>
      </w:r>
      <w:r w:rsidR="001546AA">
        <w:rPr>
          <w:rFonts w:ascii="Times New Roman" w:eastAsia="Times New Roman" w:hAnsi="Times New Roman" w:cs="Times New Roman"/>
          <w:color w:val="000000"/>
        </w:rPr>
        <w:t xml:space="preserve"> and environments</w:t>
      </w:r>
      <w:r>
        <w:rPr>
          <w:rFonts w:ascii="Times New Roman" w:eastAsia="Times New Roman" w:hAnsi="Times New Roman" w:cs="Times New Roman"/>
          <w:color w:val="000000"/>
        </w:rPr>
        <w:t xml:space="preserve"> needed to support the System in conjunction with the State’s Office of Information Technology. This includes, but is not limited to, participating in </w:t>
      </w:r>
      <w:r w:rsidR="001546AA">
        <w:rPr>
          <w:rFonts w:ascii="Times New Roman" w:eastAsia="Times New Roman" w:hAnsi="Times New Roman" w:cs="Times New Roman"/>
          <w:color w:val="000000"/>
        </w:rPr>
        <w:t>testing, disaster recovery, business continuity, system capacity, system performance monitoring planning and activities.</w:t>
      </w:r>
    </w:p>
    <w:p w14:paraId="141766FA" w14:textId="77777777" w:rsidR="007F62B7" w:rsidRDefault="007F62B7" w:rsidP="007F62B7">
      <w:pPr>
        <w:spacing w:after="0" w:line="240" w:lineRule="auto"/>
        <w:rPr>
          <w:rFonts w:ascii="Times New Roman" w:eastAsia="Times New Roman" w:hAnsi="Times New Roman" w:cs="Times New Roman"/>
          <w:color w:val="000000"/>
        </w:rPr>
      </w:pPr>
    </w:p>
    <w:p w14:paraId="4FE0C922" w14:textId="2D4B62C0" w:rsidR="007F62B7" w:rsidRPr="001546AA" w:rsidRDefault="007F62B7" w:rsidP="005F0340">
      <w:pPr>
        <w:spacing w:after="0" w:line="240" w:lineRule="auto"/>
        <w:rPr>
          <w:rFonts w:ascii="Times New Roman" w:eastAsia="Times New Roman" w:hAnsi="Times New Roman" w:cs="Times New Roman"/>
          <w:color w:val="000000"/>
        </w:rPr>
      </w:pPr>
      <w:r>
        <w:rPr>
          <w:rFonts w:ascii="Times New Roman" w:hAnsi="Times New Roman" w:cs="Times New Roman"/>
        </w:rPr>
        <w:t>Regardless of hosting-approach, a</w:t>
      </w:r>
      <w:r w:rsidRPr="00757DBB">
        <w:rPr>
          <w:rFonts w:ascii="Times New Roman" w:eastAsia="Times New Roman" w:hAnsi="Times New Roman" w:cs="Times New Roman"/>
          <w:color w:val="000000"/>
        </w:rPr>
        <w:t xml:space="preserve">ny data provided by or for the State remains the property of the State and may not be marketed or sold by the </w:t>
      </w:r>
      <w:r>
        <w:rPr>
          <w:rFonts w:ascii="Times New Roman" w:eastAsia="Times New Roman" w:hAnsi="Times New Roman" w:cs="Times New Roman"/>
          <w:color w:val="000000"/>
        </w:rPr>
        <w:t>Contractor</w:t>
      </w:r>
      <w:r w:rsidRPr="00757DBB">
        <w:rPr>
          <w:rFonts w:ascii="Times New Roman" w:eastAsia="Times New Roman" w:hAnsi="Times New Roman" w:cs="Times New Roman"/>
          <w:color w:val="000000"/>
        </w:rPr>
        <w:t xml:space="preserve"> without the express written consent of the State.</w:t>
      </w:r>
    </w:p>
    <w:p w14:paraId="3B8AB9F1" w14:textId="77777777" w:rsidR="007F62B7" w:rsidRPr="00687A96" w:rsidRDefault="007F62B7" w:rsidP="005F0340">
      <w:pPr>
        <w:spacing w:after="0" w:line="240" w:lineRule="auto"/>
        <w:rPr>
          <w:rFonts w:ascii="Times New Roman" w:hAnsi="Times New Roman" w:cs="Times New Roman"/>
        </w:rPr>
      </w:pPr>
    </w:p>
    <w:p w14:paraId="1169F2CB" w14:textId="77777777" w:rsidR="00C409C0" w:rsidRPr="00C409C0" w:rsidRDefault="00C409C0" w:rsidP="00C409C0">
      <w:pPr>
        <w:pStyle w:val="ListParagraph"/>
        <w:numPr>
          <w:ilvl w:val="1"/>
          <w:numId w:val="1"/>
        </w:numPr>
        <w:spacing w:after="0" w:line="240" w:lineRule="auto"/>
        <w:rPr>
          <w:rFonts w:ascii="Times New Roman" w:hAnsi="Times New Roman" w:cs="Times New Roman"/>
        </w:rPr>
      </w:pPr>
      <w:r>
        <w:rPr>
          <w:rFonts w:ascii="Times New Roman" w:hAnsi="Times New Roman" w:cs="Times New Roman"/>
          <w:b/>
          <w:color w:val="4472C4" w:themeColor="accent1"/>
          <w:sz w:val="28"/>
        </w:rPr>
        <w:t>System Maintenance and</w:t>
      </w:r>
      <w:r w:rsidRPr="00687A96">
        <w:rPr>
          <w:rFonts w:ascii="Times New Roman" w:hAnsi="Times New Roman" w:cs="Times New Roman"/>
          <w:b/>
          <w:color w:val="4472C4" w:themeColor="accent1"/>
          <w:sz w:val="28"/>
        </w:rPr>
        <w:t xml:space="preserve"> Operations </w:t>
      </w:r>
    </w:p>
    <w:p w14:paraId="28940866" w14:textId="77777777" w:rsidR="00C409C0" w:rsidRPr="00687A96" w:rsidRDefault="00C409C0" w:rsidP="00C409C0">
      <w:pPr>
        <w:pStyle w:val="ListParagraph"/>
        <w:spacing w:after="0" w:line="240" w:lineRule="auto"/>
        <w:ind w:left="648"/>
        <w:rPr>
          <w:rFonts w:ascii="Times New Roman" w:hAnsi="Times New Roman" w:cs="Times New Roman"/>
        </w:rPr>
      </w:pPr>
    </w:p>
    <w:p w14:paraId="521302CD" w14:textId="77777777" w:rsidR="00C409C0" w:rsidRDefault="00C409C0" w:rsidP="00C409C0">
      <w:pPr>
        <w:rPr>
          <w:rFonts w:ascii="Times New Roman" w:hAnsi="Times New Roman" w:cs="Times New Roman"/>
        </w:rPr>
      </w:pPr>
      <w:r>
        <w:rPr>
          <w:rFonts w:ascii="Times New Roman" w:hAnsi="Times New Roman" w:cs="Times New Roman"/>
        </w:rPr>
        <w:t xml:space="preserve">Once the System has been implemented, the Contractor shall be responsible for maintaining and operating the System throughout the remainder of the Contract term. See Section 12 for more details on the Contractor’s </w:t>
      </w:r>
      <w:r w:rsidR="00B54160">
        <w:rPr>
          <w:rFonts w:ascii="Times New Roman" w:hAnsi="Times New Roman" w:cs="Times New Roman"/>
        </w:rPr>
        <w:t xml:space="preserve">System </w:t>
      </w:r>
      <w:r>
        <w:rPr>
          <w:rFonts w:ascii="Times New Roman" w:hAnsi="Times New Roman" w:cs="Times New Roman"/>
        </w:rPr>
        <w:t xml:space="preserve">M&amp;O responsibilities. </w:t>
      </w:r>
    </w:p>
    <w:p w14:paraId="46877ACE" w14:textId="77777777" w:rsidR="004D16C4" w:rsidRPr="00C409C0" w:rsidRDefault="004D16C4" w:rsidP="005F0340">
      <w:pPr>
        <w:pStyle w:val="ListParagraph"/>
        <w:numPr>
          <w:ilvl w:val="1"/>
          <w:numId w:val="1"/>
        </w:numPr>
        <w:spacing w:after="0" w:line="240" w:lineRule="auto"/>
        <w:rPr>
          <w:rFonts w:ascii="Times New Roman" w:hAnsi="Times New Roman" w:cs="Times New Roman"/>
        </w:rPr>
      </w:pPr>
      <w:r w:rsidRPr="00687A96">
        <w:rPr>
          <w:rFonts w:ascii="Times New Roman" w:hAnsi="Times New Roman" w:cs="Times New Roman"/>
          <w:b/>
          <w:color w:val="4472C4" w:themeColor="accent1"/>
          <w:sz w:val="28"/>
        </w:rPr>
        <w:t xml:space="preserve">CRO Operations </w:t>
      </w:r>
    </w:p>
    <w:p w14:paraId="567EFD1D" w14:textId="77777777" w:rsidR="00C409C0" w:rsidRDefault="00C409C0" w:rsidP="00C409C0">
      <w:pPr>
        <w:spacing w:after="0" w:line="240" w:lineRule="auto"/>
        <w:rPr>
          <w:rFonts w:ascii="Times New Roman" w:hAnsi="Times New Roman" w:cs="Times New Roman"/>
        </w:rPr>
      </w:pPr>
    </w:p>
    <w:p w14:paraId="60C117ED" w14:textId="77777777" w:rsidR="00571385" w:rsidRPr="00C409C0" w:rsidRDefault="00571385" w:rsidP="00C409C0">
      <w:pPr>
        <w:spacing w:after="0" w:line="240" w:lineRule="auto"/>
        <w:rPr>
          <w:rFonts w:ascii="Times New Roman" w:hAnsi="Times New Roman" w:cs="Times New Roman"/>
        </w:rPr>
      </w:pPr>
      <w:r w:rsidRPr="00687A96">
        <w:rPr>
          <w:rFonts w:ascii="Times New Roman" w:hAnsi="Times New Roman" w:cs="Times New Roman"/>
        </w:rPr>
        <w:t xml:space="preserve">In addition to the </w:t>
      </w:r>
      <w:r w:rsidR="00BE6A90" w:rsidRPr="00687A96">
        <w:rPr>
          <w:rFonts w:ascii="Times New Roman" w:hAnsi="Times New Roman" w:cs="Times New Roman"/>
        </w:rPr>
        <w:t xml:space="preserve">implementation </w:t>
      </w:r>
      <w:r w:rsidR="00C409C0">
        <w:rPr>
          <w:rFonts w:ascii="Times New Roman" w:hAnsi="Times New Roman" w:cs="Times New Roman"/>
        </w:rPr>
        <w:t xml:space="preserve">and maintenance </w:t>
      </w:r>
      <w:r w:rsidR="00BE6A90" w:rsidRPr="00687A96">
        <w:rPr>
          <w:rFonts w:ascii="Times New Roman" w:hAnsi="Times New Roman" w:cs="Times New Roman"/>
        </w:rPr>
        <w:t xml:space="preserve">of the System, the Contractor </w:t>
      </w:r>
      <w:r w:rsidR="00D56714" w:rsidRPr="00687A96">
        <w:rPr>
          <w:rFonts w:ascii="Times New Roman" w:hAnsi="Times New Roman" w:cs="Times New Roman"/>
        </w:rPr>
        <w:t xml:space="preserve">shall </w:t>
      </w:r>
      <w:r w:rsidRPr="00687A96">
        <w:rPr>
          <w:rFonts w:ascii="Times New Roman" w:hAnsi="Times New Roman" w:cs="Times New Roman"/>
        </w:rPr>
        <w:t xml:space="preserve">take over CRO operational responsibilities, </w:t>
      </w:r>
      <w:r w:rsidR="00D56714" w:rsidRPr="00687A96">
        <w:rPr>
          <w:rFonts w:ascii="Times New Roman" w:hAnsi="Times New Roman" w:cs="Times New Roman"/>
        </w:rPr>
        <w:t xml:space="preserve">which is comprised of the following </w:t>
      </w:r>
      <w:r w:rsidR="00C409C0">
        <w:rPr>
          <w:rFonts w:ascii="Times New Roman" w:hAnsi="Times New Roman" w:cs="Times New Roman"/>
        </w:rPr>
        <w:t>five</w:t>
      </w:r>
      <w:r w:rsidR="00D56714" w:rsidRPr="00687A96">
        <w:rPr>
          <w:rFonts w:ascii="Times New Roman" w:hAnsi="Times New Roman" w:cs="Times New Roman"/>
        </w:rPr>
        <w:t xml:space="preserve"> areas</w:t>
      </w:r>
      <w:r w:rsidR="00BE6A90" w:rsidRPr="00687A96">
        <w:rPr>
          <w:rFonts w:ascii="Times New Roman" w:hAnsi="Times New Roman" w:cs="Times New Roman"/>
        </w:rPr>
        <w:t>:</w:t>
      </w:r>
    </w:p>
    <w:p w14:paraId="6ABFC97E" w14:textId="77777777" w:rsidR="00BE6A90" w:rsidRPr="00687A96" w:rsidRDefault="00BE6A90" w:rsidP="00155331">
      <w:pPr>
        <w:pStyle w:val="ListParagraph"/>
        <w:numPr>
          <w:ilvl w:val="2"/>
          <w:numId w:val="27"/>
        </w:numPr>
        <w:spacing w:after="0" w:line="240" w:lineRule="auto"/>
        <w:rPr>
          <w:rFonts w:ascii="Times New Roman" w:hAnsi="Times New Roman" w:cs="Times New Roman"/>
        </w:rPr>
      </w:pPr>
      <w:r w:rsidRPr="00687A96">
        <w:rPr>
          <w:rFonts w:ascii="Times New Roman" w:hAnsi="Times New Roman" w:cs="Times New Roman"/>
          <w:b/>
        </w:rPr>
        <w:t xml:space="preserve">Claims processing and timely reimbursement </w:t>
      </w:r>
      <w:r w:rsidRPr="00687A96">
        <w:rPr>
          <w:rFonts w:ascii="Times New Roman" w:hAnsi="Times New Roman" w:cs="Times New Roman"/>
        </w:rPr>
        <w:t>to providers for the provision of early intervention services</w:t>
      </w:r>
    </w:p>
    <w:p w14:paraId="5AA1E447" w14:textId="021A57CA" w:rsidR="00BE6A90" w:rsidRPr="00687A96" w:rsidRDefault="00BE6A90" w:rsidP="00155331">
      <w:pPr>
        <w:pStyle w:val="ListParagraph"/>
        <w:numPr>
          <w:ilvl w:val="2"/>
          <w:numId w:val="27"/>
        </w:numPr>
        <w:spacing w:after="0" w:line="240" w:lineRule="auto"/>
        <w:rPr>
          <w:rFonts w:ascii="Times New Roman" w:hAnsi="Times New Roman" w:cs="Times New Roman"/>
        </w:rPr>
      </w:pPr>
      <w:r w:rsidRPr="00687A96">
        <w:rPr>
          <w:rFonts w:ascii="Times New Roman" w:hAnsi="Times New Roman" w:cs="Times New Roman"/>
          <w:b/>
        </w:rPr>
        <w:t xml:space="preserve">Fund recovery </w:t>
      </w:r>
      <w:r w:rsidRPr="00687A96">
        <w:rPr>
          <w:rFonts w:ascii="Times New Roman" w:hAnsi="Times New Roman" w:cs="Times New Roman"/>
        </w:rPr>
        <w:t xml:space="preserve">through management of </w:t>
      </w:r>
      <w:r w:rsidR="00E56E89">
        <w:rPr>
          <w:rFonts w:ascii="Times New Roman" w:hAnsi="Times New Roman" w:cs="Times New Roman"/>
        </w:rPr>
        <w:t xml:space="preserve">direct </w:t>
      </w:r>
      <w:r w:rsidRPr="00687A96">
        <w:rPr>
          <w:rFonts w:ascii="Times New Roman" w:hAnsi="Times New Roman" w:cs="Times New Roman"/>
        </w:rPr>
        <w:t xml:space="preserve">billing to </w:t>
      </w:r>
      <w:r w:rsidRPr="00687A96">
        <w:rPr>
          <w:rFonts w:ascii="Times New Roman" w:hAnsi="Times New Roman" w:cs="Times New Roman"/>
          <w:color w:val="000000"/>
        </w:rPr>
        <w:t>private insurance</w:t>
      </w:r>
      <w:r w:rsidR="00E56E89">
        <w:rPr>
          <w:rFonts w:ascii="Times New Roman" w:hAnsi="Times New Roman" w:cs="Times New Roman"/>
          <w:color w:val="000000"/>
        </w:rPr>
        <w:t xml:space="preserve"> and</w:t>
      </w:r>
      <w:r w:rsidRPr="00687A96">
        <w:rPr>
          <w:rFonts w:ascii="Times New Roman" w:hAnsi="Times New Roman" w:cs="Times New Roman"/>
          <w:color w:val="000000"/>
        </w:rPr>
        <w:t xml:space="preserve"> Medicaid, </w:t>
      </w:r>
      <w:r w:rsidR="00E56E89">
        <w:rPr>
          <w:rFonts w:ascii="Times New Roman" w:hAnsi="Times New Roman" w:cs="Times New Roman"/>
          <w:color w:val="000000"/>
        </w:rPr>
        <w:t xml:space="preserve">the collection of family cost participation (also known as family fees), and indirect support for the State’s management of billing to </w:t>
      </w:r>
      <w:r w:rsidRPr="00687A96">
        <w:rPr>
          <w:rFonts w:ascii="Times New Roman" w:hAnsi="Times New Roman" w:cs="Times New Roman"/>
          <w:color w:val="000000"/>
        </w:rPr>
        <w:t>Temporary Assistance to Needy Families (TANF)</w:t>
      </w:r>
      <w:r w:rsidR="0003032D">
        <w:rPr>
          <w:rFonts w:ascii="Times New Roman" w:hAnsi="Times New Roman" w:cs="Times New Roman"/>
          <w:color w:val="000000"/>
        </w:rPr>
        <w:t xml:space="preserve">, </w:t>
      </w:r>
      <w:r w:rsidR="0003032D" w:rsidRPr="0003032D">
        <w:rPr>
          <w:rFonts w:ascii="Times New Roman" w:hAnsi="Times New Roman" w:cs="Times New Roman"/>
          <w:color w:val="000000"/>
        </w:rPr>
        <w:t>Social Services Block Grant (SSBG</w:t>
      </w:r>
      <w:r w:rsidR="000176CE" w:rsidRPr="0003032D">
        <w:rPr>
          <w:rFonts w:ascii="Times New Roman" w:hAnsi="Times New Roman" w:cs="Times New Roman"/>
          <w:color w:val="000000"/>
        </w:rPr>
        <w:t>)</w:t>
      </w:r>
      <w:r w:rsidR="000176CE">
        <w:rPr>
          <w:rFonts w:ascii="Times New Roman" w:hAnsi="Times New Roman" w:cs="Times New Roman"/>
          <w:color w:val="000000"/>
        </w:rPr>
        <w:t xml:space="preserve">, </w:t>
      </w:r>
      <w:r w:rsidR="000176CE" w:rsidRPr="00687A96">
        <w:rPr>
          <w:rFonts w:ascii="Times New Roman" w:hAnsi="Times New Roman" w:cs="Times New Roman"/>
          <w:color w:val="000000"/>
        </w:rPr>
        <w:t>and</w:t>
      </w:r>
      <w:r w:rsidRPr="00687A96">
        <w:rPr>
          <w:rFonts w:ascii="Times New Roman" w:hAnsi="Times New Roman" w:cs="Times New Roman"/>
          <w:color w:val="000000"/>
        </w:rPr>
        <w:t xml:space="preserve"> </w:t>
      </w:r>
      <w:r w:rsidRPr="00687A96">
        <w:rPr>
          <w:rFonts w:ascii="Times New Roman" w:hAnsi="Times New Roman" w:cs="Times New Roman"/>
        </w:rPr>
        <w:t>Federal funds</w:t>
      </w:r>
    </w:p>
    <w:p w14:paraId="0FBF5B27" w14:textId="3A273EF6" w:rsidR="00BE6A90" w:rsidRPr="00687A96" w:rsidRDefault="00BE6A90" w:rsidP="00155331">
      <w:pPr>
        <w:pStyle w:val="ListParagraph"/>
        <w:numPr>
          <w:ilvl w:val="2"/>
          <w:numId w:val="27"/>
        </w:numPr>
        <w:spacing w:after="0" w:line="240" w:lineRule="auto"/>
        <w:rPr>
          <w:rFonts w:ascii="Times New Roman" w:hAnsi="Times New Roman" w:cs="Times New Roman"/>
          <w:b/>
        </w:rPr>
      </w:pPr>
      <w:r w:rsidRPr="00687A96">
        <w:rPr>
          <w:rFonts w:ascii="Times New Roman" w:hAnsi="Times New Roman" w:cs="Times New Roman"/>
          <w:b/>
        </w:rPr>
        <w:t>EI provider enrollment and credentialing</w:t>
      </w:r>
      <w:r w:rsidR="00B6793D">
        <w:rPr>
          <w:rFonts w:ascii="Times New Roman" w:hAnsi="Times New Roman" w:cs="Times New Roman"/>
          <w:b/>
        </w:rPr>
        <w:t xml:space="preserve"> </w:t>
      </w:r>
      <w:r w:rsidR="00B6793D">
        <w:rPr>
          <w:rFonts w:ascii="Times New Roman" w:hAnsi="Times New Roman" w:cs="Times New Roman"/>
        </w:rPr>
        <w:t xml:space="preserve">to ensure early intervention services are provided by qualified personnel and that information about personnel is available in a Central Directory pursuant to 34 CFR 303.117 </w:t>
      </w:r>
    </w:p>
    <w:p w14:paraId="3B18951A" w14:textId="3C0E71EE" w:rsidR="00BE6A90" w:rsidRPr="00687A96" w:rsidRDefault="0003221F" w:rsidP="00155331">
      <w:pPr>
        <w:pStyle w:val="ListParagraph"/>
        <w:numPr>
          <w:ilvl w:val="2"/>
          <w:numId w:val="27"/>
        </w:numPr>
        <w:spacing w:after="0" w:line="240" w:lineRule="auto"/>
        <w:rPr>
          <w:rFonts w:ascii="Times New Roman" w:hAnsi="Times New Roman" w:cs="Times New Roman"/>
        </w:rPr>
      </w:pPr>
      <w:r w:rsidRPr="00687A96">
        <w:rPr>
          <w:rFonts w:ascii="Times New Roman" w:hAnsi="Times New Roman" w:cs="Times New Roman"/>
          <w:b/>
        </w:rPr>
        <w:t>F</w:t>
      </w:r>
      <w:r w:rsidR="00BE6A90" w:rsidRPr="00687A96">
        <w:rPr>
          <w:rFonts w:ascii="Times New Roman" w:hAnsi="Times New Roman" w:cs="Times New Roman"/>
          <w:b/>
        </w:rPr>
        <w:t xml:space="preserve">inancial and data reporting </w:t>
      </w:r>
      <w:r w:rsidRPr="00687A96">
        <w:rPr>
          <w:rFonts w:ascii="Times New Roman" w:hAnsi="Times New Roman" w:cs="Times New Roman"/>
        </w:rPr>
        <w:t xml:space="preserve">to meet the needs </w:t>
      </w:r>
      <w:r w:rsidR="00BE6A90" w:rsidRPr="00687A96">
        <w:rPr>
          <w:rFonts w:ascii="Times New Roman" w:hAnsi="Times New Roman" w:cs="Times New Roman"/>
        </w:rPr>
        <w:t xml:space="preserve">of various Federal, State, and local </w:t>
      </w:r>
      <w:r w:rsidR="00E31AA7">
        <w:rPr>
          <w:rFonts w:ascii="Times New Roman" w:hAnsi="Times New Roman" w:cs="Times New Roman"/>
        </w:rPr>
        <w:t xml:space="preserve">stakeholders and </w:t>
      </w:r>
      <w:r w:rsidR="00BE6A90" w:rsidRPr="00687A96">
        <w:rPr>
          <w:rFonts w:ascii="Times New Roman" w:hAnsi="Times New Roman" w:cs="Times New Roman"/>
        </w:rPr>
        <w:t>funding sources</w:t>
      </w:r>
    </w:p>
    <w:p w14:paraId="391CC72F" w14:textId="20B26322" w:rsidR="0008472F" w:rsidRPr="00687A96" w:rsidRDefault="00BE6A90" w:rsidP="00155331">
      <w:pPr>
        <w:pStyle w:val="ListParagraph"/>
        <w:numPr>
          <w:ilvl w:val="2"/>
          <w:numId w:val="27"/>
        </w:numPr>
        <w:spacing w:after="0" w:line="240" w:lineRule="auto"/>
        <w:rPr>
          <w:rFonts w:ascii="Times New Roman" w:hAnsi="Times New Roman" w:cs="Times New Roman"/>
        </w:rPr>
      </w:pPr>
      <w:r w:rsidRPr="00687A96">
        <w:rPr>
          <w:rFonts w:ascii="Times New Roman" w:hAnsi="Times New Roman" w:cs="Times New Roman"/>
          <w:b/>
        </w:rPr>
        <w:t>Help desk for First Steps</w:t>
      </w:r>
      <w:r w:rsidRPr="00687A96">
        <w:rPr>
          <w:rFonts w:ascii="Times New Roman" w:hAnsi="Times New Roman" w:cs="Times New Roman"/>
        </w:rPr>
        <w:t xml:space="preserve"> </w:t>
      </w:r>
      <w:r w:rsidRPr="00687A96">
        <w:rPr>
          <w:rFonts w:ascii="Times New Roman" w:hAnsi="Times New Roman" w:cs="Times New Roman"/>
          <w:szCs w:val="14"/>
        </w:rPr>
        <w:t xml:space="preserve">includes all calls received from </w:t>
      </w:r>
      <w:r w:rsidR="00FE2880">
        <w:rPr>
          <w:rFonts w:ascii="Times New Roman" w:hAnsi="Times New Roman" w:cs="Times New Roman"/>
          <w:szCs w:val="14"/>
        </w:rPr>
        <w:t xml:space="preserve">associated State staff and contractors, </w:t>
      </w:r>
      <w:r w:rsidRPr="00687A96">
        <w:rPr>
          <w:rFonts w:ascii="Times New Roman" w:hAnsi="Times New Roman" w:cs="Times New Roman"/>
          <w:szCs w:val="14"/>
        </w:rPr>
        <w:t>providers, members</w:t>
      </w:r>
      <w:r w:rsidR="005470C6">
        <w:rPr>
          <w:rFonts w:ascii="Times New Roman" w:hAnsi="Times New Roman" w:cs="Times New Roman"/>
          <w:szCs w:val="14"/>
        </w:rPr>
        <w:t>,</w:t>
      </w:r>
      <w:r w:rsidRPr="00687A96">
        <w:rPr>
          <w:rFonts w:ascii="Times New Roman" w:hAnsi="Times New Roman" w:cs="Times New Roman"/>
          <w:szCs w:val="14"/>
        </w:rPr>
        <w:t xml:space="preserve"> and the general public. The help desk must be available to provide sufficient “live voice” access during the scheduled hours of operation</w:t>
      </w:r>
    </w:p>
    <w:p w14:paraId="20122D85" w14:textId="77777777" w:rsidR="007C4393" w:rsidRPr="00687A96" w:rsidRDefault="007C4393" w:rsidP="005F0340">
      <w:pPr>
        <w:pStyle w:val="ListParagraph"/>
        <w:spacing w:after="0" w:line="240" w:lineRule="auto"/>
        <w:ind w:left="0"/>
        <w:rPr>
          <w:rFonts w:ascii="Times New Roman" w:hAnsi="Times New Roman" w:cs="Times New Roman"/>
          <w:b/>
          <w:color w:val="4472C4" w:themeColor="accent1"/>
          <w:sz w:val="28"/>
        </w:rPr>
      </w:pPr>
    </w:p>
    <w:p w14:paraId="7468F9D1" w14:textId="77777777" w:rsidR="0056410D" w:rsidRPr="00687A96" w:rsidRDefault="0056410D" w:rsidP="005F0340">
      <w:pPr>
        <w:pStyle w:val="ListParagraph"/>
        <w:numPr>
          <w:ilvl w:val="0"/>
          <w:numId w:val="1"/>
        </w:numPr>
        <w:spacing w:after="0" w:line="240" w:lineRule="auto"/>
        <w:rPr>
          <w:rFonts w:ascii="Times New Roman" w:hAnsi="Times New Roman" w:cs="Times New Roman"/>
          <w:b/>
          <w:color w:val="4472C4" w:themeColor="accent1"/>
          <w:sz w:val="32"/>
        </w:rPr>
      </w:pPr>
      <w:r w:rsidRPr="00687A96">
        <w:rPr>
          <w:rFonts w:ascii="Times New Roman" w:hAnsi="Times New Roman" w:cs="Times New Roman"/>
          <w:b/>
          <w:color w:val="4472C4" w:themeColor="accent1"/>
          <w:sz w:val="32"/>
        </w:rPr>
        <w:t>Background</w:t>
      </w:r>
    </w:p>
    <w:p w14:paraId="7A44B119" w14:textId="77777777" w:rsidR="006214F5" w:rsidRPr="00687A96" w:rsidRDefault="006214F5" w:rsidP="005F0340">
      <w:pPr>
        <w:pStyle w:val="ListParagraph"/>
        <w:spacing w:after="0" w:line="240" w:lineRule="auto"/>
        <w:ind w:left="360"/>
        <w:rPr>
          <w:rFonts w:ascii="Times New Roman" w:hAnsi="Times New Roman" w:cs="Times New Roman"/>
          <w:b/>
          <w:color w:val="4472C4" w:themeColor="accent1"/>
        </w:rPr>
      </w:pPr>
    </w:p>
    <w:p w14:paraId="384AF4C2" w14:textId="77777777" w:rsidR="00FE1189" w:rsidRPr="00687A96" w:rsidRDefault="006214F5" w:rsidP="005F0340">
      <w:pPr>
        <w:pStyle w:val="ListParagraph"/>
        <w:numPr>
          <w:ilvl w:val="1"/>
          <w:numId w:val="1"/>
        </w:numPr>
        <w:spacing w:after="0" w:line="240" w:lineRule="auto"/>
        <w:rPr>
          <w:rFonts w:ascii="Times New Roman" w:hAnsi="Times New Roman" w:cs="Times New Roman"/>
          <w:color w:val="4472C4" w:themeColor="accent1"/>
        </w:rPr>
      </w:pPr>
      <w:r w:rsidRPr="00687A96">
        <w:rPr>
          <w:rFonts w:ascii="Times New Roman" w:hAnsi="Times New Roman" w:cs="Times New Roman"/>
          <w:b/>
          <w:color w:val="4472C4" w:themeColor="accent1"/>
          <w:sz w:val="28"/>
        </w:rPr>
        <w:t>First Steps Program Overview</w:t>
      </w:r>
      <w:r w:rsidR="002D0245" w:rsidRPr="00687A96">
        <w:rPr>
          <w:rFonts w:ascii="Times New Roman" w:hAnsi="Times New Roman" w:cs="Times New Roman"/>
          <w:b/>
          <w:color w:val="4472C4" w:themeColor="accent1"/>
          <w:sz w:val="28"/>
        </w:rPr>
        <w:t xml:space="preserve"> </w:t>
      </w:r>
    </w:p>
    <w:p w14:paraId="2E9C86E0" w14:textId="77777777" w:rsidR="00BE6A90" w:rsidRPr="00687A96" w:rsidRDefault="00BE6A90" w:rsidP="005F0340">
      <w:pPr>
        <w:spacing w:after="0" w:line="240" w:lineRule="auto"/>
        <w:rPr>
          <w:rFonts w:ascii="Times New Roman" w:hAnsi="Times New Roman" w:cs="Times New Roman"/>
          <w:color w:val="000000"/>
        </w:rPr>
      </w:pPr>
    </w:p>
    <w:p w14:paraId="45EF1565" w14:textId="77777777" w:rsidR="00A7591C" w:rsidRPr="00687A96" w:rsidRDefault="00A7591C" w:rsidP="005F0340">
      <w:pPr>
        <w:spacing w:after="0" w:line="240" w:lineRule="auto"/>
        <w:rPr>
          <w:rFonts w:ascii="Times New Roman" w:hAnsi="Times New Roman" w:cs="Times New Roman"/>
        </w:rPr>
      </w:pPr>
      <w:r w:rsidRPr="00687A96">
        <w:rPr>
          <w:rFonts w:ascii="Times New Roman" w:hAnsi="Times New Roman" w:cs="Times New Roman"/>
        </w:rPr>
        <w:t xml:space="preserve">First Steps is Indiana’s early intervention program under Part C of the Individuals with Disabilities Education Act (IDEA) (please see 34 </w:t>
      </w:r>
      <w:r w:rsidR="00A06059" w:rsidRPr="00687A96">
        <w:rPr>
          <w:rFonts w:ascii="Times New Roman" w:hAnsi="Times New Roman" w:cs="Times New Roman"/>
        </w:rPr>
        <w:t>Code of Federal Regulations (CFR)</w:t>
      </w:r>
      <w:r w:rsidRPr="00687A96">
        <w:rPr>
          <w:rFonts w:ascii="Times New Roman" w:hAnsi="Times New Roman" w:cs="Times New Roman"/>
        </w:rPr>
        <w:t xml:space="preserve"> 303 </w:t>
      </w:r>
      <w:hyperlink r:id="rId8" w:history="1">
        <w:r w:rsidRPr="00687A96">
          <w:rPr>
            <w:rStyle w:val="Hyperlink"/>
            <w:rFonts w:ascii="Times New Roman" w:hAnsi="Times New Roman" w:cs="Times New Roman"/>
          </w:rPr>
          <w:t>https://www.ecfr.gov/cgi-bin/text-idx?tpl=/ecfrbrowse/Title34/34cfr303_main_02.tpl</w:t>
        </w:r>
      </w:hyperlink>
      <w:r w:rsidRPr="00687A96">
        <w:rPr>
          <w:rFonts w:ascii="Times New Roman" w:hAnsi="Times New Roman" w:cs="Times New Roman"/>
        </w:rPr>
        <w:t xml:space="preserve"> for more on Part C regulations.) </w:t>
      </w:r>
    </w:p>
    <w:p w14:paraId="00148B41" w14:textId="77777777" w:rsidR="00A7591C" w:rsidRPr="00687A96" w:rsidRDefault="00A7591C" w:rsidP="005F0340">
      <w:pPr>
        <w:spacing w:after="0" w:line="240" w:lineRule="auto"/>
        <w:rPr>
          <w:rFonts w:ascii="Times New Roman" w:hAnsi="Times New Roman" w:cs="Times New Roman"/>
        </w:rPr>
      </w:pPr>
    </w:p>
    <w:p w14:paraId="2F2EDBA3" w14:textId="77777777" w:rsidR="00A7591C" w:rsidRPr="00687A96" w:rsidRDefault="00A7591C" w:rsidP="005F0340">
      <w:pPr>
        <w:spacing w:after="0" w:line="240" w:lineRule="auto"/>
        <w:rPr>
          <w:rFonts w:ascii="Times New Roman" w:hAnsi="Times New Roman" w:cs="Times New Roman"/>
        </w:rPr>
      </w:pPr>
      <w:r w:rsidRPr="00687A96">
        <w:rPr>
          <w:rFonts w:ascii="Times New Roman" w:hAnsi="Times New Roman" w:cs="Times New Roman"/>
        </w:rPr>
        <w:t xml:space="preserve">First Steps serves young children, birth to age 3, with developmental delays or disabilities and their families. In the first three years of a child’s life, more than one million new neural connections form every second. These early years are a time of great opportunity and great vulnerability, as early experiences literally shape the brain’s architecture to support either a strong or fragile foundation for all future learning, health, and success. The purpose of First Steps and early intervention is to promote young children’s lifelong success by supporting the optimal development of infants and toddlers and enhancing the capacity of families to meet the needs of their young children. </w:t>
      </w:r>
    </w:p>
    <w:p w14:paraId="33ACB756" w14:textId="77777777" w:rsidR="00A7591C" w:rsidRPr="00687A96" w:rsidRDefault="00A7591C" w:rsidP="005F0340">
      <w:pPr>
        <w:spacing w:after="0" w:line="240" w:lineRule="auto"/>
        <w:rPr>
          <w:rFonts w:ascii="Times New Roman" w:hAnsi="Times New Roman" w:cs="Times New Roman"/>
        </w:rPr>
      </w:pPr>
    </w:p>
    <w:p w14:paraId="04022B6C" w14:textId="422F74E0" w:rsidR="00A7591C" w:rsidRDefault="00A7591C" w:rsidP="005F0340">
      <w:pPr>
        <w:spacing w:after="0" w:line="240" w:lineRule="auto"/>
        <w:rPr>
          <w:rFonts w:ascii="Times New Roman" w:hAnsi="Times New Roman" w:cs="Times New Roman"/>
        </w:rPr>
      </w:pPr>
      <w:r w:rsidRPr="00687A96">
        <w:rPr>
          <w:rFonts w:ascii="Times New Roman" w:hAnsi="Times New Roman" w:cs="Times New Roman"/>
        </w:rPr>
        <w:t xml:space="preserve">First Steps is a program of the Division of Disability and Rehabilitative Services (DDRS) in the Indiana Family and Social Services Administration (FSSA). The program provides services primarily in a child’s home or other natural environments. Services such as assistive technology; developmental therapy; family training, counseling, and home visits; nutrition services; occupational therapy; physical therapy; service coordination (i.e., case management); social work services; speech therapy; psychological services; and vision services are examples of some of the 17 services required at a minimum by Part C regulations. As a federal entitlement program, First Steps serves families at all income levels; however, more than half of the families served fall below 250 percent of </w:t>
      </w:r>
      <w:r w:rsidR="005470C6">
        <w:rPr>
          <w:rFonts w:ascii="Times New Roman" w:hAnsi="Times New Roman" w:cs="Times New Roman"/>
        </w:rPr>
        <w:t>the Federal Poverty Level</w:t>
      </w:r>
      <w:r w:rsidRPr="00687A96">
        <w:rPr>
          <w:rFonts w:ascii="Times New Roman" w:hAnsi="Times New Roman" w:cs="Times New Roman"/>
        </w:rPr>
        <w:t xml:space="preserve">. The total number of children served in 2017 with an individualized family service plan (IFSP) was 20,775. As illustrated below, the total number of children served in 2017 regardless of IFSP was more than 26,000.  </w:t>
      </w:r>
    </w:p>
    <w:p w14:paraId="31A391C3" w14:textId="77777777" w:rsidR="0056264B" w:rsidRPr="00687A96" w:rsidRDefault="0056264B" w:rsidP="005F0340">
      <w:pPr>
        <w:spacing w:after="0" w:line="240" w:lineRule="auto"/>
        <w:rPr>
          <w:rFonts w:ascii="Times New Roman" w:hAnsi="Times New Roman" w:cs="Times New Roman"/>
        </w:rPr>
      </w:pPr>
    </w:p>
    <w:p w14:paraId="13292ED8" w14:textId="77777777" w:rsidR="00A7591C" w:rsidRPr="00687A96" w:rsidRDefault="00A7591C" w:rsidP="005F0340">
      <w:pPr>
        <w:spacing w:after="0" w:line="240" w:lineRule="auto"/>
        <w:ind w:left="720"/>
        <w:rPr>
          <w:rFonts w:ascii="Times New Roman" w:hAnsi="Times New Roman" w:cs="Times New Roman"/>
        </w:rPr>
      </w:pPr>
      <w:r w:rsidRPr="00687A96">
        <w:rPr>
          <w:rFonts w:ascii="Times New Roman" w:hAnsi="Times New Roman" w:cs="Times New Roman"/>
          <w:noProof/>
        </w:rPr>
        <w:drawing>
          <wp:inline distT="0" distB="0" distL="0" distR="0" wp14:anchorId="151C76C1" wp14:editId="00049858">
            <wp:extent cx="4423144" cy="2296632"/>
            <wp:effectExtent l="0" t="0" r="15875" b="889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DF6C9BF" w14:textId="77777777" w:rsidR="00A7591C" w:rsidRPr="00687A96" w:rsidRDefault="00A7591C" w:rsidP="005F0340">
      <w:pPr>
        <w:spacing w:after="0" w:line="240" w:lineRule="auto"/>
        <w:ind w:left="720"/>
        <w:rPr>
          <w:rFonts w:ascii="Times New Roman" w:hAnsi="Times New Roman" w:cs="Times New Roman"/>
          <w:sz w:val="18"/>
          <w:szCs w:val="18"/>
        </w:rPr>
      </w:pPr>
      <w:r w:rsidRPr="00687A96">
        <w:rPr>
          <w:rFonts w:ascii="Times New Roman" w:hAnsi="Times New Roman" w:cs="Times New Roman"/>
          <w:sz w:val="18"/>
          <w:szCs w:val="18"/>
        </w:rPr>
        <w:t>*Annual, unduplicated count of children served regardless of IFSP. This includes eligible children who received an IFSP and early intervention services as well as children who were referred to First Steps and received evaluation and assessment services but were not eligible for early intervention services.</w:t>
      </w:r>
    </w:p>
    <w:p w14:paraId="6FA65D7B" w14:textId="77777777" w:rsidR="00A7591C" w:rsidRPr="00687A96" w:rsidRDefault="00A7591C" w:rsidP="005F0340">
      <w:pPr>
        <w:spacing w:after="0" w:line="240" w:lineRule="auto"/>
        <w:rPr>
          <w:rFonts w:ascii="Times New Roman" w:hAnsi="Times New Roman" w:cs="Times New Roman"/>
        </w:rPr>
      </w:pPr>
    </w:p>
    <w:p w14:paraId="5C5D2142" w14:textId="13C14475" w:rsidR="009846AA" w:rsidRPr="00687A96" w:rsidRDefault="009846AA" w:rsidP="005F0340">
      <w:pPr>
        <w:spacing w:after="0" w:line="240" w:lineRule="auto"/>
        <w:rPr>
          <w:rFonts w:ascii="Times New Roman" w:hAnsi="Times New Roman" w:cs="Times New Roman"/>
        </w:rPr>
      </w:pPr>
      <w:r w:rsidRPr="00687A96">
        <w:rPr>
          <w:rFonts w:ascii="Times New Roman" w:hAnsi="Times New Roman" w:cs="Times New Roman"/>
        </w:rPr>
        <w:t>For State Fiscal Year 2018, 26,363 children and families were served, of which 22,074 had an IFSP. Approximately $4</w:t>
      </w:r>
      <w:r w:rsidR="001D39F1">
        <w:rPr>
          <w:rFonts w:ascii="Times New Roman" w:hAnsi="Times New Roman" w:cs="Times New Roman"/>
        </w:rPr>
        <w:t>0</w:t>
      </w:r>
      <w:r w:rsidRPr="00687A96">
        <w:rPr>
          <w:rFonts w:ascii="Times New Roman" w:hAnsi="Times New Roman" w:cs="Times New Roman"/>
        </w:rPr>
        <w:t>M was paid on behalf of children served. Approximately 5% or 4,530 children receiving First Steps services were transitioned to Special Education Preschool.</w:t>
      </w:r>
    </w:p>
    <w:p w14:paraId="7BD1B844" w14:textId="77777777" w:rsidR="009846AA" w:rsidRPr="00687A96" w:rsidRDefault="009846AA" w:rsidP="005F0340">
      <w:pPr>
        <w:spacing w:after="0" w:line="240" w:lineRule="auto"/>
        <w:rPr>
          <w:rFonts w:ascii="Times New Roman" w:hAnsi="Times New Roman" w:cs="Times New Roman"/>
        </w:rPr>
      </w:pPr>
    </w:p>
    <w:p w14:paraId="3796F9FF" w14:textId="77777777" w:rsidR="00A7591C" w:rsidRPr="00687A96" w:rsidRDefault="00A7591C" w:rsidP="005F0340">
      <w:pPr>
        <w:spacing w:after="0" w:line="240" w:lineRule="auto"/>
        <w:rPr>
          <w:rFonts w:ascii="Times New Roman" w:hAnsi="Times New Roman" w:cs="Times New Roman"/>
        </w:rPr>
      </w:pPr>
      <w:r w:rsidRPr="00687A96">
        <w:rPr>
          <w:rFonts w:ascii="Times New Roman" w:hAnsi="Times New Roman" w:cs="Times New Roman"/>
        </w:rPr>
        <w:t xml:space="preserve">DDRS is Indiana’s lead agency for IDEA Part C and as such is responsible for developing and implementing the required statewide, comprehensive, coordinated, multidisciplinary, interagency system of early intervention services known as First Steps. Implementing this system includes coordinating payment for early intervention services among a myriad of public and private sources. Early intervention services are typically funded through a variety of channels including Medicaid, private insurance, family cost participation </w:t>
      </w:r>
      <w:r w:rsidR="000B2C49" w:rsidRPr="00687A96">
        <w:rPr>
          <w:rFonts w:ascii="Times New Roman" w:hAnsi="Times New Roman" w:cs="Times New Roman"/>
        </w:rPr>
        <w:t>(</w:t>
      </w:r>
      <w:r w:rsidRPr="00687A96">
        <w:rPr>
          <w:rFonts w:ascii="Times New Roman" w:hAnsi="Times New Roman" w:cs="Times New Roman"/>
        </w:rPr>
        <w:t>on a sliding fee scale as outlined in the Indiana Code 12-12.7-2-17), and federally appropriated funds under Part C. In Indiana, early intervention services are funded by these sources in addition to Temporary Assistance for Needy Families (TANF) funding, Social Services Block Grant (SSBG) funding, and State Part C appropriations.</w:t>
      </w:r>
      <w:r w:rsidRPr="00687A96">
        <w:rPr>
          <w:rFonts w:ascii="Times New Roman" w:hAnsi="Times New Roman" w:cs="Times New Roman"/>
        </w:rPr>
        <w:br/>
      </w:r>
      <w:r w:rsidR="00070D1F" w:rsidRPr="00687A96">
        <w:rPr>
          <w:rFonts w:ascii="Times New Roman" w:hAnsi="Times New Roman" w:cs="Times New Roman"/>
          <w:noProof/>
          <w:color w:val="000000"/>
          <w:sz w:val="24"/>
        </w:rPr>
        <w:lastRenderedPageBreak/>
        <w:drawing>
          <wp:anchor distT="0" distB="0" distL="114300" distR="114300" simplePos="0" relativeHeight="251659264" behindDoc="0" locked="0" layoutInCell="1" allowOverlap="1" wp14:anchorId="4B550D5C" wp14:editId="18EE4E67">
            <wp:simplePos x="0" y="0"/>
            <wp:positionH relativeFrom="column">
              <wp:posOffset>2872740</wp:posOffset>
            </wp:positionH>
            <wp:positionV relativeFrom="paragraph">
              <wp:posOffset>12700</wp:posOffset>
            </wp:positionV>
            <wp:extent cx="3034665" cy="4272280"/>
            <wp:effectExtent l="0" t="0" r="0" b="0"/>
            <wp:wrapThrough wrapText="bothSides">
              <wp:wrapPolygon edited="0">
                <wp:start x="0" y="0"/>
                <wp:lineTo x="0" y="21478"/>
                <wp:lineTo x="21424" y="21478"/>
                <wp:lineTo x="21424"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rst_Steps_map_gif.gif"/>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34665" cy="4272280"/>
                    </a:xfrm>
                    <a:prstGeom prst="rect">
                      <a:avLst/>
                    </a:prstGeom>
                  </pic:spPr>
                </pic:pic>
              </a:graphicData>
            </a:graphic>
            <wp14:sizeRelH relativeFrom="page">
              <wp14:pctWidth>0</wp14:pctWidth>
            </wp14:sizeRelH>
            <wp14:sizeRelV relativeFrom="page">
              <wp14:pctHeight>0</wp14:pctHeight>
            </wp14:sizeRelV>
          </wp:anchor>
        </w:drawing>
      </w:r>
      <w:r w:rsidRPr="00687A96">
        <w:rPr>
          <w:rFonts w:ascii="Times New Roman" w:hAnsi="Times New Roman" w:cs="Times New Roman"/>
        </w:rPr>
        <w:t>In Indiana, there are 38 First Steps multidisciplinary early intervention provider agencies; nine (9) regional System Point of Entry (SPOE) offices providing intake services, eligibility determination, and service coordination; and a number of independent practitioners providing services such as audiology, nutrition services, and social work services</w:t>
      </w:r>
      <w:r w:rsidR="00EF01F7" w:rsidRPr="00687A96">
        <w:rPr>
          <w:rStyle w:val="FootnoteReference"/>
          <w:rFonts w:ascii="Times New Roman" w:hAnsi="Times New Roman" w:cs="Times New Roman"/>
        </w:rPr>
        <w:footnoteReference w:id="1"/>
      </w:r>
      <w:r w:rsidRPr="00687A96">
        <w:rPr>
          <w:rFonts w:ascii="Times New Roman" w:hAnsi="Times New Roman" w:cs="Times New Roman"/>
        </w:rPr>
        <w:t xml:space="preserve">. SPOEs also provide Local Planning and Coordinating Councils, or LPCCs, to address public awareness and Child Find requirements and foster interagency coordination and collaboration at the local level. First Steps reimburses early intervention service providers and SPOEs for serving eligible children and families in accordance with Federal and State laws and regulations under IDEA Part C. The First Steps CRO is responsible for provider payment and fund recovery, which includes “chasing” reimbursement from sources like private insurance, Medicaid, and families through the </w:t>
      </w:r>
      <w:r w:rsidR="005470C6">
        <w:rPr>
          <w:rFonts w:ascii="Times New Roman" w:hAnsi="Times New Roman" w:cs="Times New Roman"/>
        </w:rPr>
        <w:t>S</w:t>
      </w:r>
      <w:r w:rsidRPr="00687A96">
        <w:rPr>
          <w:rFonts w:ascii="Times New Roman" w:hAnsi="Times New Roman" w:cs="Times New Roman"/>
        </w:rPr>
        <w:t xml:space="preserve">tate’s system of family </w:t>
      </w:r>
      <w:r w:rsidR="000B2C49" w:rsidRPr="00687A96">
        <w:rPr>
          <w:rFonts w:ascii="Times New Roman" w:hAnsi="Times New Roman" w:cs="Times New Roman"/>
        </w:rPr>
        <w:t xml:space="preserve">cost </w:t>
      </w:r>
      <w:r w:rsidR="00EF01F7" w:rsidRPr="00687A96">
        <w:rPr>
          <w:rFonts w:ascii="Times New Roman" w:hAnsi="Times New Roman" w:cs="Times New Roman"/>
        </w:rPr>
        <w:t>participation</w:t>
      </w:r>
      <w:r w:rsidRPr="00687A96">
        <w:rPr>
          <w:rFonts w:ascii="Times New Roman" w:hAnsi="Times New Roman" w:cs="Times New Roman"/>
        </w:rPr>
        <w:t xml:space="preserve">. </w:t>
      </w:r>
    </w:p>
    <w:p w14:paraId="360177B1" w14:textId="77777777" w:rsidR="000A0FAD" w:rsidRPr="00687A96" w:rsidRDefault="000A0FAD" w:rsidP="005F0340">
      <w:pPr>
        <w:spacing w:after="0" w:line="240" w:lineRule="auto"/>
        <w:rPr>
          <w:rFonts w:ascii="Times New Roman" w:hAnsi="Times New Roman" w:cs="Times New Roman"/>
        </w:rPr>
      </w:pPr>
    </w:p>
    <w:p w14:paraId="715982C9" w14:textId="77777777" w:rsidR="00A7591C" w:rsidRPr="00687A96" w:rsidRDefault="00A7591C" w:rsidP="005F0340">
      <w:pPr>
        <w:spacing w:after="0" w:line="240" w:lineRule="auto"/>
        <w:rPr>
          <w:rFonts w:ascii="Times New Roman" w:hAnsi="Times New Roman" w:cs="Times New Roman"/>
        </w:rPr>
      </w:pPr>
      <w:r w:rsidRPr="00687A96">
        <w:rPr>
          <w:rFonts w:ascii="Times New Roman" w:hAnsi="Times New Roman" w:cs="Times New Roman"/>
        </w:rPr>
        <w:t xml:space="preserve">First Steps has divided the State into nine (9) regions, called clusters. There is one SPOE and one LPCC in each cluster. Each cluster is also divided into service areas, which are covered by First Steps provider agencies and independent </w:t>
      </w:r>
      <w:r w:rsidR="00CB1696" w:rsidRPr="00687A96">
        <w:rPr>
          <w:rFonts w:ascii="Times New Roman" w:hAnsi="Times New Roman" w:cs="Times New Roman"/>
        </w:rPr>
        <w:t xml:space="preserve">practitioners </w:t>
      </w:r>
      <w:r w:rsidR="00920CB2" w:rsidRPr="00687A96">
        <w:rPr>
          <w:rFonts w:ascii="Times New Roman" w:hAnsi="Times New Roman" w:cs="Times New Roman"/>
        </w:rPr>
        <w:t xml:space="preserve">(see </w:t>
      </w:r>
      <w:hyperlink r:id="rId11" w:history="1">
        <w:r w:rsidR="00920CB2" w:rsidRPr="00687A96">
          <w:rPr>
            <w:rStyle w:val="Hyperlink"/>
            <w:rFonts w:ascii="Times New Roman" w:hAnsi="Times New Roman" w:cs="Times New Roman"/>
          </w:rPr>
          <w:t>https://www.in.gov/fssa/ddrs/4672.htm</w:t>
        </w:r>
      </w:hyperlink>
      <w:r w:rsidR="00920CB2" w:rsidRPr="00687A96">
        <w:rPr>
          <w:rFonts w:ascii="Times New Roman" w:hAnsi="Times New Roman" w:cs="Times New Roman"/>
        </w:rPr>
        <w:t xml:space="preserve"> for more information about providers and multidisciplinary agencies)</w:t>
      </w:r>
      <w:r w:rsidRPr="00687A96">
        <w:rPr>
          <w:rFonts w:ascii="Times New Roman" w:hAnsi="Times New Roman" w:cs="Times New Roman"/>
        </w:rPr>
        <w:t xml:space="preserve">. Of the 38 multidisciplinary provider agencies, there are a few that cover the entire state; however, most providers are localized like the regional SPOEs and LPCCs. A single provider agency </w:t>
      </w:r>
      <w:r w:rsidR="00D147DB">
        <w:rPr>
          <w:rFonts w:ascii="Times New Roman" w:hAnsi="Times New Roman" w:cs="Times New Roman"/>
        </w:rPr>
        <w:t>may</w:t>
      </w:r>
      <w:r w:rsidRPr="00687A96">
        <w:rPr>
          <w:rFonts w:ascii="Times New Roman" w:hAnsi="Times New Roman" w:cs="Times New Roman"/>
        </w:rPr>
        <w:t xml:space="preserve"> interact with multiple SPOEs in the course of service provision (and vice versa). The SPOE receives referrals, conducts evaluations and assessments, determines eligibility, and ensures that each child and family have a service coordinator and that each eligible child and family has an individualized family service plan (IFSP). </w:t>
      </w:r>
    </w:p>
    <w:p w14:paraId="11FB4FC9" w14:textId="24CF44B8" w:rsidR="00A7591C" w:rsidRPr="00687A96" w:rsidRDefault="00A7591C" w:rsidP="005F0340">
      <w:pPr>
        <w:spacing w:after="0" w:line="240" w:lineRule="auto"/>
        <w:rPr>
          <w:rFonts w:ascii="Times New Roman" w:hAnsi="Times New Roman" w:cs="Times New Roman"/>
        </w:rPr>
      </w:pPr>
      <w:r w:rsidRPr="00687A96">
        <w:rPr>
          <w:rFonts w:ascii="Times New Roman" w:hAnsi="Times New Roman" w:cs="Times New Roman"/>
        </w:rPr>
        <w:br/>
        <w:t>Each child’s IFSP must be reviewed and evaluated every six months</w:t>
      </w:r>
      <w:r w:rsidR="00A57B33">
        <w:rPr>
          <w:rFonts w:ascii="Times New Roman" w:hAnsi="Times New Roman" w:cs="Times New Roman"/>
        </w:rPr>
        <w:t xml:space="preserve"> at a minimum</w:t>
      </w:r>
      <w:r w:rsidRPr="00687A96">
        <w:rPr>
          <w:rFonts w:ascii="Times New Roman" w:hAnsi="Times New Roman" w:cs="Times New Roman"/>
        </w:rPr>
        <w:t xml:space="preserve">. Service providers are identified based on child and family assessment and are added to the IFSP as members of a multidisciplinary IFSP team. Currently, the legacy technology solutions in place do not address the IFSP or IFSP team collaboration. The IFSP is currently a paper-driven process where communication between SPOEs and service providers varies from region to region. </w:t>
      </w:r>
      <w:r w:rsidRPr="00687A96">
        <w:rPr>
          <w:rFonts w:ascii="Times New Roman" w:hAnsi="Times New Roman" w:cs="Times New Roman"/>
        </w:rPr>
        <w:br/>
      </w:r>
      <w:r w:rsidRPr="00687A96">
        <w:rPr>
          <w:rFonts w:ascii="Times New Roman" w:hAnsi="Times New Roman" w:cs="Times New Roman"/>
        </w:rPr>
        <w:br/>
        <w:t xml:space="preserve">Each child in First Steps must also have an early intervention record. This includes (at a minimum) the child’s IFSPs and other forms, the child’s evaluation(s) and other information used to establish eligibility, child and family assessments, service coordination notes, parental consents and written notices, provider progress notes, provider face to face sheets, and provider discharge reports. </w:t>
      </w:r>
      <w:r w:rsidRPr="00687A96">
        <w:rPr>
          <w:rFonts w:ascii="Times New Roman" w:hAnsi="Times New Roman" w:cs="Times New Roman"/>
        </w:rPr>
        <w:br/>
      </w:r>
      <w:r w:rsidRPr="00687A96">
        <w:rPr>
          <w:rFonts w:ascii="Times New Roman" w:hAnsi="Times New Roman" w:cs="Times New Roman"/>
        </w:rPr>
        <w:lastRenderedPageBreak/>
        <w:br/>
        <w:t xml:space="preserve">Among its varied responsibilities under IDEA Part C, DDRS/First Steps is responsible for ensuring the provision of early intervention services to eligible children, coordinating payment for those services, and ensuring that the personnel providing the services are qualified to provide early intervention and home visiting services to infants and toddlers and their families.  </w:t>
      </w:r>
    </w:p>
    <w:p w14:paraId="713081BF" w14:textId="77777777" w:rsidR="00A7591C" w:rsidRPr="00687A96" w:rsidRDefault="00A7591C" w:rsidP="005F0340">
      <w:pPr>
        <w:spacing w:after="0" w:line="240" w:lineRule="auto"/>
        <w:rPr>
          <w:rFonts w:ascii="Times New Roman" w:hAnsi="Times New Roman" w:cs="Times New Roman"/>
        </w:rPr>
      </w:pPr>
    </w:p>
    <w:p w14:paraId="4B306504" w14:textId="7DFC2795" w:rsidR="004717CE" w:rsidRDefault="00A7591C" w:rsidP="0056264B">
      <w:pPr>
        <w:spacing w:after="0" w:line="240" w:lineRule="auto"/>
        <w:rPr>
          <w:rFonts w:ascii="Times New Roman" w:hAnsi="Times New Roman" w:cs="Times New Roman"/>
        </w:rPr>
      </w:pPr>
      <w:r w:rsidRPr="00687A96">
        <w:rPr>
          <w:rFonts w:ascii="Times New Roman" w:hAnsi="Times New Roman" w:cs="Times New Roman"/>
        </w:rPr>
        <w:t>The chart below summarize</w:t>
      </w:r>
      <w:r w:rsidR="0056264B">
        <w:rPr>
          <w:rFonts w:ascii="Times New Roman" w:hAnsi="Times New Roman" w:cs="Times New Roman"/>
        </w:rPr>
        <w:t>s</w:t>
      </w:r>
      <w:r w:rsidRPr="00687A96">
        <w:rPr>
          <w:rFonts w:ascii="Times New Roman" w:hAnsi="Times New Roman" w:cs="Times New Roman"/>
        </w:rPr>
        <w:t xml:space="preserve"> the First Steps Early Intervention Program</w:t>
      </w:r>
      <w:r w:rsidR="0056264B">
        <w:rPr>
          <w:rFonts w:ascii="Times New Roman" w:hAnsi="Times New Roman" w:cs="Times New Roman"/>
        </w:rPr>
        <w:t>.</w:t>
      </w:r>
    </w:p>
    <w:p w14:paraId="013AD605" w14:textId="77777777" w:rsidR="0056264B" w:rsidRPr="0056264B" w:rsidRDefault="0056264B" w:rsidP="0056264B">
      <w:pPr>
        <w:spacing w:after="0" w:line="240" w:lineRule="auto"/>
        <w:rPr>
          <w:rFonts w:ascii="Times New Roman" w:hAnsi="Times New Roman" w:cs="Times New Roman"/>
        </w:rPr>
      </w:pPr>
    </w:p>
    <w:tbl>
      <w:tblPr>
        <w:tblStyle w:val="TableGrid"/>
        <w:tblW w:w="0" w:type="auto"/>
        <w:tblLook w:val="04A0" w:firstRow="1" w:lastRow="0" w:firstColumn="1" w:lastColumn="0" w:noHBand="0" w:noVBand="1"/>
      </w:tblPr>
      <w:tblGrid>
        <w:gridCol w:w="1868"/>
        <w:gridCol w:w="1868"/>
        <w:gridCol w:w="1878"/>
        <w:gridCol w:w="1869"/>
        <w:gridCol w:w="1867"/>
      </w:tblGrid>
      <w:tr w:rsidR="00A7591C" w:rsidRPr="00687A96" w14:paraId="0EF02827" w14:textId="77777777" w:rsidTr="00A06059">
        <w:tc>
          <w:tcPr>
            <w:tcW w:w="9350" w:type="dxa"/>
            <w:gridSpan w:val="5"/>
            <w:shd w:val="clear" w:color="auto" w:fill="AEAAAA" w:themeFill="background2" w:themeFillShade="BF"/>
          </w:tcPr>
          <w:p w14:paraId="1AA033CE" w14:textId="77777777" w:rsidR="00A7591C" w:rsidRPr="00687A96" w:rsidRDefault="00A7591C" w:rsidP="005F0340">
            <w:pPr>
              <w:jc w:val="center"/>
              <w:rPr>
                <w:rFonts w:ascii="Times New Roman" w:hAnsi="Times New Roman" w:cs="Times New Roman"/>
                <w:color w:val="FFFFFF" w:themeColor="background1"/>
                <w:sz w:val="28"/>
              </w:rPr>
            </w:pPr>
            <w:r w:rsidRPr="00687A96">
              <w:rPr>
                <w:rFonts w:ascii="Times New Roman" w:hAnsi="Times New Roman" w:cs="Times New Roman"/>
                <w:b/>
                <w:bCs/>
                <w:sz w:val="28"/>
              </w:rPr>
              <w:t xml:space="preserve">Indiana First Steps </w:t>
            </w:r>
            <w:r w:rsidRPr="00687A96">
              <w:rPr>
                <w:rFonts w:ascii="Times New Roman" w:hAnsi="Times New Roman" w:cs="Times New Roman"/>
                <w:b/>
                <w:bCs/>
                <w:sz w:val="28"/>
              </w:rPr>
              <w:br/>
              <w:t xml:space="preserve">Early Intervention </w:t>
            </w:r>
            <w:r w:rsidRPr="00687A96">
              <w:rPr>
                <w:rFonts w:ascii="Times New Roman" w:hAnsi="Times New Roman" w:cs="Times New Roman"/>
                <w:b/>
                <w:bCs/>
                <w:sz w:val="28"/>
              </w:rPr>
              <w:br/>
              <w:t>(IDEA Part C)</w:t>
            </w:r>
          </w:p>
        </w:tc>
      </w:tr>
      <w:tr w:rsidR="00A7591C" w:rsidRPr="00687A96" w14:paraId="1B0347BC" w14:textId="77777777" w:rsidTr="004717CE">
        <w:tc>
          <w:tcPr>
            <w:tcW w:w="1868" w:type="dxa"/>
          </w:tcPr>
          <w:p w14:paraId="2E410A21" w14:textId="77777777" w:rsidR="00A7591C" w:rsidRPr="00687A96" w:rsidRDefault="00A7591C" w:rsidP="005F0340">
            <w:pPr>
              <w:rPr>
                <w:rFonts w:ascii="Times New Roman" w:hAnsi="Times New Roman" w:cs="Times New Roman"/>
              </w:rPr>
            </w:pPr>
            <w:r w:rsidRPr="00687A96">
              <w:rPr>
                <w:rFonts w:ascii="Times New Roman" w:hAnsi="Times New Roman" w:cs="Times New Roman"/>
                <w:b/>
                <w:bCs/>
              </w:rPr>
              <w:t>Interagency Coordinating Council (ICC)</w:t>
            </w:r>
          </w:p>
          <w:p w14:paraId="102E630A" w14:textId="77777777" w:rsidR="00A06059" w:rsidRPr="00687A96" w:rsidRDefault="00A06059" w:rsidP="005F0340">
            <w:pPr>
              <w:ind w:left="158"/>
              <w:rPr>
                <w:rFonts w:ascii="Times New Roman" w:hAnsi="Times New Roman" w:cs="Times New Roman"/>
              </w:rPr>
            </w:pPr>
          </w:p>
          <w:p w14:paraId="5E9A424F" w14:textId="77777777" w:rsidR="00A7591C" w:rsidRPr="00687A96" w:rsidRDefault="00A7591C" w:rsidP="00155331">
            <w:pPr>
              <w:numPr>
                <w:ilvl w:val="0"/>
                <w:numId w:val="49"/>
              </w:numPr>
              <w:tabs>
                <w:tab w:val="clear" w:pos="360"/>
              </w:tabs>
              <w:ind w:left="158" w:hanging="158"/>
              <w:rPr>
                <w:rFonts w:ascii="Times New Roman" w:hAnsi="Times New Roman" w:cs="Times New Roman"/>
              </w:rPr>
            </w:pPr>
            <w:r w:rsidRPr="00687A96">
              <w:rPr>
                <w:rFonts w:ascii="Times New Roman" w:hAnsi="Times New Roman" w:cs="Times New Roman"/>
              </w:rPr>
              <w:t>I</w:t>
            </w:r>
            <w:r w:rsidR="00731FA3" w:rsidRPr="00687A96">
              <w:rPr>
                <w:rFonts w:ascii="Times New Roman" w:hAnsi="Times New Roman" w:cs="Times New Roman"/>
              </w:rPr>
              <w:t xml:space="preserve">ndiana </w:t>
            </w:r>
            <w:r w:rsidRPr="00687A96">
              <w:rPr>
                <w:rFonts w:ascii="Times New Roman" w:hAnsi="Times New Roman" w:cs="Times New Roman"/>
              </w:rPr>
              <w:t>C</w:t>
            </w:r>
            <w:r w:rsidR="00731FA3" w:rsidRPr="00687A96">
              <w:rPr>
                <w:rFonts w:ascii="Times New Roman" w:hAnsi="Times New Roman" w:cs="Times New Roman"/>
              </w:rPr>
              <w:t>ode (IC)</w:t>
            </w:r>
            <w:r w:rsidRPr="00687A96">
              <w:rPr>
                <w:rFonts w:ascii="Times New Roman" w:hAnsi="Times New Roman" w:cs="Times New Roman"/>
              </w:rPr>
              <w:t xml:space="preserve"> 12-12.7-2-8</w:t>
            </w:r>
          </w:p>
          <w:p w14:paraId="5EEEBC12" w14:textId="77777777" w:rsidR="00A7591C" w:rsidRPr="00687A96" w:rsidRDefault="00A7591C" w:rsidP="005F0340">
            <w:pPr>
              <w:rPr>
                <w:rFonts w:ascii="Times New Roman" w:hAnsi="Times New Roman" w:cs="Times New Roman"/>
              </w:rPr>
            </w:pPr>
          </w:p>
        </w:tc>
        <w:tc>
          <w:tcPr>
            <w:tcW w:w="1868" w:type="dxa"/>
          </w:tcPr>
          <w:p w14:paraId="07B1E38C" w14:textId="77777777" w:rsidR="00A7591C" w:rsidRPr="00687A96" w:rsidRDefault="00A7591C" w:rsidP="005F0340">
            <w:pPr>
              <w:rPr>
                <w:rFonts w:ascii="Times New Roman" w:hAnsi="Times New Roman" w:cs="Times New Roman"/>
              </w:rPr>
            </w:pPr>
            <w:r w:rsidRPr="00687A96">
              <w:rPr>
                <w:rFonts w:ascii="Times New Roman" w:hAnsi="Times New Roman" w:cs="Times New Roman"/>
                <w:b/>
                <w:bCs/>
              </w:rPr>
              <w:t>System Points of Entry (SPOE) + Local Planning &amp; Coordinating Councils (LPCC)</w:t>
            </w:r>
          </w:p>
          <w:p w14:paraId="4E731FA4" w14:textId="77777777" w:rsidR="00A06059" w:rsidRPr="00687A96" w:rsidRDefault="00A06059" w:rsidP="005F0340">
            <w:pPr>
              <w:ind w:left="158"/>
              <w:rPr>
                <w:rFonts w:ascii="Times New Roman" w:hAnsi="Times New Roman" w:cs="Times New Roman"/>
              </w:rPr>
            </w:pPr>
          </w:p>
          <w:p w14:paraId="3191AFBE" w14:textId="77777777" w:rsidR="00A7591C" w:rsidRPr="00687A96" w:rsidRDefault="00A7591C" w:rsidP="00155331">
            <w:pPr>
              <w:numPr>
                <w:ilvl w:val="0"/>
                <w:numId w:val="50"/>
              </w:numPr>
              <w:ind w:left="158" w:hanging="158"/>
              <w:rPr>
                <w:rFonts w:ascii="Times New Roman" w:hAnsi="Times New Roman" w:cs="Times New Roman"/>
              </w:rPr>
            </w:pPr>
            <w:r w:rsidRPr="00687A96">
              <w:rPr>
                <w:rFonts w:ascii="Times New Roman" w:hAnsi="Times New Roman" w:cs="Times New Roman"/>
              </w:rPr>
              <w:t>Public awareness and Child Find</w:t>
            </w:r>
          </w:p>
          <w:p w14:paraId="3D0FEBB5" w14:textId="77777777" w:rsidR="00A7591C" w:rsidRPr="00687A96" w:rsidRDefault="00A7591C" w:rsidP="00155331">
            <w:pPr>
              <w:numPr>
                <w:ilvl w:val="0"/>
                <w:numId w:val="50"/>
              </w:numPr>
              <w:ind w:left="158" w:hanging="158"/>
              <w:rPr>
                <w:rFonts w:ascii="Times New Roman" w:hAnsi="Times New Roman" w:cs="Times New Roman"/>
              </w:rPr>
            </w:pPr>
            <w:r w:rsidRPr="00687A96">
              <w:rPr>
                <w:rFonts w:ascii="Times New Roman" w:hAnsi="Times New Roman" w:cs="Times New Roman"/>
              </w:rPr>
              <w:t>Referral and intake</w:t>
            </w:r>
          </w:p>
          <w:p w14:paraId="26D256DF" w14:textId="77777777" w:rsidR="00A7591C" w:rsidRPr="00687A96" w:rsidRDefault="00A7591C" w:rsidP="00155331">
            <w:pPr>
              <w:numPr>
                <w:ilvl w:val="0"/>
                <w:numId w:val="50"/>
              </w:numPr>
              <w:ind w:left="158" w:hanging="158"/>
              <w:rPr>
                <w:rFonts w:ascii="Times New Roman" w:hAnsi="Times New Roman" w:cs="Times New Roman"/>
              </w:rPr>
            </w:pPr>
            <w:r w:rsidRPr="00687A96">
              <w:rPr>
                <w:rFonts w:ascii="Times New Roman" w:hAnsi="Times New Roman" w:cs="Times New Roman"/>
              </w:rPr>
              <w:t>Evaluation and assessment</w:t>
            </w:r>
          </w:p>
          <w:p w14:paraId="6E5B73DD" w14:textId="77777777" w:rsidR="00A7591C" w:rsidRPr="00687A96" w:rsidRDefault="00A7591C" w:rsidP="00155331">
            <w:pPr>
              <w:numPr>
                <w:ilvl w:val="0"/>
                <w:numId w:val="50"/>
              </w:numPr>
              <w:ind w:left="158" w:hanging="158"/>
              <w:rPr>
                <w:rFonts w:ascii="Times New Roman" w:hAnsi="Times New Roman" w:cs="Times New Roman"/>
              </w:rPr>
            </w:pPr>
            <w:r w:rsidRPr="00687A96">
              <w:rPr>
                <w:rFonts w:ascii="Times New Roman" w:hAnsi="Times New Roman" w:cs="Times New Roman"/>
              </w:rPr>
              <w:t>Service coordination, IFSP management, and transition</w:t>
            </w:r>
          </w:p>
        </w:tc>
        <w:tc>
          <w:tcPr>
            <w:tcW w:w="1878" w:type="dxa"/>
          </w:tcPr>
          <w:p w14:paraId="4578D0BB" w14:textId="77777777" w:rsidR="00A7591C" w:rsidRPr="00687A96" w:rsidRDefault="00A7591C" w:rsidP="005F0340">
            <w:pPr>
              <w:rPr>
                <w:rFonts w:ascii="Times New Roman" w:hAnsi="Times New Roman" w:cs="Times New Roman"/>
              </w:rPr>
            </w:pPr>
            <w:r w:rsidRPr="00687A96">
              <w:rPr>
                <w:rFonts w:ascii="Times New Roman" w:hAnsi="Times New Roman" w:cs="Times New Roman"/>
                <w:b/>
                <w:bCs/>
              </w:rPr>
              <w:t>Early Intervention Services</w:t>
            </w:r>
          </w:p>
          <w:p w14:paraId="46EC820E" w14:textId="77777777" w:rsidR="00A06059" w:rsidRPr="00687A96" w:rsidRDefault="00A06059" w:rsidP="005F0340">
            <w:pPr>
              <w:ind w:left="158"/>
              <w:rPr>
                <w:rFonts w:ascii="Times New Roman" w:hAnsi="Times New Roman" w:cs="Times New Roman"/>
              </w:rPr>
            </w:pPr>
          </w:p>
          <w:p w14:paraId="7A46310B" w14:textId="77777777" w:rsidR="00A7591C" w:rsidRPr="00687A96" w:rsidRDefault="00A7591C" w:rsidP="00155331">
            <w:pPr>
              <w:numPr>
                <w:ilvl w:val="0"/>
                <w:numId w:val="51"/>
              </w:numPr>
              <w:ind w:left="158" w:hanging="158"/>
              <w:rPr>
                <w:rFonts w:ascii="Times New Roman" w:hAnsi="Times New Roman" w:cs="Times New Roman"/>
              </w:rPr>
            </w:pPr>
            <w:r w:rsidRPr="00687A96">
              <w:rPr>
                <w:rFonts w:ascii="Times New Roman" w:hAnsi="Times New Roman" w:cs="Times New Roman"/>
              </w:rPr>
              <w:t>34 CFR 303.13</w:t>
            </w:r>
          </w:p>
          <w:p w14:paraId="71D46AA7" w14:textId="77777777" w:rsidR="00A7591C" w:rsidRPr="00687A96" w:rsidRDefault="00A7591C" w:rsidP="00155331">
            <w:pPr>
              <w:numPr>
                <w:ilvl w:val="0"/>
                <w:numId w:val="51"/>
              </w:numPr>
              <w:ind w:left="158" w:hanging="158"/>
              <w:rPr>
                <w:rFonts w:ascii="Times New Roman" w:hAnsi="Times New Roman" w:cs="Times New Roman"/>
              </w:rPr>
            </w:pPr>
            <w:r w:rsidRPr="00687A96">
              <w:rPr>
                <w:rFonts w:ascii="Times New Roman" w:hAnsi="Times New Roman" w:cs="Times New Roman"/>
              </w:rPr>
              <w:t xml:space="preserve">Mixed delivery by </w:t>
            </w:r>
            <w:r w:rsidR="00CB1696" w:rsidRPr="00687A96">
              <w:rPr>
                <w:rFonts w:ascii="Times New Roman" w:hAnsi="Times New Roman" w:cs="Times New Roman"/>
              </w:rPr>
              <w:t xml:space="preserve">multidisciplinary </w:t>
            </w:r>
            <w:r w:rsidRPr="00687A96">
              <w:rPr>
                <w:rFonts w:ascii="Times New Roman" w:hAnsi="Times New Roman" w:cs="Times New Roman"/>
              </w:rPr>
              <w:t xml:space="preserve">provider agencies and independent </w:t>
            </w:r>
            <w:r w:rsidR="00CB1696" w:rsidRPr="00687A96">
              <w:rPr>
                <w:rFonts w:ascii="Times New Roman" w:hAnsi="Times New Roman" w:cs="Times New Roman"/>
              </w:rPr>
              <w:t>practitioners</w:t>
            </w:r>
          </w:p>
          <w:p w14:paraId="7D0C8C04" w14:textId="77777777" w:rsidR="00A7591C" w:rsidRPr="00687A96" w:rsidRDefault="00A7591C" w:rsidP="005F0340">
            <w:pPr>
              <w:rPr>
                <w:rFonts w:ascii="Times New Roman" w:hAnsi="Times New Roman" w:cs="Times New Roman"/>
              </w:rPr>
            </w:pPr>
          </w:p>
        </w:tc>
        <w:tc>
          <w:tcPr>
            <w:tcW w:w="1869" w:type="dxa"/>
          </w:tcPr>
          <w:p w14:paraId="65645F53" w14:textId="77777777" w:rsidR="00A7591C" w:rsidRPr="00687A96" w:rsidRDefault="00A7591C" w:rsidP="005F0340">
            <w:pPr>
              <w:rPr>
                <w:rFonts w:ascii="Times New Roman" w:hAnsi="Times New Roman" w:cs="Times New Roman"/>
              </w:rPr>
            </w:pPr>
            <w:r w:rsidRPr="00687A96">
              <w:rPr>
                <w:rFonts w:ascii="Times New Roman" w:hAnsi="Times New Roman" w:cs="Times New Roman"/>
                <w:b/>
                <w:bCs/>
              </w:rPr>
              <w:t>Central Reimbursement Office (CRO)</w:t>
            </w:r>
          </w:p>
          <w:p w14:paraId="56A9E651" w14:textId="77777777" w:rsidR="00A06059" w:rsidRPr="00687A96" w:rsidRDefault="00A06059" w:rsidP="005F0340">
            <w:pPr>
              <w:ind w:left="158"/>
              <w:rPr>
                <w:rFonts w:ascii="Times New Roman" w:hAnsi="Times New Roman" w:cs="Times New Roman"/>
              </w:rPr>
            </w:pPr>
          </w:p>
          <w:p w14:paraId="4EF5923C" w14:textId="77777777" w:rsidR="00A7591C" w:rsidRPr="00687A96" w:rsidRDefault="00A7591C" w:rsidP="00155331">
            <w:pPr>
              <w:numPr>
                <w:ilvl w:val="0"/>
                <w:numId w:val="52"/>
              </w:numPr>
              <w:ind w:left="158" w:hanging="158"/>
              <w:rPr>
                <w:rFonts w:ascii="Times New Roman" w:hAnsi="Times New Roman" w:cs="Times New Roman"/>
              </w:rPr>
            </w:pPr>
            <w:r w:rsidRPr="00687A96">
              <w:rPr>
                <w:rFonts w:ascii="Times New Roman" w:hAnsi="Times New Roman" w:cs="Times New Roman"/>
              </w:rPr>
              <w:t>Provider payment</w:t>
            </w:r>
          </w:p>
          <w:p w14:paraId="3DF7D559" w14:textId="77777777" w:rsidR="00A7591C" w:rsidRPr="00687A96" w:rsidRDefault="00A7591C" w:rsidP="00155331">
            <w:pPr>
              <w:numPr>
                <w:ilvl w:val="0"/>
                <w:numId w:val="52"/>
              </w:numPr>
              <w:ind w:left="158" w:hanging="158"/>
              <w:rPr>
                <w:rFonts w:ascii="Times New Roman" w:hAnsi="Times New Roman" w:cs="Times New Roman"/>
              </w:rPr>
            </w:pPr>
            <w:r w:rsidRPr="00687A96">
              <w:rPr>
                <w:rFonts w:ascii="Times New Roman" w:hAnsi="Times New Roman" w:cs="Times New Roman"/>
              </w:rPr>
              <w:t xml:space="preserve">Fund recovery </w:t>
            </w:r>
          </w:p>
          <w:p w14:paraId="67C09118" w14:textId="77777777" w:rsidR="00A06059" w:rsidRPr="00687A96" w:rsidRDefault="00A06059" w:rsidP="00155331">
            <w:pPr>
              <w:numPr>
                <w:ilvl w:val="0"/>
                <w:numId w:val="52"/>
              </w:numPr>
              <w:ind w:left="158" w:hanging="158"/>
              <w:rPr>
                <w:rFonts w:ascii="Times New Roman" w:hAnsi="Times New Roman" w:cs="Times New Roman"/>
              </w:rPr>
            </w:pPr>
            <w:r w:rsidRPr="00687A96">
              <w:rPr>
                <w:rFonts w:ascii="Times New Roman" w:hAnsi="Times New Roman" w:cs="Times New Roman"/>
              </w:rPr>
              <w:t>Provider enrollment and credentialing</w:t>
            </w:r>
          </w:p>
          <w:p w14:paraId="618B36C9" w14:textId="77777777" w:rsidR="00A7591C" w:rsidRPr="00687A96" w:rsidRDefault="00A7591C" w:rsidP="00155331">
            <w:pPr>
              <w:numPr>
                <w:ilvl w:val="0"/>
                <w:numId w:val="52"/>
              </w:numPr>
              <w:ind w:left="158" w:hanging="158"/>
              <w:rPr>
                <w:rFonts w:ascii="Times New Roman" w:hAnsi="Times New Roman" w:cs="Times New Roman"/>
              </w:rPr>
            </w:pPr>
            <w:r w:rsidRPr="00687A96">
              <w:rPr>
                <w:rFonts w:ascii="Times New Roman" w:hAnsi="Times New Roman" w:cs="Times New Roman"/>
              </w:rPr>
              <w:t>Current legacy systems</w:t>
            </w:r>
            <w:r w:rsidRPr="00687A96">
              <w:rPr>
                <w:rFonts w:ascii="Times New Roman" w:hAnsi="Times New Roman" w:cs="Times New Roman"/>
              </w:rPr>
              <w:br/>
              <w:t xml:space="preserve">(PAM + </w:t>
            </w:r>
            <w:proofErr w:type="spellStart"/>
            <w:r w:rsidRPr="00687A96">
              <w:rPr>
                <w:rFonts w:ascii="Times New Roman" w:hAnsi="Times New Roman" w:cs="Times New Roman"/>
              </w:rPr>
              <w:t>iSPOE</w:t>
            </w:r>
            <w:proofErr w:type="spellEnd"/>
            <w:r w:rsidRPr="00687A96">
              <w:rPr>
                <w:rFonts w:ascii="Times New Roman" w:hAnsi="Times New Roman" w:cs="Times New Roman"/>
              </w:rPr>
              <w:t>)</w:t>
            </w:r>
          </w:p>
          <w:p w14:paraId="34C19A88" w14:textId="77777777" w:rsidR="00A7591C" w:rsidRPr="00687A96" w:rsidRDefault="00A7591C" w:rsidP="005F0340">
            <w:pPr>
              <w:ind w:left="158"/>
              <w:rPr>
                <w:rFonts w:ascii="Times New Roman" w:hAnsi="Times New Roman" w:cs="Times New Roman"/>
              </w:rPr>
            </w:pPr>
          </w:p>
        </w:tc>
        <w:tc>
          <w:tcPr>
            <w:tcW w:w="1867" w:type="dxa"/>
          </w:tcPr>
          <w:p w14:paraId="02522143" w14:textId="77777777" w:rsidR="00A7591C" w:rsidRPr="00687A96" w:rsidRDefault="00A7591C" w:rsidP="005F0340">
            <w:pPr>
              <w:rPr>
                <w:rFonts w:ascii="Times New Roman" w:hAnsi="Times New Roman" w:cs="Times New Roman"/>
              </w:rPr>
            </w:pPr>
            <w:r w:rsidRPr="00687A96">
              <w:rPr>
                <w:rFonts w:ascii="Times New Roman" w:hAnsi="Times New Roman" w:cs="Times New Roman"/>
                <w:b/>
                <w:bCs/>
              </w:rPr>
              <w:t>Training and Quality Assurance</w:t>
            </w:r>
          </w:p>
          <w:p w14:paraId="23D2B041" w14:textId="77777777" w:rsidR="00A06059" w:rsidRPr="00687A96" w:rsidRDefault="00A06059" w:rsidP="005F0340">
            <w:pPr>
              <w:ind w:left="158"/>
              <w:rPr>
                <w:rFonts w:ascii="Times New Roman" w:hAnsi="Times New Roman" w:cs="Times New Roman"/>
              </w:rPr>
            </w:pPr>
          </w:p>
          <w:p w14:paraId="64C067D5" w14:textId="77777777" w:rsidR="00A7591C" w:rsidRPr="00687A96" w:rsidRDefault="00A7591C" w:rsidP="00155331">
            <w:pPr>
              <w:numPr>
                <w:ilvl w:val="0"/>
                <w:numId w:val="53"/>
              </w:numPr>
              <w:ind w:left="158" w:hanging="158"/>
              <w:rPr>
                <w:rFonts w:ascii="Times New Roman" w:hAnsi="Times New Roman" w:cs="Times New Roman"/>
              </w:rPr>
            </w:pPr>
            <w:r w:rsidRPr="00687A96">
              <w:rPr>
                <w:rFonts w:ascii="Times New Roman" w:hAnsi="Times New Roman" w:cs="Times New Roman"/>
              </w:rPr>
              <w:t>Personnel training</w:t>
            </w:r>
          </w:p>
          <w:p w14:paraId="445C4C64" w14:textId="77777777" w:rsidR="00A7591C" w:rsidRPr="00687A96" w:rsidRDefault="00A7591C" w:rsidP="00155331">
            <w:pPr>
              <w:numPr>
                <w:ilvl w:val="0"/>
                <w:numId w:val="53"/>
              </w:numPr>
              <w:ind w:left="158" w:hanging="158"/>
              <w:rPr>
                <w:rFonts w:ascii="Times New Roman" w:hAnsi="Times New Roman" w:cs="Times New Roman"/>
              </w:rPr>
            </w:pPr>
            <w:r w:rsidRPr="00687A96">
              <w:rPr>
                <w:rFonts w:ascii="Times New Roman" w:hAnsi="Times New Roman" w:cs="Times New Roman"/>
              </w:rPr>
              <w:t xml:space="preserve">Program evaluation </w:t>
            </w:r>
            <w:r w:rsidRPr="00687A96">
              <w:rPr>
                <w:rFonts w:ascii="Times New Roman" w:hAnsi="Times New Roman" w:cs="Times New Roman"/>
              </w:rPr>
              <w:br/>
              <w:t>and federal reporting</w:t>
            </w:r>
          </w:p>
          <w:p w14:paraId="23EB7564" w14:textId="77777777" w:rsidR="00A7591C" w:rsidRPr="00687A96" w:rsidRDefault="00A7591C" w:rsidP="005F0340">
            <w:pPr>
              <w:rPr>
                <w:rFonts w:ascii="Times New Roman" w:hAnsi="Times New Roman" w:cs="Times New Roman"/>
              </w:rPr>
            </w:pPr>
          </w:p>
        </w:tc>
      </w:tr>
    </w:tbl>
    <w:p w14:paraId="67E3B8EF" w14:textId="77777777" w:rsidR="00A7591C" w:rsidRPr="00687A96" w:rsidRDefault="00A7591C" w:rsidP="005F0340">
      <w:pPr>
        <w:spacing w:after="0" w:line="240" w:lineRule="auto"/>
        <w:rPr>
          <w:rFonts w:ascii="Times New Roman" w:hAnsi="Times New Roman" w:cs="Times New Roman"/>
        </w:rPr>
      </w:pPr>
    </w:p>
    <w:p w14:paraId="263A8729" w14:textId="77777777" w:rsidR="00A7591C" w:rsidRPr="00687A96" w:rsidRDefault="00A7591C" w:rsidP="005F0340">
      <w:pPr>
        <w:pStyle w:val="ListParagraph"/>
        <w:numPr>
          <w:ilvl w:val="1"/>
          <w:numId w:val="1"/>
        </w:numPr>
        <w:spacing w:after="0" w:line="240" w:lineRule="auto"/>
        <w:rPr>
          <w:rFonts w:ascii="Times New Roman" w:hAnsi="Times New Roman" w:cs="Times New Roman"/>
          <w:sz w:val="24"/>
        </w:rPr>
      </w:pPr>
      <w:r w:rsidRPr="00687A96">
        <w:rPr>
          <w:rFonts w:ascii="Times New Roman" w:hAnsi="Times New Roman" w:cs="Times New Roman"/>
          <w:b/>
          <w:color w:val="4472C4" w:themeColor="accent1"/>
          <w:sz w:val="28"/>
        </w:rPr>
        <w:t xml:space="preserve">IDEA Part C Federal Regulations </w:t>
      </w:r>
    </w:p>
    <w:p w14:paraId="2E5FFDAC" w14:textId="77777777" w:rsidR="00A7591C" w:rsidRPr="00687A96" w:rsidRDefault="00A7591C" w:rsidP="005F0340">
      <w:pPr>
        <w:spacing w:after="0" w:line="240" w:lineRule="auto"/>
        <w:rPr>
          <w:rFonts w:ascii="Times New Roman" w:hAnsi="Times New Roman" w:cs="Times New Roman"/>
          <w:sz w:val="24"/>
        </w:rPr>
      </w:pPr>
    </w:p>
    <w:p w14:paraId="339377CB" w14:textId="77777777" w:rsidR="00A7591C" w:rsidRPr="00687A96" w:rsidRDefault="00A7591C" w:rsidP="005F0340">
      <w:pPr>
        <w:spacing w:after="0" w:line="240" w:lineRule="auto"/>
        <w:rPr>
          <w:rFonts w:ascii="Times New Roman" w:hAnsi="Times New Roman" w:cs="Times New Roman"/>
          <w:sz w:val="24"/>
        </w:rPr>
      </w:pPr>
      <w:r w:rsidRPr="00687A96">
        <w:rPr>
          <w:rFonts w:ascii="Times New Roman" w:hAnsi="Times New Roman" w:cs="Times New Roman"/>
          <w:sz w:val="24"/>
        </w:rPr>
        <w:t xml:space="preserve">The following table lists areas of the Code of Federal Regulations (CFR) that are relevant to this RFP. </w:t>
      </w:r>
    </w:p>
    <w:p w14:paraId="3B676516" w14:textId="77777777" w:rsidR="00A7591C" w:rsidRPr="00687A96" w:rsidRDefault="00A7591C" w:rsidP="005F0340">
      <w:pPr>
        <w:spacing w:after="0" w:line="240" w:lineRule="auto"/>
        <w:rPr>
          <w:rFonts w:ascii="Times New Roman" w:hAnsi="Times New Roman" w:cs="Times New Roman"/>
          <w:sz w:val="24"/>
        </w:rPr>
      </w:pPr>
    </w:p>
    <w:tbl>
      <w:tblPr>
        <w:tblStyle w:val="TableGrid"/>
        <w:tblW w:w="0" w:type="auto"/>
        <w:tblLook w:val="04A0" w:firstRow="1" w:lastRow="0" w:firstColumn="1" w:lastColumn="0" w:noHBand="0" w:noVBand="1"/>
      </w:tblPr>
      <w:tblGrid>
        <w:gridCol w:w="7555"/>
        <w:gridCol w:w="1710"/>
      </w:tblGrid>
      <w:tr w:rsidR="00A7591C" w:rsidRPr="00687A96" w14:paraId="24E2F41E" w14:textId="77777777" w:rsidTr="00A06059">
        <w:trPr>
          <w:trHeight w:val="288"/>
          <w:tblHeader/>
        </w:trPr>
        <w:tc>
          <w:tcPr>
            <w:tcW w:w="7555" w:type="dxa"/>
            <w:shd w:val="clear" w:color="auto" w:fill="AEAAAA" w:themeFill="background2" w:themeFillShade="BF"/>
            <w:vAlign w:val="center"/>
          </w:tcPr>
          <w:p w14:paraId="089DDBA1" w14:textId="77777777" w:rsidR="00A7591C" w:rsidRPr="00687A96" w:rsidRDefault="00A7591C" w:rsidP="005F0340">
            <w:pPr>
              <w:rPr>
                <w:rFonts w:ascii="Times New Roman" w:hAnsi="Times New Roman" w:cs="Times New Roman"/>
                <w:b/>
              </w:rPr>
            </w:pPr>
            <w:r w:rsidRPr="00687A96">
              <w:rPr>
                <w:rFonts w:ascii="Times New Roman" w:hAnsi="Times New Roman" w:cs="Times New Roman"/>
                <w:b/>
              </w:rPr>
              <w:t>Regulation</w:t>
            </w:r>
          </w:p>
        </w:tc>
        <w:tc>
          <w:tcPr>
            <w:tcW w:w="1710" w:type="dxa"/>
            <w:shd w:val="clear" w:color="auto" w:fill="AEAAAA" w:themeFill="background2" w:themeFillShade="BF"/>
            <w:vAlign w:val="center"/>
          </w:tcPr>
          <w:p w14:paraId="2AFF72C7" w14:textId="77777777" w:rsidR="00A7591C" w:rsidRPr="00687A96" w:rsidRDefault="00A7591C" w:rsidP="005F0340">
            <w:pPr>
              <w:rPr>
                <w:rFonts w:ascii="Times New Roman" w:hAnsi="Times New Roman" w:cs="Times New Roman"/>
                <w:b/>
              </w:rPr>
            </w:pPr>
            <w:r w:rsidRPr="00687A96">
              <w:rPr>
                <w:rFonts w:ascii="Times New Roman" w:hAnsi="Times New Roman" w:cs="Times New Roman"/>
                <w:b/>
              </w:rPr>
              <w:t>CFR reference and hyperlink</w:t>
            </w:r>
          </w:p>
        </w:tc>
      </w:tr>
      <w:tr w:rsidR="00A7591C" w:rsidRPr="00687A96" w14:paraId="7496FE35" w14:textId="77777777" w:rsidTr="00ED34CB">
        <w:trPr>
          <w:trHeight w:val="288"/>
        </w:trPr>
        <w:tc>
          <w:tcPr>
            <w:tcW w:w="7555" w:type="dxa"/>
            <w:vAlign w:val="center"/>
          </w:tcPr>
          <w:p w14:paraId="31BBE2BD" w14:textId="77777777" w:rsidR="00A7591C" w:rsidRPr="00687A96" w:rsidRDefault="00A7591C" w:rsidP="005F0340">
            <w:pPr>
              <w:rPr>
                <w:rFonts w:ascii="Times New Roman" w:hAnsi="Times New Roman" w:cs="Times New Roman"/>
              </w:rPr>
            </w:pPr>
            <w:r w:rsidRPr="00687A96">
              <w:rPr>
                <w:rFonts w:ascii="Times New Roman" w:hAnsi="Times New Roman" w:cs="Times New Roman"/>
              </w:rPr>
              <w:t xml:space="preserve">Purpose of the early intervention program </w:t>
            </w:r>
          </w:p>
        </w:tc>
        <w:tc>
          <w:tcPr>
            <w:tcW w:w="1710" w:type="dxa"/>
            <w:vAlign w:val="center"/>
          </w:tcPr>
          <w:p w14:paraId="0FF63D36" w14:textId="77777777" w:rsidR="00A7591C" w:rsidRPr="00687A96" w:rsidRDefault="0073122F" w:rsidP="005F0340">
            <w:pPr>
              <w:rPr>
                <w:rFonts w:ascii="Times New Roman" w:hAnsi="Times New Roman" w:cs="Times New Roman"/>
              </w:rPr>
            </w:pPr>
            <w:hyperlink r:id="rId12" w:history="1">
              <w:r w:rsidR="00A7591C" w:rsidRPr="00687A96">
                <w:rPr>
                  <w:rStyle w:val="Hyperlink"/>
                  <w:rFonts w:ascii="Times New Roman" w:hAnsi="Times New Roman" w:cs="Times New Roman"/>
                </w:rPr>
                <w:t>34 CFR 303.1</w:t>
              </w:r>
            </w:hyperlink>
          </w:p>
        </w:tc>
      </w:tr>
      <w:tr w:rsidR="00A7591C" w:rsidRPr="00687A96" w14:paraId="18DBEB51" w14:textId="77777777" w:rsidTr="00ED34CB">
        <w:trPr>
          <w:trHeight w:val="288"/>
        </w:trPr>
        <w:tc>
          <w:tcPr>
            <w:tcW w:w="7555" w:type="dxa"/>
            <w:vAlign w:val="center"/>
          </w:tcPr>
          <w:p w14:paraId="5FA31CEE" w14:textId="77777777" w:rsidR="00A7591C" w:rsidRPr="00687A96" w:rsidRDefault="00A7591C" w:rsidP="005F0340">
            <w:pPr>
              <w:rPr>
                <w:rFonts w:ascii="Times New Roman" w:hAnsi="Times New Roman" w:cs="Times New Roman"/>
              </w:rPr>
            </w:pPr>
            <w:r w:rsidRPr="00687A96">
              <w:rPr>
                <w:rFonts w:ascii="Times New Roman" w:hAnsi="Times New Roman" w:cs="Times New Roman"/>
              </w:rPr>
              <w:t>Early intervention services</w:t>
            </w:r>
          </w:p>
        </w:tc>
        <w:tc>
          <w:tcPr>
            <w:tcW w:w="1710" w:type="dxa"/>
            <w:vAlign w:val="center"/>
          </w:tcPr>
          <w:p w14:paraId="0F99C309" w14:textId="77777777" w:rsidR="00A7591C" w:rsidRPr="00687A96" w:rsidRDefault="0073122F" w:rsidP="005F0340">
            <w:pPr>
              <w:rPr>
                <w:rFonts w:ascii="Times New Roman" w:hAnsi="Times New Roman" w:cs="Times New Roman"/>
              </w:rPr>
            </w:pPr>
            <w:hyperlink r:id="rId13" w:history="1">
              <w:r w:rsidR="00A7591C" w:rsidRPr="00687A96">
                <w:rPr>
                  <w:rStyle w:val="Hyperlink"/>
                  <w:rFonts w:ascii="Times New Roman" w:hAnsi="Times New Roman" w:cs="Times New Roman"/>
                </w:rPr>
                <w:t>34 CFR 303.13</w:t>
              </w:r>
            </w:hyperlink>
          </w:p>
        </w:tc>
      </w:tr>
      <w:tr w:rsidR="00A7591C" w:rsidRPr="00687A96" w14:paraId="13EE8AD0" w14:textId="77777777" w:rsidTr="00ED34CB">
        <w:trPr>
          <w:trHeight w:val="288"/>
        </w:trPr>
        <w:tc>
          <w:tcPr>
            <w:tcW w:w="7555" w:type="dxa"/>
            <w:vAlign w:val="center"/>
          </w:tcPr>
          <w:p w14:paraId="47DF3AFF" w14:textId="77777777" w:rsidR="00A7591C" w:rsidRPr="00687A96" w:rsidRDefault="00A7591C" w:rsidP="005F0340">
            <w:pPr>
              <w:rPr>
                <w:rFonts w:ascii="Times New Roman" w:hAnsi="Times New Roman" w:cs="Times New Roman"/>
              </w:rPr>
            </w:pPr>
            <w:r w:rsidRPr="00687A96">
              <w:rPr>
                <w:rFonts w:ascii="Times New Roman" w:hAnsi="Times New Roman" w:cs="Times New Roman"/>
              </w:rPr>
              <w:t>Individualized family service plan (IFSP) (definition)</w:t>
            </w:r>
          </w:p>
        </w:tc>
        <w:tc>
          <w:tcPr>
            <w:tcW w:w="1710" w:type="dxa"/>
            <w:vAlign w:val="center"/>
          </w:tcPr>
          <w:p w14:paraId="59E727CB" w14:textId="77777777" w:rsidR="00A7591C" w:rsidRPr="00687A96" w:rsidRDefault="0073122F" w:rsidP="005F0340">
            <w:pPr>
              <w:rPr>
                <w:rFonts w:ascii="Times New Roman" w:hAnsi="Times New Roman" w:cs="Times New Roman"/>
              </w:rPr>
            </w:pPr>
            <w:hyperlink r:id="rId14" w:history="1">
              <w:r w:rsidR="00A7591C" w:rsidRPr="00687A96">
                <w:rPr>
                  <w:rStyle w:val="Hyperlink"/>
                  <w:rFonts w:ascii="Times New Roman" w:hAnsi="Times New Roman" w:cs="Times New Roman"/>
                </w:rPr>
                <w:t>34 CFR 303.20</w:t>
              </w:r>
            </w:hyperlink>
          </w:p>
        </w:tc>
      </w:tr>
      <w:tr w:rsidR="00A7591C" w:rsidRPr="00687A96" w14:paraId="57C2457F" w14:textId="77777777" w:rsidTr="00ED34CB">
        <w:trPr>
          <w:trHeight w:val="288"/>
        </w:trPr>
        <w:tc>
          <w:tcPr>
            <w:tcW w:w="7555" w:type="dxa"/>
            <w:vAlign w:val="center"/>
          </w:tcPr>
          <w:p w14:paraId="41500EE6" w14:textId="77777777" w:rsidR="00A7591C" w:rsidRPr="00687A96" w:rsidRDefault="00A7591C" w:rsidP="005F0340">
            <w:pPr>
              <w:rPr>
                <w:rFonts w:ascii="Times New Roman" w:hAnsi="Times New Roman" w:cs="Times New Roman"/>
              </w:rPr>
            </w:pPr>
            <w:r w:rsidRPr="00687A96">
              <w:rPr>
                <w:rFonts w:ascii="Times New Roman" w:hAnsi="Times New Roman" w:cs="Times New Roman"/>
              </w:rPr>
              <w:t>Service coordination</w:t>
            </w:r>
          </w:p>
        </w:tc>
        <w:tc>
          <w:tcPr>
            <w:tcW w:w="1710" w:type="dxa"/>
            <w:vAlign w:val="center"/>
          </w:tcPr>
          <w:p w14:paraId="37587661" w14:textId="77777777" w:rsidR="00A7591C" w:rsidRPr="00687A96" w:rsidRDefault="0073122F" w:rsidP="005F0340">
            <w:pPr>
              <w:rPr>
                <w:rFonts w:ascii="Times New Roman" w:hAnsi="Times New Roman" w:cs="Times New Roman"/>
              </w:rPr>
            </w:pPr>
            <w:hyperlink r:id="rId15" w:history="1">
              <w:r w:rsidR="00A7591C" w:rsidRPr="00687A96">
                <w:rPr>
                  <w:rStyle w:val="Hyperlink"/>
                  <w:rFonts w:ascii="Times New Roman" w:hAnsi="Times New Roman" w:cs="Times New Roman"/>
                </w:rPr>
                <w:t>34 CFR 303.34</w:t>
              </w:r>
            </w:hyperlink>
          </w:p>
        </w:tc>
      </w:tr>
      <w:tr w:rsidR="00A7591C" w:rsidRPr="00687A96" w14:paraId="2FD7EC51" w14:textId="77777777" w:rsidTr="00ED34CB">
        <w:trPr>
          <w:trHeight w:val="288"/>
        </w:trPr>
        <w:tc>
          <w:tcPr>
            <w:tcW w:w="7555" w:type="dxa"/>
            <w:vAlign w:val="center"/>
          </w:tcPr>
          <w:p w14:paraId="52F1064E" w14:textId="77777777" w:rsidR="00A7591C" w:rsidRPr="00687A96" w:rsidRDefault="00A7591C" w:rsidP="005F0340">
            <w:pPr>
              <w:rPr>
                <w:rFonts w:ascii="Times New Roman" w:hAnsi="Times New Roman" w:cs="Times New Roman"/>
              </w:rPr>
            </w:pPr>
            <w:r w:rsidRPr="00687A96">
              <w:rPr>
                <w:rFonts w:ascii="Times New Roman" w:hAnsi="Times New Roman" w:cs="Times New Roman"/>
              </w:rPr>
              <w:t>Minimum components of a statewide system, including</w:t>
            </w:r>
          </w:p>
          <w:p w14:paraId="038BD121" w14:textId="77777777" w:rsidR="00A7591C" w:rsidRPr="00687A96" w:rsidRDefault="00A7591C" w:rsidP="00155331">
            <w:pPr>
              <w:pStyle w:val="ListParagraph"/>
              <w:numPr>
                <w:ilvl w:val="0"/>
                <w:numId w:val="48"/>
              </w:numPr>
              <w:rPr>
                <w:rFonts w:ascii="Times New Roman" w:hAnsi="Times New Roman" w:cs="Times New Roman"/>
              </w:rPr>
            </w:pPr>
            <w:r w:rsidRPr="00687A96">
              <w:rPr>
                <w:rFonts w:ascii="Times New Roman" w:hAnsi="Times New Roman" w:cs="Times New Roman"/>
              </w:rPr>
              <w:t xml:space="preserve">Central directory: </w:t>
            </w:r>
            <w:hyperlink r:id="rId16" w:history="1">
              <w:r w:rsidRPr="00687A96">
                <w:rPr>
                  <w:rStyle w:val="Hyperlink"/>
                  <w:rFonts w:ascii="Times New Roman" w:hAnsi="Times New Roman" w:cs="Times New Roman"/>
                </w:rPr>
                <w:t>34 CFR 303.117</w:t>
              </w:r>
            </w:hyperlink>
          </w:p>
          <w:p w14:paraId="25E29CF5" w14:textId="77777777" w:rsidR="00A7591C" w:rsidRPr="00687A96" w:rsidRDefault="00A7591C" w:rsidP="00155331">
            <w:pPr>
              <w:pStyle w:val="ListParagraph"/>
              <w:numPr>
                <w:ilvl w:val="0"/>
                <w:numId w:val="48"/>
              </w:numPr>
              <w:rPr>
                <w:rFonts w:ascii="Times New Roman" w:hAnsi="Times New Roman" w:cs="Times New Roman"/>
              </w:rPr>
            </w:pPr>
            <w:r w:rsidRPr="00687A96">
              <w:rPr>
                <w:rFonts w:ascii="Times New Roman" w:hAnsi="Times New Roman" w:cs="Times New Roman"/>
              </w:rPr>
              <w:t xml:space="preserve">Personnel standards: </w:t>
            </w:r>
            <w:hyperlink r:id="rId17" w:history="1">
              <w:r w:rsidRPr="00687A96">
                <w:rPr>
                  <w:rStyle w:val="Hyperlink"/>
                  <w:rFonts w:ascii="Times New Roman" w:hAnsi="Times New Roman" w:cs="Times New Roman"/>
                </w:rPr>
                <w:t>34 CFR 303.119</w:t>
              </w:r>
            </w:hyperlink>
          </w:p>
          <w:p w14:paraId="01AC1ECD" w14:textId="77777777" w:rsidR="00A7591C" w:rsidRPr="00687A96" w:rsidRDefault="00A7591C" w:rsidP="00155331">
            <w:pPr>
              <w:pStyle w:val="ListParagraph"/>
              <w:numPr>
                <w:ilvl w:val="0"/>
                <w:numId w:val="48"/>
              </w:numPr>
              <w:rPr>
                <w:rFonts w:ascii="Times New Roman" w:hAnsi="Times New Roman" w:cs="Times New Roman"/>
              </w:rPr>
            </w:pPr>
            <w:r w:rsidRPr="00687A96">
              <w:rPr>
                <w:rFonts w:ascii="Times New Roman" w:hAnsi="Times New Roman" w:cs="Times New Roman"/>
              </w:rPr>
              <w:t xml:space="preserve">Lead agency (DDRS) role in supervision, monitoring, funding, interagency coordination, and other responsibilities: </w:t>
            </w:r>
            <w:hyperlink r:id="rId18" w:history="1">
              <w:r w:rsidRPr="00687A96">
                <w:rPr>
                  <w:rStyle w:val="Hyperlink"/>
                  <w:rFonts w:ascii="Times New Roman" w:hAnsi="Times New Roman" w:cs="Times New Roman"/>
                </w:rPr>
                <w:t>34 CFR 303.120</w:t>
              </w:r>
            </w:hyperlink>
          </w:p>
        </w:tc>
        <w:tc>
          <w:tcPr>
            <w:tcW w:w="1710" w:type="dxa"/>
            <w:vAlign w:val="center"/>
          </w:tcPr>
          <w:p w14:paraId="43265000" w14:textId="77777777" w:rsidR="00A7591C" w:rsidRPr="00687A96" w:rsidRDefault="0073122F" w:rsidP="005F0340">
            <w:pPr>
              <w:rPr>
                <w:rFonts w:ascii="Times New Roman" w:hAnsi="Times New Roman" w:cs="Times New Roman"/>
              </w:rPr>
            </w:pPr>
            <w:hyperlink r:id="rId19" w:history="1">
              <w:r w:rsidR="00A7591C" w:rsidRPr="00687A96">
                <w:rPr>
                  <w:rStyle w:val="Hyperlink"/>
                  <w:rFonts w:ascii="Times New Roman" w:hAnsi="Times New Roman" w:cs="Times New Roman"/>
                </w:rPr>
                <w:t>34 CFR 303.111 through</w:t>
              </w:r>
              <w:r w:rsidR="00A7591C" w:rsidRPr="00687A96">
                <w:rPr>
                  <w:rStyle w:val="Hyperlink"/>
                  <w:rFonts w:ascii="Times New Roman" w:hAnsi="Times New Roman" w:cs="Times New Roman"/>
                </w:rPr>
                <w:br/>
                <w:t>34 CFR 303.126</w:t>
              </w:r>
            </w:hyperlink>
            <w:r w:rsidR="00A7591C" w:rsidRPr="00687A96">
              <w:rPr>
                <w:rFonts w:ascii="Times New Roman" w:hAnsi="Times New Roman" w:cs="Times New Roman"/>
              </w:rPr>
              <w:br/>
            </w:r>
          </w:p>
        </w:tc>
      </w:tr>
      <w:tr w:rsidR="00A7591C" w:rsidRPr="00687A96" w14:paraId="6F9117EC" w14:textId="77777777" w:rsidTr="00ED34CB">
        <w:trPr>
          <w:trHeight w:val="288"/>
        </w:trPr>
        <w:tc>
          <w:tcPr>
            <w:tcW w:w="7555" w:type="dxa"/>
            <w:vAlign w:val="center"/>
          </w:tcPr>
          <w:p w14:paraId="0991A184" w14:textId="77777777" w:rsidR="00A7591C" w:rsidRPr="00687A96" w:rsidRDefault="00A7591C" w:rsidP="005F0340">
            <w:pPr>
              <w:rPr>
                <w:rFonts w:ascii="Times New Roman" w:hAnsi="Times New Roman" w:cs="Times New Roman"/>
              </w:rPr>
            </w:pPr>
            <w:r w:rsidRPr="00687A96">
              <w:rPr>
                <w:rFonts w:ascii="Times New Roman" w:hAnsi="Times New Roman" w:cs="Times New Roman"/>
              </w:rPr>
              <w:t>Referral procedures</w:t>
            </w:r>
          </w:p>
        </w:tc>
        <w:tc>
          <w:tcPr>
            <w:tcW w:w="1710" w:type="dxa"/>
            <w:vAlign w:val="center"/>
          </w:tcPr>
          <w:p w14:paraId="32EE005F" w14:textId="77777777" w:rsidR="00A7591C" w:rsidRPr="00687A96" w:rsidRDefault="0073122F" w:rsidP="005F0340">
            <w:pPr>
              <w:rPr>
                <w:rFonts w:ascii="Times New Roman" w:hAnsi="Times New Roman" w:cs="Times New Roman"/>
              </w:rPr>
            </w:pPr>
            <w:hyperlink r:id="rId20" w:history="1">
              <w:r w:rsidR="00A7591C" w:rsidRPr="00687A96">
                <w:rPr>
                  <w:rStyle w:val="Hyperlink"/>
                  <w:rFonts w:ascii="Times New Roman" w:hAnsi="Times New Roman" w:cs="Times New Roman"/>
                </w:rPr>
                <w:t>34 CFR 303.303</w:t>
              </w:r>
            </w:hyperlink>
          </w:p>
        </w:tc>
      </w:tr>
      <w:tr w:rsidR="00A7591C" w:rsidRPr="00687A96" w14:paraId="46EC6F7D" w14:textId="77777777" w:rsidTr="00ED34CB">
        <w:trPr>
          <w:trHeight w:val="288"/>
        </w:trPr>
        <w:tc>
          <w:tcPr>
            <w:tcW w:w="7555" w:type="dxa"/>
            <w:vAlign w:val="center"/>
          </w:tcPr>
          <w:p w14:paraId="2C4FA9A7" w14:textId="77777777" w:rsidR="00A7591C" w:rsidRPr="00687A96" w:rsidRDefault="00A7591C" w:rsidP="005F0340">
            <w:pPr>
              <w:rPr>
                <w:rFonts w:ascii="Times New Roman" w:hAnsi="Times New Roman" w:cs="Times New Roman"/>
              </w:rPr>
            </w:pPr>
            <w:r w:rsidRPr="00687A96">
              <w:rPr>
                <w:rFonts w:ascii="Times New Roman" w:hAnsi="Times New Roman" w:cs="Times New Roman"/>
              </w:rPr>
              <w:t>Post-referral timeline</w:t>
            </w:r>
          </w:p>
        </w:tc>
        <w:tc>
          <w:tcPr>
            <w:tcW w:w="1710" w:type="dxa"/>
            <w:vAlign w:val="center"/>
          </w:tcPr>
          <w:p w14:paraId="072C3B52" w14:textId="77777777" w:rsidR="00A7591C" w:rsidRPr="00687A96" w:rsidRDefault="0073122F" w:rsidP="005F0340">
            <w:pPr>
              <w:rPr>
                <w:rFonts w:ascii="Times New Roman" w:hAnsi="Times New Roman" w:cs="Times New Roman"/>
              </w:rPr>
            </w:pPr>
            <w:hyperlink r:id="rId21" w:history="1">
              <w:r w:rsidR="00A7591C" w:rsidRPr="00687A96">
                <w:rPr>
                  <w:rStyle w:val="Hyperlink"/>
                  <w:rFonts w:ascii="Times New Roman" w:hAnsi="Times New Roman" w:cs="Times New Roman"/>
                </w:rPr>
                <w:t>34 CFR 303.310</w:t>
              </w:r>
            </w:hyperlink>
          </w:p>
        </w:tc>
      </w:tr>
      <w:tr w:rsidR="00A7591C" w:rsidRPr="00687A96" w14:paraId="673DF1A5" w14:textId="77777777" w:rsidTr="00ED34CB">
        <w:trPr>
          <w:trHeight w:val="288"/>
        </w:trPr>
        <w:tc>
          <w:tcPr>
            <w:tcW w:w="7555" w:type="dxa"/>
            <w:vAlign w:val="center"/>
          </w:tcPr>
          <w:p w14:paraId="777DD8D0" w14:textId="77777777" w:rsidR="00A7591C" w:rsidRPr="00687A96" w:rsidRDefault="00A7591C" w:rsidP="005F0340">
            <w:pPr>
              <w:rPr>
                <w:rFonts w:ascii="Times New Roman" w:hAnsi="Times New Roman" w:cs="Times New Roman"/>
              </w:rPr>
            </w:pPr>
            <w:r w:rsidRPr="00687A96">
              <w:rPr>
                <w:rFonts w:ascii="Times New Roman" w:hAnsi="Times New Roman" w:cs="Times New Roman"/>
              </w:rPr>
              <w:lastRenderedPageBreak/>
              <w:t>Screening procedures</w:t>
            </w:r>
          </w:p>
        </w:tc>
        <w:tc>
          <w:tcPr>
            <w:tcW w:w="1710" w:type="dxa"/>
            <w:vAlign w:val="center"/>
          </w:tcPr>
          <w:p w14:paraId="31F38B90" w14:textId="77777777" w:rsidR="00A7591C" w:rsidRPr="00687A96" w:rsidRDefault="0073122F" w:rsidP="005F0340">
            <w:pPr>
              <w:rPr>
                <w:rFonts w:ascii="Times New Roman" w:hAnsi="Times New Roman" w:cs="Times New Roman"/>
              </w:rPr>
            </w:pPr>
            <w:hyperlink r:id="rId22" w:history="1">
              <w:r w:rsidR="00A7591C" w:rsidRPr="00687A96">
                <w:rPr>
                  <w:rStyle w:val="Hyperlink"/>
                  <w:rFonts w:ascii="Times New Roman" w:hAnsi="Times New Roman" w:cs="Times New Roman"/>
                </w:rPr>
                <w:t>34 CFR 303.320</w:t>
              </w:r>
            </w:hyperlink>
          </w:p>
        </w:tc>
      </w:tr>
      <w:tr w:rsidR="00A7591C" w:rsidRPr="00687A96" w14:paraId="4CB12187" w14:textId="77777777" w:rsidTr="00ED34CB">
        <w:trPr>
          <w:trHeight w:val="288"/>
        </w:trPr>
        <w:tc>
          <w:tcPr>
            <w:tcW w:w="7555" w:type="dxa"/>
            <w:vAlign w:val="center"/>
          </w:tcPr>
          <w:p w14:paraId="4E6C3B14" w14:textId="77777777" w:rsidR="00A7591C" w:rsidRPr="00687A96" w:rsidRDefault="00A7591C" w:rsidP="005F0340">
            <w:pPr>
              <w:rPr>
                <w:rFonts w:ascii="Times New Roman" w:hAnsi="Times New Roman" w:cs="Times New Roman"/>
              </w:rPr>
            </w:pPr>
            <w:r w:rsidRPr="00687A96">
              <w:rPr>
                <w:rFonts w:ascii="Times New Roman" w:hAnsi="Times New Roman" w:cs="Times New Roman"/>
              </w:rPr>
              <w:t>Child evaluation and child and family assessment</w:t>
            </w:r>
          </w:p>
        </w:tc>
        <w:tc>
          <w:tcPr>
            <w:tcW w:w="1710" w:type="dxa"/>
            <w:vAlign w:val="center"/>
          </w:tcPr>
          <w:p w14:paraId="29235CF0" w14:textId="77777777" w:rsidR="00A7591C" w:rsidRPr="00687A96" w:rsidRDefault="0073122F" w:rsidP="005F0340">
            <w:pPr>
              <w:rPr>
                <w:rFonts w:ascii="Times New Roman" w:hAnsi="Times New Roman" w:cs="Times New Roman"/>
              </w:rPr>
            </w:pPr>
            <w:hyperlink r:id="rId23" w:history="1">
              <w:r w:rsidR="00A7591C" w:rsidRPr="00687A96">
                <w:rPr>
                  <w:rStyle w:val="Hyperlink"/>
                  <w:rFonts w:ascii="Times New Roman" w:hAnsi="Times New Roman" w:cs="Times New Roman"/>
                </w:rPr>
                <w:t>34 CFR 303.321</w:t>
              </w:r>
            </w:hyperlink>
          </w:p>
        </w:tc>
      </w:tr>
      <w:tr w:rsidR="00A7591C" w:rsidRPr="00687A96" w14:paraId="33AEEA53" w14:textId="77777777" w:rsidTr="00ED34CB">
        <w:trPr>
          <w:trHeight w:val="288"/>
        </w:trPr>
        <w:tc>
          <w:tcPr>
            <w:tcW w:w="7555" w:type="dxa"/>
            <w:vAlign w:val="center"/>
          </w:tcPr>
          <w:p w14:paraId="426016AD" w14:textId="77777777" w:rsidR="00A7591C" w:rsidRPr="00687A96" w:rsidRDefault="00A7591C" w:rsidP="005F0340">
            <w:pPr>
              <w:rPr>
                <w:rFonts w:ascii="Times New Roman" w:hAnsi="Times New Roman" w:cs="Times New Roman"/>
              </w:rPr>
            </w:pPr>
            <w:r w:rsidRPr="00687A96">
              <w:rPr>
                <w:rFonts w:ascii="Times New Roman" w:hAnsi="Times New Roman" w:cs="Times New Roman"/>
              </w:rPr>
              <w:t>IFSP (procedures, content, team meetings, etc.)</w:t>
            </w:r>
          </w:p>
        </w:tc>
        <w:tc>
          <w:tcPr>
            <w:tcW w:w="1710" w:type="dxa"/>
            <w:vAlign w:val="center"/>
          </w:tcPr>
          <w:p w14:paraId="7B52D47E" w14:textId="77777777" w:rsidR="00A7591C" w:rsidRPr="00687A96" w:rsidRDefault="0073122F" w:rsidP="005F0340">
            <w:pPr>
              <w:rPr>
                <w:rFonts w:ascii="Times New Roman" w:hAnsi="Times New Roman" w:cs="Times New Roman"/>
              </w:rPr>
            </w:pPr>
            <w:hyperlink r:id="rId24" w:history="1">
              <w:r w:rsidR="00A7591C" w:rsidRPr="00687A96">
                <w:rPr>
                  <w:rStyle w:val="Hyperlink"/>
                  <w:rFonts w:ascii="Times New Roman" w:hAnsi="Times New Roman" w:cs="Times New Roman"/>
                </w:rPr>
                <w:t>34 CFR 303.340 through</w:t>
              </w:r>
              <w:r w:rsidR="00A7591C" w:rsidRPr="00687A96">
                <w:rPr>
                  <w:rStyle w:val="Hyperlink"/>
                  <w:rFonts w:ascii="Times New Roman" w:hAnsi="Times New Roman" w:cs="Times New Roman"/>
                </w:rPr>
                <w:br/>
                <w:t>34 CFR 303.346</w:t>
              </w:r>
            </w:hyperlink>
          </w:p>
        </w:tc>
      </w:tr>
      <w:tr w:rsidR="00A7591C" w:rsidRPr="00687A96" w14:paraId="6EE19F22" w14:textId="77777777" w:rsidTr="00ED34CB">
        <w:trPr>
          <w:trHeight w:val="288"/>
        </w:trPr>
        <w:tc>
          <w:tcPr>
            <w:tcW w:w="7555" w:type="dxa"/>
            <w:vAlign w:val="center"/>
          </w:tcPr>
          <w:p w14:paraId="58603211" w14:textId="01B6D7FE" w:rsidR="00A7591C" w:rsidRPr="00687A96" w:rsidRDefault="00A7591C" w:rsidP="005F0340">
            <w:pPr>
              <w:rPr>
                <w:rFonts w:ascii="Times New Roman" w:hAnsi="Times New Roman" w:cs="Times New Roman"/>
              </w:rPr>
            </w:pPr>
            <w:r w:rsidRPr="00687A96">
              <w:rPr>
                <w:rFonts w:ascii="Times New Roman" w:hAnsi="Times New Roman" w:cs="Times New Roman"/>
              </w:rPr>
              <w:t>Parental rights and procedural safeguards, including confidentiality and consent</w:t>
            </w:r>
            <w:r w:rsidRPr="00687A96">
              <w:rPr>
                <w:rFonts w:ascii="Times New Roman" w:hAnsi="Times New Roman" w:cs="Times New Roman"/>
              </w:rPr>
              <w:br/>
            </w:r>
            <w:r w:rsidRPr="00687A96">
              <w:rPr>
                <w:rFonts w:ascii="Times New Roman" w:hAnsi="Times New Roman" w:cs="Times New Roman"/>
                <w:i/>
              </w:rPr>
              <w:t>Note that the Family Educational Rights and Privacy Act (</w:t>
            </w:r>
            <w:hyperlink r:id="rId25" w:anchor="_top" w:history="1">
              <w:r w:rsidRPr="00687A96">
                <w:rPr>
                  <w:rStyle w:val="Hyperlink"/>
                  <w:rFonts w:ascii="Times New Roman" w:hAnsi="Times New Roman" w:cs="Times New Roman"/>
                  <w:i/>
                </w:rPr>
                <w:t>FERPA</w:t>
              </w:r>
            </w:hyperlink>
            <w:r w:rsidRPr="00687A96">
              <w:rPr>
                <w:rFonts w:ascii="Times New Roman" w:hAnsi="Times New Roman" w:cs="Times New Roman"/>
                <w:i/>
              </w:rPr>
              <w:t>) and</w:t>
            </w:r>
            <w:r w:rsidR="00824564">
              <w:rPr>
                <w:rFonts w:ascii="Times New Roman" w:hAnsi="Times New Roman" w:cs="Times New Roman"/>
                <w:i/>
              </w:rPr>
              <w:t xml:space="preserve"> the Health Insurance Portability and Accountability Act</w:t>
            </w:r>
            <w:r w:rsidRPr="00687A96">
              <w:rPr>
                <w:rFonts w:ascii="Times New Roman" w:hAnsi="Times New Roman" w:cs="Times New Roman"/>
                <w:i/>
              </w:rPr>
              <w:t xml:space="preserve"> </w:t>
            </w:r>
            <w:r w:rsidR="00824564">
              <w:rPr>
                <w:rFonts w:ascii="Times New Roman" w:hAnsi="Times New Roman" w:cs="Times New Roman"/>
                <w:i/>
              </w:rPr>
              <w:t>(</w:t>
            </w:r>
            <w:hyperlink r:id="rId26" w:history="1">
              <w:r w:rsidRPr="00687A96">
                <w:rPr>
                  <w:rStyle w:val="Hyperlink"/>
                  <w:rFonts w:ascii="Times New Roman" w:hAnsi="Times New Roman" w:cs="Times New Roman"/>
                  <w:i/>
                </w:rPr>
                <w:t>HIPAA</w:t>
              </w:r>
            </w:hyperlink>
            <w:r w:rsidR="00824564" w:rsidRPr="00D65AF8">
              <w:rPr>
                <w:rStyle w:val="Hyperlink"/>
                <w:rFonts w:ascii="Times New Roman" w:hAnsi="Times New Roman" w:cs="Times New Roman"/>
                <w:i/>
                <w:color w:val="auto"/>
                <w:u w:val="none"/>
              </w:rPr>
              <w:t>)</w:t>
            </w:r>
            <w:r w:rsidRPr="00687A96">
              <w:rPr>
                <w:rFonts w:ascii="Times New Roman" w:hAnsi="Times New Roman" w:cs="Times New Roman"/>
                <w:i/>
              </w:rPr>
              <w:t xml:space="preserve"> also apply.</w:t>
            </w:r>
          </w:p>
        </w:tc>
        <w:tc>
          <w:tcPr>
            <w:tcW w:w="1710" w:type="dxa"/>
            <w:vAlign w:val="center"/>
          </w:tcPr>
          <w:p w14:paraId="7D6D8DB0" w14:textId="77777777" w:rsidR="00A7591C" w:rsidRPr="00687A96" w:rsidRDefault="0073122F" w:rsidP="005F0340">
            <w:pPr>
              <w:rPr>
                <w:rFonts w:ascii="Times New Roman" w:hAnsi="Times New Roman" w:cs="Times New Roman"/>
              </w:rPr>
            </w:pPr>
            <w:hyperlink r:id="rId27" w:history="1">
              <w:r w:rsidR="00A7591C" w:rsidRPr="00687A96">
                <w:rPr>
                  <w:rStyle w:val="Hyperlink"/>
                  <w:rFonts w:ascii="Times New Roman" w:hAnsi="Times New Roman" w:cs="Times New Roman"/>
                </w:rPr>
                <w:t>34 CFR 303 subpart E</w:t>
              </w:r>
            </w:hyperlink>
          </w:p>
        </w:tc>
      </w:tr>
      <w:tr w:rsidR="00A7591C" w:rsidRPr="00687A96" w14:paraId="1F07B34A" w14:textId="77777777" w:rsidTr="00ED34CB">
        <w:trPr>
          <w:trHeight w:val="288"/>
        </w:trPr>
        <w:tc>
          <w:tcPr>
            <w:tcW w:w="7555" w:type="dxa"/>
            <w:vAlign w:val="center"/>
          </w:tcPr>
          <w:p w14:paraId="60A2C17A" w14:textId="77777777" w:rsidR="00A7591C" w:rsidRPr="00687A96" w:rsidRDefault="00A7591C" w:rsidP="005F0340">
            <w:pPr>
              <w:rPr>
                <w:rFonts w:ascii="Times New Roman" w:hAnsi="Times New Roman" w:cs="Times New Roman"/>
              </w:rPr>
            </w:pPr>
            <w:r w:rsidRPr="00687A96">
              <w:rPr>
                <w:rFonts w:ascii="Times New Roman" w:hAnsi="Times New Roman" w:cs="Times New Roman"/>
              </w:rPr>
              <w:t xml:space="preserve">Policies related to the use of public benefits or private insurance to pay for Part C services </w:t>
            </w:r>
          </w:p>
        </w:tc>
        <w:tc>
          <w:tcPr>
            <w:tcW w:w="1710" w:type="dxa"/>
            <w:vAlign w:val="center"/>
          </w:tcPr>
          <w:p w14:paraId="5EE55556" w14:textId="77777777" w:rsidR="00A7591C" w:rsidRPr="00687A96" w:rsidRDefault="0073122F" w:rsidP="005F0340">
            <w:pPr>
              <w:rPr>
                <w:rFonts w:ascii="Times New Roman" w:hAnsi="Times New Roman" w:cs="Times New Roman"/>
              </w:rPr>
            </w:pPr>
            <w:hyperlink r:id="rId28" w:history="1">
              <w:r w:rsidR="00A7591C" w:rsidRPr="00687A96">
                <w:rPr>
                  <w:rStyle w:val="Hyperlink"/>
                  <w:rFonts w:ascii="Times New Roman" w:hAnsi="Times New Roman" w:cs="Times New Roman"/>
                </w:rPr>
                <w:t>34 CFR 303.520</w:t>
              </w:r>
            </w:hyperlink>
          </w:p>
        </w:tc>
      </w:tr>
      <w:tr w:rsidR="00A7591C" w:rsidRPr="00687A96" w14:paraId="517F6364" w14:textId="77777777" w:rsidTr="00ED34CB">
        <w:trPr>
          <w:trHeight w:val="288"/>
        </w:trPr>
        <w:tc>
          <w:tcPr>
            <w:tcW w:w="7555" w:type="dxa"/>
            <w:vAlign w:val="center"/>
          </w:tcPr>
          <w:p w14:paraId="0575D8B5" w14:textId="77777777" w:rsidR="00A7591C" w:rsidRPr="00687A96" w:rsidRDefault="00A7591C" w:rsidP="005F0340">
            <w:pPr>
              <w:rPr>
                <w:rFonts w:ascii="Times New Roman" w:hAnsi="Times New Roman" w:cs="Times New Roman"/>
                <w:i/>
              </w:rPr>
            </w:pPr>
            <w:r w:rsidRPr="00687A96">
              <w:rPr>
                <w:rFonts w:ascii="Times New Roman" w:hAnsi="Times New Roman" w:cs="Times New Roman"/>
              </w:rPr>
              <w:t xml:space="preserve">System of payments and fees (i.e., family </w:t>
            </w:r>
            <w:r w:rsidR="000B2C49" w:rsidRPr="00687A96">
              <w:rPr>
                <w:rFonts w:ascii="Times New Roman" w:hAnsi="Times New Roman" w:cs="Times New Roman"/>
              </w:rPr>
              <w:t>cost participation</w:t>
            </w:r>
            <w:r w:rsidRPr="00687A96">
              <w:rPr>
                <w:rFonts w:ascii="Times New Roman" w:hAnsi="Times New Roman" w:cs="Times New Roman"/>
              </w:rPr>
              <w:t>)</w:t>
            </w:r>
            <w:r w:rsidRPr="00687A96">
              <w:rPr>
                <w:rFonts w:ascii="Times New Roman" w:hAnsi="Times New Roman" w:cs="Times New Roman"/>
              </w:rPr>
              <w:br/>
            </w:r>
            <w:r w:rsidRPr="00687A96">
              <w:rPr>
                <w:rFonts w:ascii="Times New Roman" w:hAnsi="Times New Roman" w:cs="Times New Roman"/>
                <w:i/>
              </w:rPr>
              <w:t xml:space="preserve">See </w:t>
            </w:r>
            <w:r w:rsidRPr="00687A96">
              <w:rPr>
                <w:rFonts w:ascii="Times New Roman" w:hAnsi="Times New Roman" w:cs="Times New Roman"/>
                <w:b/>
                <w:i/>
              </w:rPr>
              <w:t>IC 12-12.7-2-17</w:t>
            </w:r>
            <w:r w:rsidRPr="00687A96">
              <w:rPr>
                <w:rFonts w:ascii="Times New Roman" w:hAnsi="Times New Roman" w:cs="Times New Roman"/>
                <w:i/>
              </w:rPr>
              <w:t xml:space="preserve"> for the law establishing Indiana’s family </w:t>
            </w:r>
            <w:r w:rsidR="00EF01F7" w:rsidRPr="00687A96">
              <w:rPr>
                <w:rFonts w:ascii="Times New Roman" w:hAnsi="Times New Roman" w:cs="Times New Roman"/>
                <w:i/>
              </w:rPr>
              <w:t xml:space="preserve">cost </w:t>
            </w:r>
            <w:r w:rsidR="00E94EB6" w:rsidRPr="00687A96">
              <w:rPr>
                <w:rFonts w:ascii="Times New Roman" w:hAnsi="Times New Roman" w:cs="Times New Roman"/>
                <w:i/>
              </w:rPr>
              <w:t>participation</w:t>
            </w:r>
            <w:r w:rsidRPr="00687A96">
              <w:rPr>
                <w:rFonts w:ascii="Times New Roman" w:hAnsi="Times New Roman" w:cs="Times New Roman"/>
                <w:i/>
              </w:rPr>
              <w:t xml:space="preserve"> system</w:t>
            </w:r>
          </w:p>
        </w:tc>
        <w:tc>
          <w:tcPr>
            <w:tcW w:w="1710" w:type="dxa"/>
            <w:vAlign w:val="center"/>
          </w:tcPr>
          <w:p w14:paraId="15073B6C" w14:textId="77777777" w:rsidR="00A7591C" w:rsidRPr="00687A96" w:rsidRDefault="0073122F" w:rsidP="005F0340">
            <w:pPr>
              <w:rPr>
                <w:rFonts w:ascii="Times New Roman" w:hAnsi="Times New Roman" w:cs="Times New Roman"/>
              </w:rPr>
            </w:pPr>
            <w:hyperlink r:id="rId29" w:history="1">
              <w:r w:rsidR="00A7591C" w:rsidRPr="00687A96">
                <w:rPr>
                  <w:rStyle w:val="Hyperlink"/>
                  <w:rFonts w:ascii="Times New Roman" w:hAnsi="Times New Roman" w:cs="Times New Roman"/>
                </w:rPr>
                <w:t>34 CFR 303.521</w:t>
              </w:r>
            </w:hyperlink>
          </w:p>
        </w:tc>
      </w:tr>
      <w:tr w:rsidR="00A7591C" w:rsidRPr="00687A96" w14:paraId="50DBF402" w14:textId="77777777" w:rsidTr="00ED34CB">
        <w:trPr>
          <w:trHeight w:val="288"/>
        </w:trPr>
        <w:tc>
          <w:tcPr>
            <w:tcW w:w="7555" w:type="dxa"/>
            <w:vAlign w:val="center"/>
          </w:tcPr>
          <w:p w14:paraId="1F14E645" w14:textId="77777777" w:rsidR="00A7591C" w:rsidRPr="00687A96" w:rsidRDefault="00A7591C" w:rsidP="005F0340">
            <w:pPr>
              <w:rPr>
                <w:rFonts w:ascii="Times New Roman" w:hAnsi="Times New Roman" w:cs="Times New Roman"/>
              </w:rPr>
            </w:pPr>
            <w:r w:rsidRPr="00687A96">
              <w:rPr>
                <w:rFonts w:ascii="Times New Roman" w:hAnsi="Times New Roman" w:cs="Times New Roman"/>
              </w:rPr>
              <w:t xml:space="preserve">State monitoring and enforcement </w:t>
            </w:r>
          </w:p>
        </w:tc>
        <w:tc>
          <w:tcPr>
            <w:tcW w:w="1710" w:type="dxa"/>
            <w:vAlign w:val="center"/>
          </w:tcPr>
          <w:p w14:paraId="7FD2B0F7" w14:textId="77777777" w:rsidR="00A7591C" w:rsidRPr="00687A96" w:rsidRDefault="0073122F" w:rsidP="005F0340">
            <w:pPr>
              <w:rPr>
                <w:rFonts w:ascii="Times New Roman" w:hAnsi="Times New Roman" w:cs="Times New Roman"/>
              </w:rPr>
            </w:pPr>
            <w:hyperlink r:id="rId30" w:history="1">
              <w:r w:rsidR="00A7591C" w:rsidRPr="00687A96">
                <w:rPr>
                  <w:rStyle w:val="Hyperlink"/>
                  <w:rFonts w:ascii="Times New Roman" w:hAnsi="Times New Roman" w:cs="Times New Roman"/>
                </w:rPr>
                <w:t>34 CFR 303.700</w:t>
              </w:r>
            </w:hyperlink>
          </w:p>
        </w:tc>
      </w:tr>
      <w:tr w:rsidR="00A7591C" w:rsidRPr="00687A96" w14:paraId="0655077A" w14:textId="77777777" w:rsidTr="00ED34CB">
        <w:trPr>
          <w:trHeight w:val="288"/>
        </w:trPr>
        <w:tc>
          <w:tcPr>
            <w:tcW w:w="7555" w:type="dxa"/>
            <w:vAlign w:val="center"/>
          </w:tcPr>
          <w:p w14:paraId="212CC95E" w14:textId="77777777" w:rsidR="00A7591C" w:rsidRPr="00687A96" w:rsidRDefault="00A7591C" w:rsidP="005F0340">
            <w:pPr>
              <w:rPr>
                <w:rFonts w:ascii="Times New Roman" w:hAnsi="Times New Roman" w:cs="Times New Roman"/>
              </w:rPr>
            </w:pPr>
            <w:r w:rsidRPr="00687A96">
              <w:rPr>
                <w:rFonts w:ascii="Times New Roman" w:hAnsi="Times New Roman" w:cs="Times New Roman"/>
              </w:rPr>
              <w:t>State use of targets and reporting</w:t>
            </w:r>
          </w:p>
        </w:tc>
        <w:tc>
          <w:tcPr>
            <w:tcW w:w="1710" w:type="dxa"/>
            <w:vAlign w:val="center"/>
          </w:tcPr>
          <w:p w14:paraId="4E35F06B" w14:textId="77777777" w:rsidR="00A7591C" w:rsidRPr="00687A96" w:rsidRDefault="0073122F" w:rsidP="005F0340">
            <w:pPr>
              <w:rPr>
                <w:rFonts w:ascii="Times New Roman" w:hAnsi="Times New Roman" w:cs="Times New Roman"/>
              </w:rPr>
            </w:pPr>
            <w:hyperlink r:id="rId31" w:history="1">
              <w:r w:rsidR="00A7591C" w:rsidRPr="00687A96">
                <w:rPr>
                  <w:rStyle w:val="Hyperlink"/>
                  <w:rFonts w:ascii="Times New Roman" w:hAnsi="Times New Roman" w:cs="Times New Roman"/>
                </w:rPr>
                <w:t>34 CFR 303.702</w:t>
              </w:r>
            </w:hyperlink>
          </w:p>
        </w:tc>
      </w:tr>
      <w:tr w:rsidR="00A7591C" w:rsidRPr="00687A96" w14:paraId="71BFCABD" w14:textId="77777777" w:rsidTr="00ED34CB">
        <w:trPr>
          <w:trHeight w:val="288"/>
        </w:trPr>
        <w:tc>
          <w:tcPr>
            <w:tcW w:w="7555" w:type="dxa"/>
            <w:vAlign w:val="center"/>
          </w:tcPr>
          <w:p w14:paraId="070C7531" w14:textId="77777777" w:rsidR="00A7591C" w:rsidRPr="00687A96" w:rsidRDefault="00A7591C" w:rsidP="005F0340">
            <w:pPr>
              <w:rPr>
                <w:rFonts w:ascii="Times New Roman" w:hAnsi="Times New Roman" w:cs="Times New Roman"/>
              </w:rPr>
            </w:pPr>
            <w:r w:rsidRPr="00687A96">
              <w:rPr>
                <w:rFonts w:ascii="Times New Roman" w:hAnsi="Times New Roman" w:cs="Times New Roman"/>
              </w:rPr>
              <w:t xml:space="preserve">Reports – program information </w:t>
            </w:r>
          </w:p>
        </w:tc>
        <w:tc>
          <w:tcPr>
            <w:tcW w:w="1710" w:type="dxa"/>
            <w:vAlign w:val="center"/>
          </w:tcPr>
          <w:p w14:paraId="03F8902D" w14:textId="77777777" w:rsidR="00A7591C" w:rsidRPr="00687A96" w:rsidRDefault="0073122F" w:rsidP="005F0340">
            <w:pPr>
              <w:rPr>
                <w:rFonts w:ascii="Times New Roman" w:hAnsi="Times New Roman" w:cs="Times New Roman"/>
              </w:rPr>
            </w:pPr>
            <w:hyperlink r:id="rId32" w:history="1">
              <w:r w:rsidR="00A7591C" w:rsidRPr="00687A96">
                <w:rPr>
                  <w:rStyle w:val="Hyperlink"/>
                  <w:rFonts w:ascii="Times New Roman" w:hAnsi="Times New Roman" w:cs="Times New Roman"/>
                </w:rPr>
                <w:t xml:space="preserve">34 CFR 303.720 </w:t>
              </w:r>
              <w:r w:rsidR="00A7591C" w:rsidRPr="00687A96">
                <w:rPr>
                  <w:rStyle w:val="Hyperlink"/>
                  <w:rFonts w:ascii="Times New Roman" w:hAnsi="Times New Roman" w:cs="Times New Roman"/>
                </w:rPr>
                <w:br/>
                <w:t>through</w:t>
              </w:r>
              <w:r w:rsidR="00A7591C" w:rsidRPr="00687A96">
                <w:rPr>
                  <w:rStyle w:val="Hyperlink"/>
                  <w:rFonts w:ascii="Times New Roman" w:hAnsi="Times New Roman" w:cs="Times New Roman"/>
                </w:rPr>
                <w:br/>
                <w:t>34 CFR 303.724</w:t>
              </w:r>
            </w:hyperlink>
          </w:p>
        </w:tc>
      </w:tr>
    </w:tbl>
    <w:p w14:paraId="65D19DEF" w14:textId="77777777" w:rsidR="00366CE3" w:rsidRDefault="00366CE3" w:rsidP="005F0340">
      <w:pPr>
        <w:spacing w:after="0" w:line="240" w:lineRule="auto"/>
        <w:rPr>
          <w:rFonts w:ascii="Times New Roman" w:hAnsi="Times New Roman" w:cs="Times New Roman"/>
          <w:highlight w:val="red"/>
        </w:rPr>
      </w:pPr>
    </w:p>
    <w:p w14:paraId="692D7589" w14:textId="77777777" w:rsidR="00A57B33" w:rsidRPr="00687A96" w:rsidRDefault="00A57B33" w:rsidP="005F0340">
      <w:pPr>
        <w:spacing w:after="0" w:line="240" w:lineRule="auto"/>
        <w:rPr>
          <w:rFonts w:ascii="Times New Roman" w:hAnsi="Times New Roman" w:cs="Times New Roman"/>
          <w:highlight w:val="red"/>
        </w:rPr>
      </w:pPr>
    </w:p>
    <w:p w14:paraId="35A4BB9B" w14:textId="77777777" w:rsidR="008B2ABE" w:rsidRPr="00687A96" w:rsidRDefault="008B2ABE" w:rsidP="005F0340">
      <w:pPr>
        <w:pStyle w:val="ListParagraph"/>
        <w:numPr>
          <w:ilvl w:val="1"/>
          <w:numId w:val="1"/>
        </w:numPr>
        <w:spacing w:after="0" w:line="240" w:lineRule="auto"/>
        <w:rPr>
          <w:rFonts w:ascii="Times New Roman" w:hAnsi="Times New Roman" w:cs="Times New Roman"/>
          <w:color w:val="4472C4" w:themeColor="accent1"/>
        </w:rPr>
      </w:pPr>
      <w:r w:rsidRPr="00687A96">
        <w:rPr>
          <w:rFonts w:ascii="Times New Roman" w:hAnsi="Times New Roman" w:cs="Times New Roman"/>
          <w:b/>
          <w:color w:val="4472C4" w:themeColor="accent1"/>
          <w:sz w:val="28"/>
        </w:rPr>
        <w:t>First Steps Strategic Plan</w:t>
      </w:r>
    </w:p>
    <w:p w14:paraId="0BBE04BA" w14:textId="77777777" w:rsidR="008B2ABE" w:rsidRPr="00687A96" w:rsidRDefault="008B2ABE" w:rsidP="005F0340">
      <w:pPr>
        <w:spacing w:after="0" w:line="240" w:lineRule="auto"/>
        <w:rPr>
          <w:rFonts w:ascii="Times New Roman" w:hAnsi="Times New Roman" w:cs="Times New Roman"/>
        </w:rPr>
      </w:pPr>
    </w:p>
    <w:p w14:paraId="13C7F7C4" w14:textId="77777777" w:rsidR="008B2ABE" w:rsidRPr="00687A96" w:rsidRDefault="00731FA3" w:rsidP="005F0340">
      <w:pPr>
        <w:pStyle w:val="NormalWeb"/>
        <w:spacing w:before="0" w:beforeAutospacing="0" w:after="0" w:afterAutospacing="0"/>
        <w:rPr>
          <w:sz w:val="22"/>
          <w:szCs w:val="22"/>
        </w:rPr>
      </w:pPr>
      <w:r w:rsidRPr="00687A96">
        <w:rPr>
          <w:sz w:val="22"/>
          <w:szCs w:val="22"/>
        </w:rPr>
        <w:t>First Steps has developed a five-</w:t>
      </w:r>
      <w:r w:rsidR="008B2ABE" w:rsidRPr="00687A96">
        <w:rPr>
          <w:sz w:val="22"/>
          <w:szCs w:val="22"/>
        </w:rPr>
        <w:t>year strategic plan with the following objectives:</w:t>
      </w:r>
    </w:p>
    <w:p w14:paraId="7978C369" w14:textId="77777777" w:rsidR="008B2ABE" w:rsidRPr="00687A96" w:rsidRDefault="008B2ABE" w:rsidP="005F0340">
      <w:pPr>
        <w:pStyle w:val="NormalWeb"/>
        <w:numPr>
          <w:ilvl w:val="0"/>
          <w:numId w:val="8"/>
        </w:numPr>
        <w:spacing w:before="0" w:beforeAutospacing="0" w:after="0" w:afterAutospacing="0"/>
        <w:rPr>
          <w:sz w:val="22"/>
          <w:szCs w:val="22"/>
        </w:rPr>
      </w:pPr>
      <w:r w:rsidRPr="00687A96">
        <w:rPr>
          <w:sz w:val="22"/>
          <w:szCs w:val="22"/>
        </w:rPr>
        <w:t>Build/enhance program infrastructure to support an efficient, effective, and innovative early intervention system; and</w:t>
      </w:r>
    </w:p>
    <w:p w14:paraId="28ED8F9A" w14:textId="77777777" w:rsidR="008B2ABE" w:rsidRPr="00687A96" w:rsidRDefault="008B2ABE" w:rsidP="005F0340">
      <w:pPr>
        <w:pStyle w:val="NormalWeb"/>
        <w:numPr>
          <w:ilvl w:val="0"/>
          <w:numId w:val="8"/>
        </w:numPr>
        <w:spacing w:before="0" w:beforeAutospacing="0" w:after="0" w:afterAutospacing="0"/>
        <w:rPr>
          <w:sz w:val="22"/>
          <w:szCs w:val="22"/>
        </w:rPr>
      </w:pPr>
      <w:r w:rsidRPr="00687A96">
        <w:rPr>
          <w:sz w:val="22"/>
          <w:szCs w:val="22"/>
        </w:rPr>
        <w:t>Conduct a comprehensive fiscal analysis to:</w:t>
      </w:r>
    </w:p>
    <w:p w14:paraId="3CAAD58C" w14:textId="77777777" w:rsidR="008B2ABE" w:rsidRPr="00687A96" w:rsidRDefault="008B2ABE" w:rsidP="005F0340">
      <w:pPr>
        <w:pStyle w:val="NormalWeb"/>
        <w:numPr>
          <w:ilvl w:val="1"/>
          <w:numId w:val="8"/>
        </w:numPr>
        <w:spacing w:before="0" w:beforeAutospacing="0" w:after="0" w:afterAutospacing="0"/>
        <w:rPr>
          <w:sz w:val="22"/>
          <w:szCs w:val="22"/>
        </w:rPr>
      </w:pPr>
      <w:r w:rsidRPr="00687A96">
        <w:rPr>
          <w:sz w:val="22"/>
          <w:szCs w:val="22"/>
        </w:rPr>
        <w:t>Study current fund recovery practices; identify program staffing and operational costs; and identify all potential revenue sources; and</w:t>
      </w:r>
    </w:p>
    <w:p w14:paraId="00CF2418" w14:textId="77777777" w:rsidR="008B2ABE" w:rsidRPr="00687A96" w:rsidRDefault="008B2ABE" w:rsidP="005F0340">
      <w:pPr>
        <w:pStyle w:val="NormalWeb"/>
        <w:numPr>
          <w:ilvl w:val="1"/>
          <w:numId w:val="8"/>
        </w:numPr>
        <w:spacing w:before="0" w:beforeAutospacing="0" w:after="0" w:afterAutospacing="0"/>
        <w:rPr>
          <w:sz w:val="22"/>
          <w:szCs w:val="22"/>
        </w:rPr>
      </w:pPr>
      <w:r w:rsidRPr="00687A96">
        <w:rPr>
          <w:sz w:val="22"/>
          <w:szCs w:val="22"/>
        </w:rPr>
        <w:t>Develop a utilization plan to maximize funding for early intervention.</w:t>
      </w:r>
    </w:p>
    <w:p w14:paraId="25A86418" w14:textId="77777777" w:rsidR="008B2ABE" w:rsidRPr="00687A96" w:rsidRDefault="008B2ABE" w:rsidP="005F0340">
      <w:pPr>
        <w:pStyle w:val="NormalWeb"/>
        <w:spacing w:before="0" w:beforeAutospacing="0" w:after="0" w:afterAutospacing="0"/>
        <w:rPr>
          <w:sz w:val="22"/>
          <w:szCs w:val="22"/>
        </w:rPr>
      </w:pPr>
    </w:p>
    <w:p w14:paraId="4814A91D" w14:textId="77777777" w:rsidR="00ED43B4" w:rsidRPr="00687A96" w:rsidRDefault="008B2ABE" w:rsidP="005F0340">
      <w:pPr>
        <w:pStyle w:val="NormalWeb"/>
        <w:spacing w:before="0" w:beforeAutospacing="0" w:after="0" w:afterAutospacing="0"/>
        <w:rPr>
          <w:sz w:val="22"/>
          <w:szCs w:val="22"/>
        </w:rPr>
      </w:pPr>
      <w:r w:rsidRPr="00687A96">
        <w:rPr>
          <w:sz w:val="22"/>
          <w:szCs w:val="22"/>
        </w:rPr>
        <w:t xml:space="preserve">The ultimate goal of First Steps is to improve outcomes for the infants, toddlers, and families served. Two of the largest barriers currently faced are system capacity and infrastructure, which includes the underutilization of technology or in some cases, the use of outdated technology. </w:t>
      </w:r>
      <w:r w:rsidR="00ED43B4" w:rsidRPr="00687A96">
        <w:rPr>
          <w:sz w:val="22"/>
          <w:szCs w:val="22"/>
        </w:rPr>
        <w:t>M</w:t>
      </w:r>
      <w:r w:rsidRPr="00687A96">
        <w:rPr>
          <w:sz w:val="22"/>
          <w:szCs w:val="22"/>
        </w:rPr>
        <w:t xml:space="preserve">odernizing First Steps’ program infrastructure will support innovation in service delivery and improve communication, case management, and access to services while reducing inconsistency and duplication of effort across the State. </w:t>
      </w:r>
    </w:p>
    <w:p w14:paraId="5BA88BF2" w14:textId="77777777" w:rsidR="00ED43B4" w:rsidRPr="00687A96" w:rsidRDefault="00ED43B4" w:rsidP="005F0340">
      <w:pPr>
        <w:pStyle w:val="NormalWeb"/>
        <w:spacing w:before="0" w:beforeAutospacing="0" w:after="0" w:afterAutospacing="0"/>
        <w:rPr>
          <w:sz w:val="22"/>
          <w:szCs w:val="22"/>
        </w:rPr>
      </w:pPr>
    </w:p>
    <w:p w14:paraId="6C0DB34E" w14:textId="473635FD" w:rsidR="00731FA3" w:rsidRDefault="008B2ABE" w:rsidP="005F0340">
      <w:pPr>
        <w:pStyle w:val="NormalWeb"/>
        <w:spacing w:before="0" w:beforeAutospacing="0" w:after="0" w:afterAutospacing="0"/>
        <w:rPr>
          <w:sz w:val="22"/>
          <w:szCs w:val="22"/>
        </w:rPr>
      </w:pPr>
      <w:r w:rsidRPr="00687A96">
        <w:rPr>
          <w:sz w:val="22"/>
          <w:szCs w:val="22"/>
        </w:rPr>
        <w:t>The Contractor’s solution and services will be a key component for exec</w:t>
      </w:r>
      <w:r w:rsidR="00ED43B4" w:rsidRPr="00687A96">
        <w:rPr>
          <w:sz w:val="22"/>
          <w:szCs w:val="22"/>
        </w:rPr>
        <w:t>uting the 5-year strategic plan, delivering robust case management capabilities and providing a solution that integrates case management, provider enrollment/credentialing, and payments/fund recovery.</w:t>
      </w:r>
      <w:r w:rsidR="0091520F" w:rsidRPr="00687A96">
        <w:rPr>
          <w:sz w:val="22"/>
          <w:szCs w:val="22"/>
        </w:rPr>
        <w:t xml:space="preserve"> </w:t>
      </w:r>
      <w:r w:rsidR="003B2095" w:rsidRPr="00687A96">
        <w:rPr>
          <w:sz w:val="22"/>
          <w:szCs w:val="22"/>
        </w:rPr>
        <w:t>A key goal of this RFP is to create consistency across all SPOEs and provider</w:t>
      </w:r>
      <w:r w:rsidR="00CB1696" w:rsidRPr="00687A96">
        <w:rPr>
          <w:sz w:val="22"/>
          <w:szCs w:val="22"/>
        </w:rPr>
        <w:t>s</w:t>
      </w:r>
      <w:r w:rsidR="003B2095" w:rsidRPr="00687A96">
        <w:rPr>
          <w:sz w:val="22"/>
          <w:szCs w:val="22"/>
        </w:rPr>
        <w:t xml:space="preserve"> regarding case management and communications. </w:t>
      </w:r>
      <w:r w:rsidR="0091520F" w:rsidRPr="00687A96">
        <w:rPr>
          <w:sz w:val="22"/>
          <w:szCs w:val="22"/>
        </w:rPr>
        <w:t xml:space="preserve">To enhance efficiency, </w:t>
      </w:r>
      <w:r w:rsidR="00731FA3" w:rsidRPr="00687A96">
        <w:rPr>
          <w:sz w:val="22"/>
          <w:szCs w:val="22"/>
        </w:rPr>
        <w:t xml:space="preserve">First Steps will require </w:t>
      </w:r>
      <w:r w:rsidR="0091520F" w:rsidRPr="00687A96">
        <w:rPr>
          <w:sz w:val="22"/>
          <w:szCs w:val="22"/>
        </w:rPr>
        <w:t xml:space="preserve">all SPOEs </w:t>
      </w:r>
      <w:r w:rsidR="0071261C">
        <w:rPr>
          <w:sz w:val="22"/>
          <w:szCs w:val="22"/>
        </w:rPr>
        <w:t xml:space="preserve">and </w:t>
      </w:r>
      <w:r w:rsidR="0071261C" w:rsidRPr="0071261C">
        <w:rPr>
          <w:sz w:val="22"/>
          <w:szCs w:val="22"/>
        </w:rPr>
        <w:t xml:space="preserve">all providers of </w:t>
      </w:r>
      <w:r w:rsidR="0071261C">
        <w:rPr>
          <w:sz w:val="22"/>
          <w:szCs w:val="22"/>
        </w:rPr>
        <w:t>Early Intervention</w:t>
      </w:r>
      <w:r w:rsidR="0071261C" w:rsidRPr="0071261C">
        <w:rPr>
          <w:sz w:val="22"/>
          <w:szCs w:val="22"/>
        </w:rPr>
        <w:t xml:space="preserve"> services </w:t>
      </w:r>
      <w:r w:rsidR="0091520F" w:rsidRPr="00687A96">
        <w:rPr>
          <w:sz w:val="22"/>
          <w:szCs w:val="22"/>
        </w:rPr>
        <w:t xml:space="preserve">to use the System. </w:t>
      </w:r>
    </w:p>
    <w:p w14:paraId="3E8C081B" w14:textId="77777777" w:rsidR="00A57B33" w:rsidRDefault="00A57B33" w:rsidP="005F0340">
      <w:pPr>
        <w:pStyle w:val="NormalWeb"/>
        <w:spacing w:before="0" w:beforeAutospacing="0" w:after="0" w:afterAutospacing="0"/>
        <w:rPr>
          <w:sz w:val="22"/>
          <w:szCs w:val="22"/>
        </w:rPr>
      </w:pPr>
    </w:p>
    <w:p w14:paraId="1D1FD5AB" w14:textId="77777777" w:rsidR="00A57B33" w:rsidRDefault="00A57B33" w:rsidP="005F0340">
      <w:pPr>
        <w:pStyle w:val="NormalWeb"/>
        <w:spacing w:before="0" w:beforeAutospacing="0" w:after="0" w:afterAutospacing="0"/>
        <w:rPr>
          <w:sz w:val="22"/>
          <w:szCs w:val="22"/>
        </w:rPr>
      </w:pPr>
    </w:p>
    <w:p w14:paraId="6954BD23" w14:textId="77777777" w:rsidR="00A57B33" w:rsidRDefault="00A57B33" w:rsidP="005F0340">
      <w:pPr>
        <w:pStyle w:val="NormalWeb"/>
        <w:spacing w:before="0" w:beforeAutospacing="0" w:after="0" w:afterAutospacing="0"/>
        <w:rPr>
          <w:sz w:val="22"/>
          <w:szCs w:val="22"/>
        </w:rPr>
      </w:pPr>
    </w:p>
    <w:p w14:paraId="64A4A2DB" w14:textId="77777777" w:rsidR="007B0421" w:rsidRPr="00687A96" w:rsidRDefault="007B0421" w:rsidP="005F0340">
      <w:pPr>
        <w:pStyle w:val="NormalWeb"/>
        <w:spacing w:before="0" w:beforeAutospacing="0" w:after="0" w:afterAutospacing="0"/>
        <w:rPr>
          <w:sz w:val="22"/>
          <w:szCs w:val="22"/>
        </w:rPr>
      </w:pPr>
    </w:p>
    <w:p w14:paraId="1B089E93" w14:textId="77777777" w:rsidR="00E63759" w:rsidRPr="00687A96" w:rsidRDefault="007B0421" w:rsidP="005F0340">
      <w:pPr>
        <w:pStyle w:val="ListParagraph"/>
        <w:numPr>
          <w:ilvl w:val="1"/>
          <w:numId w:val="1"/>
        </w:numPr>
        <w:spacing w:after="0" w:line="240" w:lineRule="auto"/>
        <w:rPr>
          <w:rFonts w:ascii="Times New Roman" w:hAnsi="Times New Roman" w:cs="Times New Roman"/>
          <w:b/>
          <w:color w:val="4472C4" w:themeColor="accent1"/>
        </w:rPr>
      </w:pPr>
      <w:r>
        <w:rPr>
          <w:rFonts w:ascii="Times New Roman" w:hAnsi="Times New Roman" w:cs="Times New Roman"/>
          <w:b/>
          <w:color w:val="4472C4" w:themeColor="accent1"/>
          <w:sz w:val="28"/>
        </w:rPr>
        <w:lastRenderedPageBreak/>
        <w:t>Current Legacy Solution</w:t>
      </w:r>
      <w:r w:rsidR="00B036D8" w:rsidRPr="00687A96">
        <w:rPr>
          <w:rFonts w:ascii="Times New Roman" w:hAnsi="Times New Roman" w:cs="Times New Roman"/>
          <w:b/>
          <w:color w:val="4472C4" w:themeColor="accent1"/>
          <w:sz w:val="28"/>
        </w:rPr>
        <w:t xml:space="preserve"> </w:t>
      </w:r>
    </w:p>
    <w:p w14:paraId="34B84046" w14:textId="77777777" w:rsidR="00B036D8" w:rsidRPr="00687A96" w:rsidRDefault="00B036D8" w:rsidP="005F0340">
      <w:pPr>
        <w:pStyle w:val="ListParagraph"/>
        <w:spacing w:after="0" w:line="240" w:lineRule="auto"/>
        <w:rPr>
          <w:rFonts w:ascii="Times New Roman" w:hAnsi="Times New Roman" w:cs="Times New Roman"/>
        </w:rPr>
      </w:pPr>
    </w:p>
    <w:p w14:paraId="1B86933A" w14:textId="7ECA1097" w:rsidR="00754EF2" w:rsidRPr="00754EF2" w:rsidRDefault="00754EF2" w:rsidP="005F0340">
      <w:pPr>
        <w:spacing w:after="0" w:line="240" w:lineRule="auto"/>
        <w:rPr>
          <w:rFonts w:ascii="Times New Roman" w:hAnsi="Times New Roman" w:cs="Times New Roman"/>
        </w:rPr>
      </w:pPr>
      <w:r w:rsidRPr="00754EF2">
        <w:rPr>
          <w:rFonts w:ascii="Times New Roman" w:hAnsi="Times New Roman" w:cs="Times New Roman"/>
        </w:rPr>
        <w:t xml:space="preserve">The legacy EI solution serves as the central point of electronic data collection and record maintenance for children and families participating in the EI system. Through the </w:t>
      </w:r>
      <w:r w:rsidR="007B0421">
        <w:rPr>
          <w:rFonts w:ascii="Times New Roman" w:hAnsi="Times New Roman" w:cs="Times New Roman"/>
        </w:rPr>
        <w:t xml:space="preserve">legacy </w:t>
      </w:r>
      <w:r w:rsidRPr="00754EF2">
        <w:rPr>
          <w:rFonts w:ascii="Times New Roman" w:hAnsi="Times New Roman" w:cs="Times New Roman"/>
        </w:rPr>
        <w:t>EI system, the Contractor creates and manages individual electronic early intervention records, provides a single application for multiple financing functions, and transfer</w:t>
      </w:r>
      <w:r w:rsidR="002720CF">
        <w:rPr>
          <w:rFonts w:ascii="Times New Roman" w:hAnsi="Times New Roman" w:cs="Times New Roman"/>
        </w:rPr>
        <w:t>s</w:t>
      </w:r>
      <w:r w:rsidRPr="00754EF2">
        <w:rPr>
          <w:rFonts w:ascii="Times New Roman" w:hAnsi="Times New Roman" w:cs="Times New Roman"/>
        </w:rPr>
        <w:t xml:space="preserve"> service and financing information as families or children move within the State. </w:t>
      </w:r>
    </w:p>
    <w:p w14:paraId="14CACABA" w14:textId="77777777" w:rsidR="00754EF2" w:rsidRPr="00754EF2" w:rsidRDefault="00754EF2" w:rsidP="005F0340">
      <w:pPr>
        <w:spacing w:after="0" w:line="240" w:lineRule="auto"/>
        <w:rPr>
          <w:rFonts w:ascii="Times New Roman" w:hAnsi="Times New Roman" w:cs="Times New Roman"/>
        </w:rPr>
      </w:pPr>
    </w:p>
    <w:p w14:paraId="42CFECF4" w14:textId="77777777" w:rsidR="00B036D8" w:rsidRDefault="00754EF2" w:rsidP="005F0340">
      <w:pPr>
        <w:spacing w:after="0" w:line="240" w:lineRule="auto"/>
        <w:rPr>
          <w:rFonts w:ascii="Times New Roman" w:hAnsi="Times New Roman" w:cs="Times New Roman"/>
        </w:rPr>
      </w:pPr>
      <w:r w:rsidRPr="00754EF2">
        <w:rPr>
          <w:rFonts w:ascii="Times New Roman" w:hAnsi="Times New Roman" w:cs="Times New Roman"/>
        </w:rPr>
        <w:t xml:space="preserve">The following </w:t>
      </w:r>
      <w:r w:rsidR="007B0421">
        <w:rPr>
          <w:rFonts w:ascii="Times New Roman" w:hAnsi="Times New Roman" w:cs="Times New Roman"/>
        </w:rPr>
        <w:t xml:space="preserve">are key </w:t>
      </w:r>
      <w:r w:rsidRPr="00754EF2">
        <w:rPr>
          <w:rFonts w:ascii="Times New Roman" w:hAnsi="Times New Roman" w:cs="Times New Roman"/>
        </w:rPr>
        <w:t xml:space="preserve">web-based </w:t>
      </w:r>
      <w:r w:rsidR="007B0421">
        <w:rPr>
          <w:rFonts w:ascii="Times New Roman" w:hAnsi="Times New Roman" w:cs="Times New Roman"/>
        </w:rPr>
        <w:t xml:space="preserve">modules </w:t>
      </w:r>
      <w:r w:rsidRPr="00754EF2">
        <w:rPr>
          <w:rFonts w:ascii="Times New Roman" w:hAnsi="Times New Roman" w:cs="Times New Roman"/>
        </w:rPr>
        <w:t>that providers and SPOEs use</w:t>
      </w:r>
      <w:r w:rsidR="007B0421">
        <w:rPr>
          <w:rFonts w:ascii="Times New Roman" w:hAnsi="Times New Roman" w:cs="Times New Roman"/>
        </w:rPr>
        <w:t xml:space="preserve"> to enter data that feeds into the</w:t>
      </w:r>
      <w:r w:rsidRPr="00754EF2">
        <w:rPr>
          <w:rFonts w:ascii="Times New Roman" w:hAnsi="Times New Roman" w:cs="Times New Roman"/>
        </w:rPr>
        <w:t xml:space="preserve"> central database.</w:t>
      </w:r>
    </w:p>
    <w:p w14:paraId="3DC22D00" w14:textId="77777777" w:rsidR="00754EF2" w:rsidRPr="00687A96" w:rsidRDefault="00754EF2" w:rsidP="005F0340">
      <w:pPr>
        <w:spacing w:after="0" w:line="240" w:lineRule="auto"/>
        <w:rPr>
          <w:rFonts w:ascii="Times New Roman" w:hAnsi="Times New Roman" w:cs="Times New Roman"/>
        </w:rPr>
      </w:pPr>
    </w:p>
    <w:p w14:paraId="5D45231A" w14:textId="77777777" w:rsidR="00CB665B" w:rsidRPr="00687A96" w:rsidRDefault="00B036D8" w:rsidP="00155331">
      <w:pPr>
        <w:pStyle w:val="ListParagraph"/>
        <w:numPr>
          <w:ilvl w:val="2"/>
          <w:numId w:val="28"/>
        </w:numPr>
        <w:spacing w:after="0" w:line="240" w:lineRule="auto"/>
        <w:rPr>
          <w:rFonts w:ascii="Times New Roman" w:hAnsi="Times New Roman" w:cs="Times New Roman"/>
          <w:b/>
        </w:rPr>
      </w:pPr>
      <w:r w:rsidRPr="00687A96">
        <w:rPr>
          <w:rFonts w:ascii="Times New Roman" w:hAnsi="Times New Roman" w:cs="Times New Roman"/>
          <w:b/>
        </w:rPr>
        <w:t>Indiana First Steps Online data system (</w:t>
      </w:r>
      <w:proofErr w:type="spellStart"/>
      <w:r w:rsidRPr="00687A96">
        <w:rPr>
          <w:rFonts w:ascii="Times New Roman" w:hAnsi="Times New Roman" w:cs="Times New Roman"/>
          <w:b/>
        </w:rPr>
        <w:t>iSPOE</w:t>
      </w:r>
      <w:proofErr w:type="spellEnd"/>
      <w:r w:rsidRPr="00687A96">
        <w:rPr>
          <w:rFonts w:ascii="Times New Roman" w:hAnsi="Times New Roman" w:cs="Times New Roman"/>
          <w:b/>
        </w:rPr>
        <w:t>)</w:t>
      </w:r>
      <w:r w:rsidR="00810BE9" w:rsidRPr="00687A96">
        <w:rPr>
          <w:rFonts w:ascii="Times New Roman" w:hAnsi="Times New Roman" w:cs="Times New Roman"/>
          <w:b/>
        </w:rPr>
        <w:t xml:space="preserve">. </w:t>
      </w:r>
      <w:r w:rsidRPr="00687A96">
        <w:rPr>
          <w:rFonts w:ascii="Times New Roman" w:hAnsi="Times New Roman" w:cs="Times New Roman"/>
        </w:rPr>
        <w:t xml:space="preserve">The Indiana First Steps Online data system </w:t>
      </w:r>
      <w:r w:rsidR="00810BE9" w:rsidRPr="00687A96">
        <w:rPr>
          <w:rFonts w:ascii="Times New Roman" w:hAnsi="Times New Roman" w:cs="Times New Roman"/>
        </w:rPr>
        <w:t>creates and stores</w:t>
      </w:r>
      <w:r w:rsidR="00606C01">
        <w:rPr>
          <w:rFonts w:ascii="Times New Roman" w:hAnsi="Times New Roman" w:cs="Times New Roman"/>
        </w:rPr>
        <w:t xml:space="preserve"> elements of</w:t>
      </w:r>
      <w:r w:rsidR="00810BE9" w:rsidRPr="00687A96">
        <w:rPr>
          <w:rFonts w:ascii="Times New Roman" w:hAnsi="Times New Roman" w:cs="Times New Roman"/>
        </w:rPr>
        <w:t xml:space="preserve"> the child’s EI case record. </w:t>
      </w:r>
    </w:p>
    <w:p w14:paraId="40608EF0" w14:textId="77777777" w:rsidR="00754EF2" w:rsidRDefault="00754EF2" w:rsidP="00155331">
      <w:pPr>
        <w:pStyle w:val="ListParagraph"/>
        <w:numPr>
          <w:ilvl w:val="3"/>
          <w:numId w:val="28"/>
        </w:numPr>
        <w:spacing w:after="0" w:line="240" w:lineRule="auto"/>
        <w:rPr>
          <w:rFonts w:ascii="Times New Roman" w:hAnsi="Times New Roman" w:cs="Times New Roman"/>
        </w:rPr>
      </w:pPr>
      <w:proofErr w:type="spellStart"/>
      <w:r w:rsidRPr="00754EF2">
        <w:rPr>
          <w:rFonts w:ascii="Times New Roman" w:hAnsi="Times New Roman" w:cs="Times New Roman"/>
        </w:rPr>
        <w:t>iSPOE</w:t>
      </w:r>
      <w:proofErr w:type="spellEnd"/>
      <w:r w:rsidRPr="00754EF2">
        <w:rPr>
          <w:rFonts w:ascii="Times New Roman" w:hAnsi="Times New Roman" w:cs="Times New Roman"/>
        </w:rPr>
        <w:t xml:space="preserve"> collects child demographic information (race, migrant status, homeless status); some parent demographic information (DOB, native language, and education and employment information); child's DOB; child Medicaid RID number; eligibility details; referral, intake, and IFSP dates; service authorizations; child's physician; and household information (household members, health insurance, and family income and cost participation).  </w:t>
      </w:r>
    </w:p>
    <w:p w14:paraId="535855A4" w14:textId="77777777" w:rsidR="00754EF2" w:rsidRPr="00754EF2" w:rsidRDefault="00754EF2" w:rsidP="00155331">
      <w:pPr>
        <w:pStyle w:val="ListParagraph"/>
        <w:numPr>
          <w:ilvl w:val="3"/>
          <w:numId w:val="28"/>
        </w:numPr>
        <w:spacing w:after="0" w:line="240" w:lineRule="auto"/>
        <w:rPr>
          <w:rFonts w:ascii="Times New Roman" w:hAnsi="Times New Roman" w:cs="Times New Roman"/>
        </w:rPr>
      </w:pPr>
      <w:proofErr w:type="spellStart"/>
      <w:r w:rsidRPr="00754EF2">
        <w:rPr>
          <w:rFonts w:ascii="Times New Roman" w:hAnsi="Times New Roman" w:cs="Times New Roman"/>
        </w:rPr>
        <w:t>iSPOE</w:t>
      </w:r>
      <w:proofErr w:type="spellEnd"/>
      <w:r w:rsidRPr="00754EF2">
        <w:rPr>
          <w:rFonts w:ascii="Times New Roman" w:hAnsi="Times New Roman" w:cs="Times New Roman"/>
        </w:rPr>
        <w:t xml:space="preserve"> has a "Child Library" function, through which documents can be uploaded. SPOE and State First Steps personnel have access to the web application.</w:t>
      </w:r>
    </w:p>
    <w:p w14:paraId="7EDA6737" w14:textId="38BFA1BD" w:rsidR="00B036D8" w:rsidRPr="00754EF2" w:rsidRDefault="0091520F" w:rsidP="00155331">
      <w:pPr>
        <w:pStyle w:val="ListParagraph"/>
        <w:numPr>
          <w:ilvl w:val="3"/>
          <w:numId w:val="28"/>
        </w:numPr>
        <w:spacing w:after="0" w:line="240" w:lineRule="auto"/>
        <w:rPr>
          <w:rFonts w:ascii="Times New Roman" w:hAnsi="Times New Roman" w:cs="Times New Roman"/>
          <w:b/>
        </w:rPr>
      </w:pPr>
      <w:r w:rsidRPr="00754EF2">
        <w:rPr>
          <w:rFonts w:ascii="Times New Roman" w:hAnsi="Times New Roman" w:cs="Times New Roman"/>
        </w:rPr>
        <w:t xml:space="preserve">The SPOEs can enter data into </w:t>
      </w:r>
      <w:proofErr w:type="spellStart"/>
      <w:r w:rsidRPr="00754EF2">
        <w:rPr>
          <w:rFonts w:ascii="Times New Roman" w:hAnsi="Times New Roman" w:cs="Times New Roman"/>
        </w:rPr>
        <w:t>iSPOE</w:t>
      </w:r>
      <w:proofErr w:type="spellEnd"/>
      <w:r w:rsidRPr="00754EF2">
        <w:rPr>
          <w:rFonts w:ascii="Times New Roman" w:hAnsi="Times New Roman" w:cs="Times New Roman"/>
        </w:rPr>
        <w:t>, view child data within the system, and run limited reports. There is only basic functionality and no robust case management or sophisticated reporting.</w:t>
      </w:r>
    </w:p>
    <w:p w14:paraId="1BB6A5BD" w14:textId="56E9DF33" w:rsidR="00CB665B" w:rsidRPr="00754EF2" w:rsidRDefault="00CB665B" w:rsidP="00155331">
      <w:pPr>
        <w:pStyle w:val="ListParagraph"/>
        <w:numPr>
          <w:ilvl w:val="3"/>
          <w:numId w:val="28"/>
        </w:numPr>
        <w:spacing w:after="0" w:line="240" w:lineRule="auto"/>
        <w:rPr>
          <w:rFonts w:ascii="Times New Roman" w:hAnsi="Times New Roman" w:cs="Times New Roman"/>
        </w:rPr>
      </w:pPr>
      <w:r w:rsidRPr="00754EF2">
        <w:rPr>
          <w:rFonts w:ascii="Times New Roman" w:hAnsi="Times New Roman" w:cs="Times New Roman"/>
        </w:rPr>
        <w:t xml:space="preserve">As of September 2018, there were 378 </w:t>
      </w:r>
      <w:proofErr w:type="spellStart"/>
      <w:r w:rsidRPr="00754EF2">
        <w:rPr>
          <w:rFonts w:ascii="Times New Roman" w:hAnsi="Times New Roman" w:cs="Times New Roman"/>
        </w:rPr>
        <w:t>iSPOE</w:t>
      </w:r>
      <w:proofErr w:type="spellEnd"/>
      <w:r w:rsidRPr="00754EF2">
        <w:rPr>
          <w:rFonts w:ascii="Times New Roman" w:hAnsi="Times New Roman" w:cs="Times New Roman"/>
        </w:rPr>
        <w:t xml:space="preserve"> users in total. This is comprised of 208 Service Coordinator</w:t>
      </w:r>
      <w:r w:rsidR="002720CF">
        <w:rPr>
          <w:rFonts w:ascii="Times New Roman" w:hAnsi="Times New Roman" w:cs="Times New Roman"/>
        </w:rPr>
        <w:t>s</w:t>
      </w:r>
      <w:r w:rsidRPr="00754EF2">
        <w:rPr>
          <w:rFonts w:ascii="Times New Roman" w:hAnsi="Times New Roman" w:cs="Times New Roman"/>
        </w:rPr>
        <w:t>, 100 SPOE staff, 57 SPOE Read Only, and 13 State users.</w:t>
      </w:r>
    </w:p>
    <w:p w14:paraId="490107C5" w14:textId="77777777" w:rsidR="00CB665B" w:rsidRPr="00687A96" w:rsidRDefault="00AF2372" w:rsidP="00155331">
      <w:pPr>
        <w:pStyle w:val="ListParagraph"/>
        <w:numPr>
          <w:ilvl w:val="2"/>
          <w:numId w:val="28"/>
        </w:numPr>
        <w:spacing w:after="0" w:line="240" w:lineRule="auto"/>
        <w:rPr>
          <w:rFonts w:ascii="Times New Roman" w:hAnsi="Times New Roman" w:cs="Times New Roman"/>
        </w:rPr>
      </w:pPr>
      <w:r w:rsidRPr="00687A96">
        <w:rPr>
          <w:rFonts w:ascii="Times New Roman" w:hAnsi="Times New Roman" w:cs="Times New Roman"/>
          <w:b/>
        </w:rPr>
        <w:t>Provider Account Module (PAM)</w:t>
      </w:r>
      <w:r w:rsidRPr="00687A96">
        <w:rPr>
          <w:rFonts w:ascii="Times New Roman" w:hAnsi="Times New Roman" w:cs="Times New Roman"/>
        </w:rPr>
        <w:t xml:space="preserve">. This </w:t>
      </w:r>
      <w:r w:rsidR="000A7E99" w:rsidRPr="00687A96">
        <w:rPr>
          <w:rFonts w:ascii="Times New Roman" w:hAnsi="Times New Roman" w:cs="Times New Roman"/>
        </w:rPr>
        <w:t xml:space="preserve">web application </w:t>
      </w:r>
      <w:r w:rsidRPr="00687A96">
        <w:rPr>
          <w:rFonts w:ascii="Times New Roman" w:hAnsi="Times New Roman" w:cs="Times New Roman"/>
        </w:rPr>
        <w:t>handles provider authorization and billing</w:t>
      </w:r>
      <w:r w:rsidR="005B7473" w:rsidRPr="00687A96">
        <w:rPr>
          <w:rFonts w:ascii="Times New Roman" w:hAnsi="Times New Roman" w:cs="Times New Roman"/>
        </w:rPr>
        <w:t xml:space="preserve"> and is linked to </w:t>
      </w:r>
      <w:proofErr w:type="spellStart"/>
      <w:r w:rsidR="005B7473" w:rsidRPr="00687A96">
        <w:rPr>
          <w:rFonts w:ascii="Times New Roman" w:hAnsi="Times New Roman" w:cs="Times New Roman"/>
        </w:rPr>
        <w:t>iSPOE</w:t>
      </w:r>
      <w:proofErr w:type="spellEnd"/>
      <w:r w:rsidR="005B7473" w:rsidRPr="00687A96">
        <w:rPr>
          <w:rFonts w:ascii="Times New Roman" w:hAnsi="Times New Roman" w:cs="Times New Roman"/>
        </w:rPr>
        <w:t xml:space="preserve"> to provide a necessary connection between service authorizations and provider billing.</w:t>
      </w:r>
      <w:r w:rsidR="003B2095" w:rsidRPr="00687A96">
        <w:rPr>
          <w:rFonts w:ascii="Times New Roman" w:hAnsi="Times New Roman" w:cs="Times New Roman"/>
        </w:rPr>
        <w:t xml:space="preserve"> </w:t>
      </w:r>
    </w:p>
    <w:p w14:paraId="4793EEAD" w14:textId="77777777" w:rsidR="00606C01" w:rsidRDefault="00606C01" w:rsidP="00155331">
      <w:pPr>
        <w:pStyle w:val="ListParagraph"/>
        <w:numPr>
          <w:ilvl w:val="3"/>
          <w:numId w:val="28"/>
        </w:numPr>
        <w:spacing w:after="0" w:line="240" w:lineRule="auto"/>
        <w:rPr>
          <w:rFonts w:ascii="Times New Roman" w:hAnsi="Times New Roman" w:cs="Times New Roman"/>
        </w:rPr>
      </w:pPr>
      <w:r>
        <w:rPr>
          <w:rFonts w:ascii="Times New Roman" w:hAnsi="Times New Roman" w:cs="Times New Roman"/>
        </w:rPr>
        <w:t xml:space="preserve">Providers can enter enrollment and service information and post claims directly into the system through PAM. </w:t>
      </w:r>
    </w:p>
    <w:p w14:paraId="11384216" w14:textId="77777777" w:rsidR="005B7473" w:rsidRPr="00754EF2" w:rsidRDefault="00CB1696" w:rsidP="00155331">
      <w:pPr>
        <w:pStyle w:val="ListParagraph"/>
        <w:numPr>
          <w:ilvl w:val="3"/>
          <w:numId w:val="28"/>
        </w:numPr>
        <w:spacing w:after="0" w:line="240" w:lineRule="auto"/>
        <w:rPr>
          <w:rFonts w:ascii="Times New Roman" w:hAnsi="Times New Roman" w:cs="Times New Roman"/>
        </w:rPr>
      </w:pPr>
      <w:r w:rsidRPr="00754EF2">
        <w:rPr>
          <w:rFonts w:ascii="Times New Roman" w:hAnsi="Times New Roman" w:cs="Times New Roman"/>
        </w:rPr>
        <w:t>Provider</w:t>
      </w:r>
      <w:r w:rsidR="003B2095" w:rsidRPr="00754EF2">
        <w:rPr>
          <w:rFonts w:ascii="Times New Roman" w:hAnsi="Times New Roman" w:cs="Times New Roman"/>
        </w:rPr>
        <w:t>, SPOE</w:t>
      </w:r>
      <w:r w:rsidR="00606C01">
        <w:rPr>
          <w:rFonts w:ascii="Times New Roman" w:hAnsi="Times New Roman" w:cs="Times New Roman"/>
        </w:rPr>
        <w:t>,</w:t>
      </w:r>
      <w:r w:rsidR="003B2095" w:rsidRPr="00754EF2">
        <w:rPr>
          <w:rFonts w:ascii="Times New Roman" w:hAnsi="Times New Roman" w:cs="Times New Roman"/>
        </w:rPr>
        <w:t xml:space="preserve"> and State First Steps personnel have access to the system.</w:t>
      </w:r>
    </w:p>
    <w:p w14:paraId="364BF44C" w14:textId="5FCA4E12" w:rsidR="005B7473" w:rsidRPr="00606C01" w:rsidRDefault="00CB665B" w:rsidP="00155331">
      <w:pPr>
        <w:pStyle w:val="ListParagraph"/>
        <w:numPr>
          <w:ilvl w:val="3"/>
          <w:numId w:val="28"/>
        </w:numPr>
        <w:spacing w:after="0" w:line="240" w:lineRule="auto"/>
        <w:rPr>
          <w:rFonts w:ascii="Times New Roman" w:hAnsi="Times New Roman" w:cs="Times New Roman"/>
        </w:rPr>
      </w:pPr>
      <w:r w:rsidRPr="00754EF2">
        <w:rPr>
          <w:rFonts w:ascii="Times New Roman" w:hAnsi="Times New Roman" w:cs="Times New Roman"/>
        </w:rPr>
        <w:t>As of September 2018, there were 5,224 PAM users in total. This is comprised of 4,334 providers, 845 payees, and 45 other users</w:t>
      </w:r>
      <w:r w:rsidR="002720CF">
        <w:rPr>
          <w:rFonts w:ascii="Times New Roman" w:hAnsi="Times New Roman" w:cs="Times New Roman"/>
        </w:rPr>
        <w:t>.</w:t>
      </w:r>
    </w:p>
    <w:p w14:paraId="1AE7EB31" w14:textId="77777777" w:rsidR="00754EF2" w:rsidRDefault="00754EF2" w:rsidP="005F0340">
      <w:pPr>
        <w:spacing w:after="0" w:line="240" w:lineRule="auto"/>
        <w:rPr>
          <w:rFonts w:ascii="Times New Roman" w:hAnsi="Times New Roman" w:cs="Times New Roman"/>
        </w:rPr>
      </w:pPr>
    </w:p>
    <w:p w14:paraId="4E3679A3" w14:textId="28EB7C00" w:rsidR="00754EF2" w:rsidRPr="00754EF2" w:rsidRDefault="00754EF2" w:rsidP="005F0340">
      <w:pPr>
        <w:spacing w:after="0" w:line="240" w:lineRule="auto"/>
        <w:rPr>
          <w:rFonts w:ascii="Times New Roman" w:hAnsi="Times New Roman" w:cs="Times New Roman"/>
        </w:rPr>
      </w:pPr>
      <w:r w:rsidRPr="00754EF2">
        <w:rPr>
          <w:rFonts w:ascii="Times New Roman" w:hAnsi="Times New Roman" w:cs="Times New Roman"/>
        </w:rPr>
        <w:t>Additionally</w:t>
      </w:r>
      <w:r w:rsidR="007B0421">
        <w:rPr>
          <w:rFonts w:ascii="Times New Roman" w:hAnsi="Times New Roman" w:cs="Times New Roman"/>
        </w:rPr>
        <w:t>,</w:t>
      </w:r>
      <w:r w:rsidRPr="00754EF2">
        <w:rPr>
          <w:rFonts w:ascii="Times New Roman" w:hAnsi="Times New Roman" w:cs="Times New Roman"/>
        </w:rPr>
        <w:t xml:space="preserve"> the legacy system provides the following functionality: </w:t>
      </w:r>
    </w:p>
    <w:p w14:paraId="1AE53CF5" w14:textId="77777777" w:rsidR="00754EF2" w:rsidRPr="00754EF2" w:rsidRDefault="00754EF2" w:rsidP="005F0340">
      <w:pPr>
        <w:spacing w:after="0" w:line="240" w:lineRule="auto"/>
        <w:rPr>
          <w:rFonts w:ascii="Times New Roman" w:hAnsi="Times New Roman" w:cs="Times New Roman"/>
        </w:rPr>
      </w:pPr>
    </w:p>
    <w:p w14:paraId="67603534" w14:textId="1E7FA39A" w:rsidR="00754EF2" w:rsidRDefault="00754EF2" w:rsidP="00155331">
      <w:pPr>
        <w:pStyle w:val="ListParagraph"/>
        <w:numPr>
          <w:ilvl w:val="2"/>
          <w:numId w:val="81"/>
        </w:numPr>
        <w:spacing w:after="0" w:line="240" w:lineRule="auto"/>
        <w:rPr>
          <w:rFonts w:ascii="Times New Roman" w:hAnsi="Times New Roman"/>
        </w:rPr>
      </w:pPr>
      <w:r>
        <w:rPr>
          <w:rFonts w:ascii="Times New Roman" w:hAnsi="Times New Roman"/>
          <w:b/>
        </w:rPr>
        <w:t>Case Management</w:t>
      </w:r>
      <w:r>
        <w:rPr>
          <w:rFonts w:ascii="Times New Roman" w:hAnsi="Times New Roman"/>
        </w:rPr>
        <w:t xml:space="preserve"> – </w:t>
      </w:r>
      <w:r w:rsidR="007B0421" w:rsidRPr="00754EF2">
        <w:rPr>
          <w:rFonts w:ascii="Times New Roman" w:hAnsi="Times New Roman"/>
        </w:rPr>
        <w:t xml:space="preserve">This includes </w:t>
      </w:r>
      <w:r>
        <w:rPr>
          <w:rFonts w:ascii="Times New Roman" w:hAnsi="Times New Roman"/>
        </w:rPr>
        <w:t xml:space="preserve">functionality to collect, record, and manage information around the IFSP. Case management functionality </w:t>
      </w:r>
      <w:r w:rsidR="00606C01">
        <w:rPr>
          <w:rFonts w:ascii="Times New Roman" w:hAnsi="Times New Roman"/>
        </w:rPr>
        <w:t xml:space="preserve">is </w:t>
      </w:r>
      <w:r>
        <w:rPr>
          <w:rFonts w:ascii="Times New Roman" w:hAnsi="Times New Roman"/>
        </w:rPr>
        <w:t>currently</w:t>
      </w:r>
      <w:r w:rsidR="00606C01">
        <w:rPr>
          <w:rFonts w:ascii="Times New Roman" w:hAnsi="Times New Roman"/>
        </w:rPr>
        <w:t xml:space="preserve"> limited and</w:t>
      </w:r>
      <w:r>
        <w:rPr>
          <w:rFonts w:ascii="Times New Roman" w:hAnsi="Times New Roman"/>
        </w:rPr>
        <w:t xml:space="preserve"> relies on data entry from both </w:t>
      </w:r>
      <w:proofErr w:type="spellStart"/>
      <w:r>
        <w:rPr>
          <w:rFonts w:ascii="Times New Roman" w:hAnsi="Times New Roman"/>
        </w:rPr>
        <w:t>iSPOE</w:t>
      </w:r>
      <w:proofErr w:type="spellEnd"/>
      <w:r>
        <w:rPr>
          <w:rFonts w:ascii="Times New Roman" w:hAnsi="Times New Roman"/>
        </w:rPr>
        <w:t xml:space="preserve"> and PAM. </w:t>
      </w:r>
    </w:p>
    <w:p w14:paraId="70E6008D" w14:textId="15A97391" w:rsidR="00754EF2" w:rsidRPr="00754EF2" w:rsidRDefault="00754EF2" w:rsidP="00155331">
      <w:pPr>
        <w:pStyle w:val="ListParagraph"/>
        <w:numPr>
          <w:ilvl w:val="2"/>
          <w:numId w:val="81"/>
        </w:numPr>
        <w:spacing w:after="0" w:line="240" w:lineRule="auto"/>
        <w:rPr>
          <w:rFonts w:ascii="Times New Roman" w:hAnsi="Times New Roman"/>
        </w:rPr>
      </w:pPr>
      <w:r w:rsidRPr="00754EF2">
        <w:rPr>
          <w:rFonts w:ascii="Times New Roman" w:hAnsi="Times New Roman"/>
          <w:b/>
        </w:rPr>
        <w:t>Claims Processing and fund recovery</w:t>
      </w:r>
      <w:r w:rsidRPr="00754EF2">
        <w:rPr>
          <w:rFonts w:ascii="Times New Roman" w:hAnsi="Times New Roman"/>
        </w:rPr>
        <w:t xml:space="preserve"> – </w:t>
      </w:r>
      <w:bookmarkStart w:id="3" w:name="_Hlk525574220"/>
      <w:r w:rsidRPr="00754EF2">
        <w:rPr>
          <w:rFonts w:ascii="Times New Roman" w:hAnsi="Times New Roman"/>
        </w:rPr>
        <w:t xml:space="preserve">This includes </w:t>
      </w:r>
      <w:bookmarkEnd w:id="3"/>
      <w:r w:rsidRPr="00754EF2">
        <w:rPr>
          <w:rFonts w:ascii="Times New Roman" w:hAnsi="Times New Roman"/>
        </w:rPr>
        <w:t xml:space="preserve">the </w:t>
      </w:r>
      <w:r w:rsidR="00D658D3">
        <w:rPr>
          <w:rFonts w:ascii="Times New Roman" w:hAnsi="Times New Roman"/>
        </w:rPr>
        <w:t xml:space="preserve">ability for </w:t>
      </w:r>
      <w:r w:rsidRPr="00754EF2">
        <w:rPr>
          <w:rFonts w:ascii="Times New Roman" w:hAnsi="Times New Roman"/>
        </w:rPr>
        <w:t>automated tracking and reporting of claims paid, denied, and paid partial for all fund types; resubmission of adjusted and paid partial claims; resubmission of claims to secondary, tertiary, etc. commercial funding sources w</w:t>
      </w:r>
      <w:r w:rsidR="00A7631F">
        <w:rPr>
          <w:rFonts w:ascii="Times New Roman" w:hAnsi="Times New Roman"/>
        </w:rPr>
        <w:t>hen available; coordination of b</w:t>
      </w:r>
      <w:r w:rsidRPr="00754EF2">
        <w:rPr>
          <w:rFonts w:ascii="Times New Roman" w:hAnsi="Times New Roman"/>
        </w:rPr>
        <w:t>enefits to secondary and tertiary funding sources; and, generation of reports using tools suited to automation of electronic transmittal and Internet publication where appropriate.</w:t>
      </w:r>
    </w:p>
    <w:p w14:paraId="42B01A4F" w14:textId="77777777" w:rsidR="00754EF2" w:rsidRDefault="00754EF2" w:rsidP="00155331">
      <w:pPr>
        <w:pStyle w:val="ListParagraph"/>
        <w:numPr>
          <w:ilvl w:val="2"/>
          <w:numId w:val="81"/>
        </w:numPr>
        <w:spacing w:after="0" w:line="240" w:lineRule="auto"/>
        <w:rPr>
          <w:rFonts w:ascii="Times New Roman" w:hAnsi="Times New Roman"/>
        </w:rPr>
      </w:pPr>
      <w:r>
        <w:rPr>
          <w:rFonts w:ascii="Times New Roman" w:hAnsi="Times New Roman"/>
          <w:b/>
        </w:rPr>
        <w:t>Cost Participation</w:t>
      </w:r>
      <w:r>
        <w:rPr>
          <w:rFonts w:ascii="Times New Roman" w:hAnsi="Times New Roman"/>
        </w:rPr>
        <w:t xml:space="preserve"> – </w:t>
      </w:r>
      <w:r w:rsidR="007B0421" w:rsidRPr="00754EF2">
        <w:rPr>
          <w:rFonts w:ascii="Times New Roman" w:hAnsi="Times New Roman"/>
        </w:rPr>
        <w:t xml:space="preserve">This includes </w:t>
      </w:r>
      <w:r>
        <w:rPr>
          <w:rFonts w:ascii="Times New Roman" w:hAnsi="Times New Roman"/>
        </w:rPr>
        <w:t xml:space="preserve">functionality to track family program participation co-pay payments/receivable and incorporate insurance payments and denials. SPOEs collect family income information to determine the level of family cost participation, utilizing current Federal </w:t>
      </w:r>
      <w:r>
        <w:rPr>
          <w:rFonts w:ascii="Times New Roman" w:hAnsi="Times New Roman"/>
        </w:rPr>
        <w:lastRenderedPageBreak/>
        <w:t>Health and Services (HHS) Poverty Guidelines. This information, captu</w:t>
      </w:r>
      <w:r w:rsidR="00A7631F">
        <w:rPr>
          <w:rFonts w:ascii="Times New Roman" w:hAnsi="Times New Roman"/>
        </w:rPr>
        <w:t xml:space="preserve">red by </w:t>
      </w:r>
      <w:proofErr w:type="spellStart"/>
      <w:r w:rsidR="00A7631F">
        <w:rPr>
          <w:rFonts w:ascii="Times New Roman" w:hAnsi="Times New Roman"/>
        </w:rPr>
        <w:t>iSPOE</w:t>
      </w:r>
      <w:proofErr w:type="spellEnd"/>
      <w:r w:rsidR="00A7631F">
        <w:rPr>
          <w:rFonts w:ascii="Times New Roman" w:hAnsi="Times New Roman"/>
        </w:rPr>
        <w:t xml:space="preserve"> and necessary for fa</w:t>
      </w:r>
      <w:r>
        <w:rPr>
          <w:rFonts w:ascii="Times New Roman" w:hAnsi="Times New Roman"/>
        </w:rPr>
        <w:t xml:space="preserve">mily </w:t>
      </w:r>
      <w:r w:rsidR="00A7631F">
        <w:rPr>
          <w:rFonts w:ascii="Times New Roman" w:hAnsi="Times New Roman"/>
        </w:rPr>
        <w:t>c</w:t>
      </w:r>
      <w:r>
        <w:rPr>
          <w:rFonts w:ascii="Times New Roman" w:hAnsi="Times New Roman"/>
        </w:rPr>
        <w:t xml:space="preserve">ost </w:t>
      </w:r>
      <w:r w:rsidR="00A7631F">
        <w:rPr>
          <w:rFonts w:ascii="Times New Roman" w:hAnsi="Times New Roman"/>
        </w:rPr>
        <w:t>p</w:t>
      </w:r>
      <w:r>
        <w:rPr>
          <w:rFonts w:ascii="Times New Roman" w:hAnsi="Times New Roman"/>
        </w:rPr>
        <w:t>articipation determination and management, consists of income, medical/personal needs income deductions, family members, family-chosen billing/collection manner, insurance information, essen</w:t>
      </w:r>
      <w:r w:rsidR="00A7631F">
        <w:rPr>
          <w:rFonts w:ascii="Times New Roman" w:hAnsi="Times New Roman"/>
        </w:rPr>
        <w:t>tial employer information, and h</w:t>
      </w:r>
      <w:r>
        <w:rPr>
          <w:rFonts w:ascii="Times New Roman" w:hAnsi="Times New Roman"/>
        </w:rPr>
        <w:t>ealth plan benefits information.</w:t>
      </w:r>
    </w:p>
    <w:p w14:paraId="78EE108D" w14:textId="77777777" w:rsidR="00754EF2" w:rsidRDefault="00754EF2" w:rsidP="00155331">
      <w:pPr>
        <w:pStyle w:val="ListParagraph"/>
        <w:numPr>
          <w:ilvl w:val="2"/>
          <w:numId w:val="81"/>
        </w:numPr>
        <w:spacing w:after="0" w:line="240" w:lineRule="auto"/>
        <w:rPr>
          <w:rFonts w:ascii="Times New Roman" w:hAnsi="Times New Roman"/>
        </w:rPr>
      </w:pPr>
      <w:r>
        <w:rPr>
          <w:rFonts w:ascii="Times New Roman" w:hAnsi="Times New Roman"/>
          <w:b/>
        </w:rPr>
        <w:t>Provider Enrollment</w:t>
      </w:r>
      <w:r>
        <w:rPr>
          <w:rFonts w:ascii="Times New Roman" w:hAnsi="Times New Roman"/>
        </w:rPr>
        <w:t xml:space="preserve"> – </w:t>
      </w:r>
      <w:r w:rsidR="007B0421" w:rsidRPr="00754EF2">
        <w:rPr>
          <w:rFonts w:ascii="Times New Roman" w:hAnsi="Times New Roman"/>
        </w:rPr>
        <w:t xml:space="preserve">This includes </w:t>
      </w:r>
      <w:r>
        <w:rPr>
          <w:rFonts w:ascii="Times New Roman" w:hAnsi="Times New Roman"/>
        </w:rPr>
        <w:t xml:space="preserve">functionality to enroll new providers, agencies, and payees. This includes maintaining enrollment and credentialing information on providers and agencies and reporting on providers with lapses in applicable information (e.g. expirations of credentials, police checks, and liability insurance). Provider enrollment status is used to verify that only claims for enrolled and credentialed providers are approved and paid. </w:t>
      </w:r>
    </w:p>
    <w:p w14:paraId="5FFDF8D7" w14:textId="12896A9C" w:rsidR="00754EF2" w:rsidRDefault="001D39F1" w:rsidP="00155331">
      <w:pPr>
        <w:pStyle w:val="ListParagraph"/>
        <w:numPr>
          <w:ilvl w:val="2"/>
          <w:numId w:val="81"/>
        </w:numPr>
        <w:spacing w:after="0" w:line="240" w:lineRule="auto"/>
        <w:rPr>
          <w:rFonts w:ascii="Times New Roman" w:hAnsi="Times New Roman"/>
        </w:rPr>
      </w:pPr>
      <w:r w:rsidRPr="001D39F1">
        <w:rPr>
          <w:rFonts w:ascii="Times New Roman" w:hAnsi="Times New Roman"/>
          <w:b/>
        </w:rPr>
        <w:t>Central Directory</w:t>
      </w:r>
      <w:r w:rsidR="00754EF2">
        <w:rPr>
          <w:rFonts w:ascii="Times New Roman" w:hAnsi="Times New Roman"/>
        </w:rPr>
        <w:t xml:space="preserve">– </w:t>
      </w:r>
      <w:r w:rsidR="007B0421" w:rsidRPr="00754EF2">
        <w:rPr>
          <w:rFonts w:ascii="Times New Roman" w:hAnsi="Times New Roman"/>
        </w:rPr>
        <w:t xml:space="preserve">This includes </w:t>
      </w:r>
      <w:r w:rsidR="00754EF2">
        <w:rPr>
          <w:rFonts w:ascii="Times New Roman" w:hAnsi="Times New Roman"/>
        </w:rPr>
        <w:t xml:space="preserve">functionality to create and maintain a directory of active providers and their services. Providers submit data and information on their services, service areas, and other information pertinent to service delivery (e.g. language spoken, years of experience, etc.) through PAM. </w:t>
      </w:r>
    </w:p>
    <w:p w14:paraId="16084760" w14:textId="42A5EE42" w:rsidR="00754EF2" w:rsidRDefault="00754EF2" w:rsidP="00155331">
      <w:pPr>
        <w:pStyle w:val="ListParagraph"/>
        <w:numPr>
          <w:ilvl w:val="2"/>
          <w:numId w:val="81"/>
        </w:numPr>
        <w:spacing w:after="0" w:line="240" w:lineRule="auto"/>
        <w:rPr>
          <w:rFonts w:ascii="Times New Roman" w:hAnsi="Times New Roman"/>
          <w:b/>
        </w:rPr>
      </w:pPr>
      <w:r>
        <w:rPr>
          <w:rFonts w:ascii="Times New Roman" w:hAnsi="Times New Roman"/>
          <w:b/>
        </w:rPr>
        <w:t xml:space="preserve">State Data Warehouse - </w:t>
      </w:r>
      <w:r>
        <w:rPr>
          <w:rFonts w:ascii="Times New Roman" w:hAnsi="Times New Roman"/>
        </w:rPr>
        <w:t>The current solution provides the State’s Data Warehouse with up-to-date versions of the connected systems’ source code, systems’ documentation, data bases</w:t>
      </w:r>
      <w:r w:rsidR="00606C01">
        <w:rPr>
          <w:rFonts w:ascii="Times New Roman" w:hAnsi="Times New Roman"/>
        </w:rPr>
        <w:t>,</w:t>
      </w:r>
      <w:r>
        <w:rPr>
          <w:rFonts w:ascii="Times New Roman" w:hAnsi="Times New Roman"/>
        </w:rPr>
        <w:t xml:space="preserve"> and data base extractions on a regularly scheduled basis. This occurs as a data transfer to the Data Warehouse on a monthly basis. </w:t>
      </w:r>
    </w:p>
    <w:p w14:paraId="56A6F295" w14:textId="77777777" w:rsidR="00754EF2" w:rsidRPr="00754EF2" w:rsidRDefault="00754EF2" w:rsidP="005F0340">
      <w:pPr>
        <w:spacing w:after="0" w:line="240" w:lineRule="auto"/>
        <w:rPr>
          <w:rFonts w:ascii="Times New Roman" w:hAnsi="Times New Roman" w:cs="Times New Roman"/>
        </w:rPr>
      </w:pPr>
    </w:p>
    <w:p w14:paraId="5DB52D9F" w14:textId="77777777" w:rsidR="00CB665B" w:rsidRPr="00754EF2" w:rsidRDefault="00CB665B" w:rsidP="005F0340">
      <w:pPr>
        <w:spacing w:after="0" w:line="240" w:lineRule="auto"/>
        <w:rPr>
          <w:rFonts w:ascii="Times New Roman" w:hAnsi="Times New Roman" w:cs="Times New Roman"/>
        </w:rPr>
      </w:pPr>
      <w:r w:rsidRPr="00754EF2">
        <w:rPr>
          <w:rFonts w:ascii="Times New Roman" w:hAnsi="Times New Roman" w:cs="Times New Roman"/>
        </w:rPr>
        <w:t xml:space="preserve">The legacy </w:t>
      </w:r>
      <w:r w:rsidR="007B0421">
        <w:rPr>
          <w:rFonts w:ascii="Times New Roman" w:hAnsi="Times New Roman" w:cs="Times New Roman"/>
        </w:rPr>
        <w:t>solution</w:t>
      </w:r>
      <w:r w:rsidR="00AF1F8D" w:rsidRPr="00754EF2">
        <w:rPr>
          <w:rFonts w:ascii="Times New Roman" w:hAnsi="Times New Roman" w:cs="Times New Roman"/>
        </w:rPr>
        <w:t xml:space="preserve"> do</w:t>
      </w:r>
      <w:r w:rsidR="007B0421">
        <w:rPr>
          <w:rFonts w:ascii="Times New Roman" w:hAnsi="Times New Roman" w:cs="Times New Roman"/>
        </w:rPr>
        <w:t>es</w:t>
      </w:r>
      <w:r w:rsidRPr="00754EF2">
        <w:rPr>
          <w:rFonts w:ascii="Times New Roman" w:hAnsi="Times New Roman" w:cs="Times New Roman"/>
        </w:rPr>
        <w:t xml:space="preserve"> not have an interface with other systems. </w:t>
      </w:r>
      <w:r w:rsidR="00AF1F8D" w:rsidRPr="00754EF2">
        <w:rPr>
          <w:rFonts w:ascii="Times New Roman" w:hAnsi="Times New Roman" w:cs="Times New Roman"/>
        </w:rPr>
        <w:t xml:space="preserve">When other systems or parties need EI data, </w:t>
      </w:r>
      <w:r w:rsidR="00580033" w:rsidRPr="00754EF2">
        <w:rPr>
          <w:rFonts w:ascii="Times New Roman" w:hAnsi="Times New Roman" w:cs="Times New Roman"/>
        </w:rPr>
        <w:t xml:space="preserve">a data extract is obtained from the </w:t>
      </w:r>
      <w:r w:rsidR="00AF1F8D" w:rsidRPr="00754EF2">
        <w:rPr>
          <w:rFonts w:ascii="Times New Roman" w:hAnsi="Times New Roman" w:cs="Times New Roman"/>
        </w:rPr>
        <w:t>legacy system</w:t>
      </w:r>
      <w:r w:rsidR="00580033" w:rsidRPr="00754EF2">
        <w:rPr>
          <w:rFonts w:ascii="Times New Roman" w:hAnsi="Times New Roman" w:cs="Times New Roman"/>
        </w:rPr>
        <w:t xml:space="preserve"> via a canned report or ad hoc data extract</w:t>
      </w:r>
      <w:r w:rsidR="00AF1F8D" w:rsidRPr="00754EF2">
        <w:rPr>
          <w:rFonts w:ascii="Times New Roman" w:hAnsi="Times New Roman" w:cs="Times New Roman"/>
        </w:rPr>
        <w:t xml:space="preserve">. Please see Section </w:t>
      </w:r>
      <w:r w:rsidR="00EA1718" w:rsidRPr="00754EF2">
        <w:rPr>
          <w:rFonts w:ascii="Times New Roman" w:hAnsi="Times New Roman" w:cs="Times New Roman"/>
        </w:rPr>
        <w:t>4</w:t>
      </w:r>
      <w:r w:rsidR="00AF1F8D" w:rsidRPr="00754EF2">
        <w:rPr>
          <w:rFonts w:ascii="Times New Roman" w:hAnsi="Times New Roman" w:cs="Times New Roman"/>
        </w:rPr>
        <w:t>.</w:t>
      </w:r>
      <w:r w:rsidR="00EA1718" w:rsidRPr="00754EF2">
        <w:rPr>
          <w:rFonts w:ascii="Times New Roman" w:hAnsi="Times New Roman" w:cs="Times New Roman"/>
        </w:rPr>
        <w:t>1</w:t>
      </w:r>
      <w:r w:rsidR="00AF1F8D" w:rsidRPr="00754EF2">
        <w:rPr>
          <w:rFonts w:ascii="Times New Roman" w:hAnsi="Times New Roman" w:cs="Times New Roman"/>
        </w:rPr>
        <w:t xml:space="preserve"> for additional information about existing reports.</w:t>
      </w:r>
    </w:p>
    <w:p w14:paraId="0AA41165" w14:textId="77777777" w:rsidR="00CB665B" w:rsidRPr="00687A96" w:rsidRDefault="00CB665B" w:rsidP="005F0340">
      <w:pPr>
        <w:spacing w:after="0" w:line="240" w:lineRule="auto"/>
        <w:rPr>
          <w:rFonts w:ascii="Times New Roman" w:hAnsi="Times New Roman" w:cs="Times New Roman"/>
        </w:rPr>
      </w:pPr>
    </w:p>
    <w:p w14:paraId="533C00FE" w14:textId="77777777" w:rsidR="00B036D8" w:rsidRPr="000A103B" w:rsidRDefault="00875206" w:rsidP="005F0340">
      <w:pPr>
        <w:pStyle w:val="ListParagraph"/>
        <w:numPr>
          <w:ilvl w:val="1"/>
          <w:numId w:val="1"/>
        </w:numPr>
        <w:spacing w:after="0" w:line="240" w:lineRule="auto"/>
        <w:rPr>
          <w:rFonts w:ascii="Times New Roman" w:hAnsi="Times New Roman" w:cs="Times New Roman"/>
          <w:b/>
          <w:color w:val="4472C4" w:themeColor="accent1"/>
          <w:sz w:val="28"/>
        </w:rPr>
      </w:pPr>
      <w:r w:rsidRPr="000A103B">
        <w:rPr>
          <w:rFonts w:ascii="Times New Roman" w:hAnsi="Times New Roman" w:cs="Times New Roman"/>
          <w:b/>
          <w:color w:val="4472C4" w:themeColor="accent1"/>
          <w:sz w:val="28"/>
        </w:rPr>
        <w:t xml:space="preserve">Historical Volumes </w:t>
      </w:r>
    </w:p>
    <w:p w14:paraId="3FFEFE0B" w14:textId="77777777" w:rsidR="00B036D8" w:rsidRPr="000A103B" w:rsidRDefault="00B036D8" w:rsidP="005F0340">
      <w:pPr>
        <w:pStyle w:val="ListParagraph"/>
        <w:spacing w:after="0" w:line="240" w:lineRule="auto"/>
        <w:rPr>
          <w:rFonts w:ascii="Times New Roman" w:hAnsi="Times New Roman" w:cs="Times New Roman"/>
          <w:u w:val="single"/>
        </w:rPr>
      </w:pPr>
    </w:p>
    <w:p w14:paraId="3464C9CF" w14:textId="72B23BC1" w:rsidR="00D30FF9" w:rsidRPr="009A49A1" w:rsidRDefault="00D30FF9" w:rsidP="005F0340">
      <w:pPr>
        <w:spacing w:after="0" w:line="240" w:lineRule="auto"/>
        <w:rPr>
          <w:rFonts w:ascii="Times New Roman" w:hAnsi="Times New Roman" w:cs="Times New Roman"/>
          <w:highlight w:val="yellow"/>
        </w:rPr>
      </w:pPr>
      <w:r w:rsidRPr="000A103B">
        <w:rPr>
          <w:rFonts w:ascii="Times New Roman" w:hAnsi="Times New Roman" w:cs="Times New Roman"/>
        </w:rPr>
        <w:t>This section contains historical volumes for informational purposes only</w:t>
      </w:r>
      <w:r w:rsidR="000F2431">
        <w:rPr>
          <w:rFonts w:ascii="Times New Roman" w:hAnsi="Times New Roman" w:cs="Times New Roman"/>
        </w:rPr>
        <w:t>,</w:t>
      </w:r>
      <w:r w:rsidRPr="000A103B">
        <w:rPr>
          <w:rFonts w:ascii="Times New Roman" w:hAnsi="Times New Roman" w:cs="Times New Roman"/>
        </w:rPr>
        <w:t xml:space="preserve"> and the State cannot guarantee future volumes </w:t>
      </w:r>
      <w:r w:rsidRPr="002C24C9">
        <w:rPr>
          <w:rFonts w:ascii="Times New Roman" w:hAnsi="Times New Roman" w:cs="Times New Roman"/>
        </w:rPr>
        <w:t>will be similar.</w:t>
      </w:r>
      <w:r w:rsidR="002C24C9">
        <w:rPr>
          <w:rFonts w:ascii="Times New Roman" w:hAnsi="Times New Roman" w:cs="Times New Roman"/>
        </w:rPr>
        <w:t xml:space="preserve"> </w:t>
      </w:r>
    </w:p>
    <w:p w14:paraId="199ECD90" w14:textId="77777777" w:rsidR="00875206" w:rsidRPr="009A49A1" w:rsidRDefault="00875206" w:rsidP="005F0340">
      <w:pPr>
        <w:spacing w:after="0" w:line="240" w:lineRule="auto"/>
        <w:rPr>
          <w:rFonts w:ascii="Times New Roman" w:hAnsi="Times New Roman" w:cs="Times New Roman"/>
          <w:highlight w:val="yellow"/>
        </w:rPr>
      </w:pPr>
    </w:p>
    <w:p w14:paraId="265553DC" w14:textId="77777777" w:rsidR="00823033" w:rsidRDefault="00823033" w:rsidP="00823033">
      <w:pPr>
        <w:pStyle w:val="ListParagraph"/>
        <w:numPr>
          <w:ilvl w:val="2"/>
          <w:numId w:val="1"/>
        </w:numPr>
        <w:spacing w:after="0" w:line="240" w:lineRule="auto"/>
        <w:rPr>
          <w:rFonts w:ascii="Times New Roman" w:hAnsi="Times New Roman" w:cs="Times New Roman"/>
        </w:rPr>
      </w:pPr>
      <w:r>
        <w:rPr>
          <w:rFonts w:ascii="Times New Roman" w:hAnsi="Times New Roman" w:cs="Times New Roman"/>
        </w:rPr>
        <w:t>The CRO processes over 500,000 provider claims per year. In State Fiscal Year 2018 (SFY18), the CRO received an average of 48,600 claims per month from service providers.</w:t>
      </w:r>
    </w:p>
    <w:p w14:paraId="327ED373" w14:textId="77777777" w:rsidR="00823033" w:rsidRDefault="00823033" w:rsidP="00823033">
      <w:pPr>
        <w:pStyle w:val="ListParagraph"/>
        <w:numPr>
          <w:ilvl w:val="2"/>
          <w:numId w:val="1"/>
        </w:numPr>
        <w:spacing w:after="0" w:line="240" w:lineRule="auto"/>
        <w:rPr>
          <w:rFonts w:ascii="Times New Roman" w:hAnsi="Times New Roman" w:cs="Times New Roman"/>
        </w:rPr>
      </w:pPr>
      <w:r>
        <w:rPr>
          <w:rFonts w:ascii="Times New Roman" w:hAnsi="Times New Roman" w:cs="Times New Roman"/>
        </w:rPr>
        <w:t xml:space="preserve">Over the past three fiscal years (SFY16-SFY18), First Steps has paid an average of approximately $39M per year to providers for authorized early intervention services. </w:t>
      </w:r>
    </w:p>
    <w:p w14:paraId="4682A2EA" w14:textId="77777777" w:rsidR="00823033" w:rsidRDefault="00823033" w:rsidP="00823033">
      <w:pPr>
        <w:pStyle w:val="ListParagraph"/>
        <w:numPr>
          <w:ilvl w:val="2"/>
          <w:numId w:val="1"/>
        </w:numPr>
        <w:spacing w:after="0" w:line="240" w:lineRule="auto"/>
        <w:rPr>
          <w:rFonts w:ascii="Times New Roman" w:hAnsi="Times New Roman" w:cs="Times New Roman"/>
        </w:rPr>
      </w:pPr>
      <w:r>
        <w:rPr>
          <w:rFonts w:ascii="Times New Roman" w:hAnsi="Times New Roman" w:cs="Times New Roman"/>
        </w:rPr>
        <w:t>The CRO is directly responsible for recovering funds through TPLs, Family Cost Participation (FCP), and Medicaid. Together these sources typically account for a recoupment of 23.9% of total paid-out funds, according to the following breakdown:</w:t>
      </w:r>
    </w:p>
    <w:p w14:paraId="1CB0D76E" w14:textId="77777777" w:rsidR="00823033" w:rsidRDefault="00823033" w:rsidP="00823033">
      <w:pPr>
        <w:pStyle w:val="ListParagraph"/>
        <w:spacing w:after="0" w:line="240" w:lineRule="auto"/>
        <w:rPr>
          <w:rFonts w:ascii="Times New Roman" w:hAnsi="Times New Roman" w:cs="Times New Roman"/>
        </w:rPr>
      </w:pPr>
    </w:p>
    <w:tbl>
      <w:tblPr>
        <w:tblStyle w:val="TableGrid"/>
        <w:tblW w:w="8249" w:type="dxa"/>
        <w:tblInd w:w="715" w:type="dxa"/>
        <w:tblLook w:val="04A0" w:firstRow="1" w:lastRow="0" w:firstColumn="1" w:lastColumn="0" w:noHBand="0" w:noVBand="1"/>
      </w:tblPr>
      <w:tblGrid>
        <w:gridCol w:w="3600"/>
        <w:gridCol w:w="1549"/>
        <w:gridCol w:w="1550"/>
        <w:gridCol w:w="1550"/>
      </w:tblGrid>
      <w:tr w:rsidR="00823033" w14:paraId="45205EB2" w14:textId="77777777" w:rsidTr="00DF78C2">
        <w:tc>
          <w:tcPr>
            <w:tcW w:w="3600" w:type="dxa"/>
            <w:tcBorders>
              <w:top w:val="nil"/>
              <w:left w:val="nil"/>
              <w:bottom w:val="single" w:sz="4" w:space="0" w:color="auto"/>
            </w:tcBorders>
          </w:tcPr>
          <w:p w14:paraId="47456A6E" w14:textId="77777777" w:rsidR="00823033" w:rsidRDefault="00823033" w:rsidP="00DF78C2">
            <w:pPr>
              <w:pStyle w:val="ListParagraph"/>
              <w:ind w:left="0"/>
              <w:rPr>
                <w:rFonts w:ascii="Times New Roman" w:hAnsi="Times New Roman" w:cs="Times New Roman"/>
              </w:rPr>
            </w:pPr>
          </w:p>
        </w:tc>
        <w:tc>
          <w:tcPr>
            <w:tcW w:w="1549" w:type="dxa"/>
            <w:shd w:val="clear" w:color="auto" w:fill="D0CECE" w:themeFill="background2" w:themeFillShade="E6"/>
          </w:tcPr>
          <w:p w14:paraId="4D10E523" w14:textId="77777777" w:rsidR="00823033" w:rsidRDefault="00823033" w:rsidP="00DF78C2">
            <w:pPr>
              <w:pStyle w:val="ListParagraph"/>
              <w:ind w:left="0"/>
              <w:rPr>
                <w:rFonts w:ascii="Times New Roman" w:hAnsi="Times New Roman" w:cs="Times New Roman"/>
              </w:rPr>
            </w:pPr>
            <w:r>
              <w:rPr>
                <w:rFonts w:ascii="Times New Roman" w:hAnsi="Times New Roman" w:cs="Times New Roman"/>
              </w:rPr>
              <w:t>Source: TPL</w:t>
            </w:r>
          </w:p>
        </w:tc>
        <w:tc>
          <w:tcPr>
            <w:tcW w:w="1550" w:type="dxa"/>
            <w:shd w:val="clear" w:color="auto" w:fill="D0CECE" w:themeFill="background2" w:themeFillShade="E6"/>
          </w:tcPr>
          <w:p w14:paraId="1C334E21" w14:textId="77777777" w:rsidR="00823033" w:rsidRDefault="00823033" w:rsidP="00DF78C2">
            <w:pPr>
              <w:pStyle w:val="ListParagraph"/>
              <w:ind w:left="0"/>
              <w:rPr>
                <w:rFonts w:ascii="Times New Roman" w:hAnsi="Times New Roman" w:cs="Times New Roman"/>
              </w:rPr>
            </w:pPr>
            <w:r>
              <w:rPr>
                <w:rFonts w:ascii="Times New Roman" w:hAnsi="Times New Roman" w:cs="Times New Roman"/>
              </w:rPr>
              <w:t>Source: FCP</w:t>
            </w:r>
          </w:p>
        </w:tc>
        <w:tc>
          <w:tcPr>
            <w:tcW w:w="1550" w:type="dxa"/>
            <w:shd w:val="clear" w:color="auto" w:fill="D0CECE" w:themeFill="background2" w:themeFillShade="E6"/>
          </w:tcPr>
          <w:p w14:paraId="7748F65E" w14:textId="77777777" w:rsidR="00823033" w:rsidRDefault="00823033" w:rsidP="00DF78C2">
            <w:pPr>
              <w:pStyle w:val="ListParagraph"/>
              <w:ind w:left="0"/>
              <w:rPr>
                <w:rFonts w:ascii="Times New Roman" w:hAnsi="Times New Roman" w:cs="Times New Roman"/>
              </w:rPr>
            </w:pPr>
            <w:r>
              <w:rPr>
                <w:rFonts w:ascii="Times New Roman" w:hAnsi="Times New Roman" w:cs="Times New Roman"/>
              </w:rPr>
              <w:t>Source: Medicaid</w:t>
            </w:r>
          </w:p>
        </w:tc>
      </w:tr>
      <w:tr w:rsidR="00823033" w14:paraId="72D5EB19" w14:textId="77777777" w:rsidTr="00DF78C2">
        <w:tc>
          <w:tcPr>
            <w:tcW w:w="3600" w:type="dxa"/>
            <w:tcBorders>
              <w:top w:val="single" w:sz="4" w:space="0" w:color="auto"/>
            </w:tcBorders>
          </w:tcPr>
          <w:p w14:paraId="05DDB7E5" w14:textId="77777777" w:rsidR="00823033" w:rsidRDefault="00823033" w:rsidP="00DF78C2">
            <w:pPr>
              <w:pStyle w:val="ListParagraph"/>
              <w:ind w:left="0"/>
              <w:rPr>
                <w:rFonts w:ascii="Times New Roman" w:hAnsi="Times New Roman" w:cs="Times New Roman"/>
              </w:rPr>
            </w:pPr>
            <w:r>
              <w:rPr>
                <w:rFonts w:ascii="Times New Roman" w:hAnsi="Times New Roman" w:cs="Times New Roman"/>
              </w:rPr>
              <w:t>Average amount recovered per year</w:t>
            </w:r>
          </w:p>
        </w:tc>
        <w:tc>
          <w:tcPr>
            <w:tcW w:w="1549" w:type="dxa"/>
          </w:tcPr>
          <w:p w14:paraId="25E48EE1" w14:textId="77777777" w:rsidR="00823033" w:rsidRDefault="00823033" w:rsidP="00DF78C2">
            <w:pPr>
              <w:pStyle w:val="ListParagraph"/>
              <w:ind w:left="0"/>
              <w:rPr>
                <w:rFonts w:ascii="Times New Roman" w:hAnsi="Times New Roman" w:cs="Times New Roman"/>
              </w:rPr>
            </w:pPr>
            <w:r>
              <w:rPr>
                <w:rFonts w:ascii="Times New Roman" w:hAnsi="Times New Roman" w:cs="Times New Roman"/>
              </w:rPr>
              <w:t>$3,660,000</w:t>
            </w:r>
          </w:p>
        </w:tc>
        <w:tc>
          <w:tcPr>
            <w:tcW w:w="1550" w:type="dxa"/>
          </w:tcPr>
          <w:p w14:paraId="4C4A1A8A" w14:textId="77777777" w:rsidR="00823033" w:rsidRDefault="00823033" w:rsidP="00DF78C2">
            <w:pPr>
              <w:pStyle w:val="ListParagraph"/>
              <w:ind w:left="0"/>
              <w:rPr>
                <w:rFonts w:ascii="Times New Roman" w:hAnsi="Times New Roman" w:cs="Times New Roman"/>
              </w:rPr>
            </w:pPr>
            <w:r>
              <w:rPr>
                <w:rFonts w:ascii="Times New Roman" w:hAnsi="Times New Roman" w:cs="Times New Roman"/>
              </w:rPr>
              <w:t>$877,000</w:t>
            </w:r>
          </w:p>
        </w:tc>
        <w:tc>
          <w:tcPr>
            <w:tcW w:w="1550" w:type="dxa"/>
          </w:tcPr>
          <w:p w14:paraId="51E900F0" w14:textId="77777777" w:rsidR="00823033" w:rsidRDefault="00823033" w:rsidP="00DF78C2">
            <w:pPr>
              <w:pStyle w:val="ListParagraph"/>
              <w:ind w:left="0"/>
              <w:rPr>
                <w:rFonts w:ascii="Times New Roman" w:hAnsi="Times New Roman" w:cs="Times New Roman"/>
              </w:rPr>
            </w:pPr>
            <w:r>
              <w:rPr>
                <w:rFonts w:ascii="Times New Roman" w:hAnsi="Times New Roman" w:cs="Times New Roman"/>
              </w:rPr>
              <w:t>$4,770,000</w:t>
            </w:r>
          </w:p>
        </w:tc>
      </w:tr>
      <w:tr w:rsidR="00823033" w14:paraId="7E2D3054" w14:textId="77777777" w:rsidTr="00DF78C2">
        <w:tc>
          <w:tcPr>
            <w:tcW w:w="3600" w:type="dxa"/>
          </w:tcPr>
          <w:p w14:paraId="13A91E36" w14:textId="77777777" w:rsidR="00823033" w:rsidRDefault="00823033" w:rsidP="00DF78C2">
            <w:pPr>
              <w:pStyle w:val="ListParagraph"/>
              <w:ind w:left="0"/>
              <w:rPr>
                <w:rFonts w:ascii="Times New Roman" w:hAnsi="Times New Roman" w:cs="Times New Roman"/>
              </w:rPr>
            </w:pPr>
            <w:r>
              <w:rPr>
                <w:rFonts w:ascii="Times New Roman" w:hAnsi="Times New Roman" w:cs="Times New Roman"/>
              </w:rPr>
              <w:t>Percent of total funds recovered</w:t>
            </w:r>
          </w:p>
        </w:tc>
        <w:tc>
          <w:tcPr>
            <w:tcW w:w="1549" w:type="dxa"/>
          </w:tcPr>
          <w:p w14:paraId="59F8C878" w14:textId="77777777" w:rsidR="00823033" w:rsidRDefault="00823033" w:rsidP="00DF78C2">
            <w:pPr>
              <w:pStyle w:val="ListParagraph"/>
              <w:ind w:left="0"/>
              <w:rPr>
                <w:rFonts w:ascii="Times New Roman" w:hAnsi="Times New Roman" w:cs="Times New Roman"/>
              </w:rPr>
            </w:pPr>
            <w:r>
              <w:rPr>
                <w:rFonts w:ascii="Times New Roman" w:hAnsi="Times New Roman" w:cs="Times New Roman"/>
              </w:rPr>
              <w:t>9.4%</w:t>
            </w:r>
          </w:p>
        </w:tc>
        <w:tc>
          <w:tcPr>
            <w:tcW w:w="1550" w:type="dxa"/>
          </w:tcPr>
          <w:p w14:paraId="382F8F0B" w14:textId="77777777" w:rsidR="00823033" w:rsidRDefault="00823033" w:rsidP="00DF78C2">
            <w:pPr>
              <w:pStyle w:val="ListParagraph"/>
              <w:ind w:left="0"/>
              <w:rPr>
                <w:rFonts w:ascii="Times New Roman" w:hAnsi="Times New Roman" w:cs="Times New Roman"/>
              </w:rPr>
            </w:pPr>
            <w:r>
              <w:rPr>
                <w:rFonts w:ascii="Times New Roman" w:hAnsi="Times New Roman" w:cs="Times New Roman"/>
              </w:rPr>
              <w:t>2.2%</w:t>
            </w:r>
          </w:p>
        </w:tc>
        <w:tc>
          <w:tcPr>
            <w:tcW w:w="1550" w:type="dxa"/>
          </w:tcPr>
          <w:p w14:paraId="138F5E9C" w14:textId="77777777" w:rsidR="00823033" w:rsidRDefault="00823033" w:rsidP="00DF78C2">
            <w:pPr>
              <w:pStyle w:val="ListParagraph"/>
              <w:ind w:left="0"/>
              <w:rPr>
                <w:rFonts w:ascii="Times New Roman" w:hAnsi="Times New Roman" w:cs="Times New Roman"/>
              </w:rPr>
            </w:pPr>
            <w:r>
              <w:rPr>
                <w:rFonts w:ascii="Times New Roman" w:hAnsi="Times New Roman" w:cs="Times New Roman"/>
              </w:rPr>
              <w:t>12.3%</w:t>
            </w:r>
          </w:p>
        </w:tc>
      </w:tr>
    </w:tbl>
    <w:p w14:paraId="26A4066C" w14:textId="77777777" w:rsidR="00823033" w:rsidRDefault="00823033" w:rsidP="00823033">
      <w:pPr>
        <w:pStyle w:val="ListParagraph"/>
        <w:spacing w:after="0" w:line="240" w:lineRule="auto"/>
        <w:rPr>
          <w:rFonts w:ascii="Times New Roman" w:hAnsi="Times New Roman" w:cs="Times New Roman"/>
        </w:rPr>
      </w:pPr>
    </w:p>
    <w:p w14:paraId="7D97131B" w14:textId="77777777" w:rsidR="00823033" w:rsidRDefault="00823033" w:rsidP="00823033">
      <w:pPr>
        <w:pStyle w:val="ListParagraph"/>
        <w:numPr>
          <w:ilvl w:val="2"/>
          <w:numId w:val="1"/>
        </w:numPr>
        <w:spacing w:after="0" w:line="240" w:lineRule="auto"/>
        <w:rPr>
          <w:rFonts w:ascii="Times New Roman" w:hAnsi="Times New Roman" w:cs="Times New Roman"/>
        </w:rPr>
      </w:pPr>
      <w:r>
        <w:rPr>
          <w:rFonts w:ascii="Times New Roman" w:hAnsi="Times New Roman" w:cs="Times New Roman"/>
        </w:rPr>
        <w:t xml:space="preserve">For SFY18, an average of 34,000 claims were submitted to third party payers for fund recovery per month.  </w:t>
      </w:r>
    </w:p>
    <w:p w14:paraId="7C31F057" w14:textId="77777777" w:rsidR="005B3590" w:rsidRPr="00636F0C" w:rsidRDefault="005B3590" w:rsidP="00636F0C">
      <w:pPr>
        <w:spacing w:after="0" w:line="240" w:lineRule="auto"/>
        <w:ind w:left="360"/>
        <w:rPr>
          <w:rFonts w:ascii="Times New Roman" w:hAnsi="Times New Roman" w:cs="Times New Roman"/>
        </w:rPr>
      </w:pPr>
    </w:p>
    <w:p w14:paraId="466575BB" w14:textId="77777777" w:rsidR="006214F5" w:rsidRPr="00687A96" w:rsidRDefault="006214F5" w:rsidP="005F0340">
      <w:pPr>
        <w:pStyle w:val="ListParagraph"/>
        <w:numPr>
          <w:ilvl w:val="0"/>
          <w:numId w:val="1"/>
        </w:numPr>
        <w:spacing w:after="0" w:line="240" w:lineRule="auto"/>
        <w:rPr>
          <w:rFonts w:ascii="Times New Roman" w:hAnsi="Times New Roman" w:cs="Times New Roman"/>
          <w:b/>
          <w:color w:val="4472C4" w:themeColor="accent1"/>
          <w:sz w:val="32"/>
        </w:rPr>
      </w:pPr>
      <w:r w:rsidRPr="00687A96">
        <w:rPr>
          <w:rFonts w:ascii="Times New Roman" w:hAnsi="Times New Roman" w:cs="Times New Roman"/>
          <w:b/>
          <w:color w:val="4472C4" w:themeColor="accent1"/>
          <w:sz w:val="32"/>
        </w:rPr>
        <w:t>System Requirements</w:t>
      </w:r>
    </w:p>
    <w:p w14:paraId="3D626B43" w14:textId="77777777" w:rsidR="00F812D1" w:rsidRPr="00687A96" w:rsidRDefault="00F812D1" w:rsidP="005F0340">
      <w:pPr>
        <w:spacing w:after="0" w:line="240" w:lineRule="auto"/>
        <w:rPr>
          <w:rFonts w:ascii="Times New Roman" w:hAnsi="Times New Roman" w:cs="Times New Roman"/>
        </w:rPr>
      </w:pPr>
    </w:p>
    <w:p w14:paraId="03B9CB80" w14:textId="1F5907F1" w:rsidR="0077792E" w:rsidRDefault="0077792E" w:rsidP="005F0340">
      <w:pPr>
        <w:spacing w:after="0" w:line="240" w:lineRule="auto"/>
        <w:rPr>
          <w:rFonts w:ascii="Times New Roman" w:hAnsi="Times New Roman" w:cs="Times New Roman"/>
        </w:rPr>
      </w:pPr>
      <w:r w:rsidRPr="00687A96">
        <w:rPr>
          <w:rFonts w:ascii="Times New Roman" w:hAnsi="Times New Roman" w:cs="Times New Roman"/>
        </w:rPr>
        <w:t xml:space="preserve">The following subsections capture the high level functional </w:t>
      </w:r>
      <w:r w:rsidRPr="00E014EA">
        <w:rPr>
          <w:rFonts w:ascii="Times New Roman" w:hAnsi="Times New Roman" w:cs="Times New Roman"/>
        </w:rPr>
        <w:t xml:space="preserve">and technical requirements for the System. More detailed requirements can </w:t>
      </w:r>
      <w:r w:rsidRPr="00E014EA">
        <w:rPr>
          <w:rFonts w:ascii="Times New Roman" w:hAnsi="Times New Roman" w:cs="Times New Roman"/>
          <w:noProof/>
        </w:rPr>
        <w:t>be found</w:t>
      </w:r>
      <w:r w:rsidRPr="00E014EA">
        <w:rPr>
          <w:rFonts w:ascii="Times New Roman" w:hAnsi="Times New Roman" w:cs="Times New Roman"/>
        </w:rPr>
        <w:t xml:space="preserve"> in Attachment </w:t>
      </w:r>
      <w:r w:rsidR="00992354" w:rsidRPr="00E014EA">
        <w:rPr>
          <w:rFonts w:ascii="Times New Roman" w:hAnsi="Times New Roman" w:cs="Times New Roman"/>
        </w:rPr>
        <w:t>K</w:t>
      </w:r>
      <w:r w:rsidRPr="00E014EA">
        <w:rPr>
          <w:rFonts w:ascii="Times New Roman" w:hAnsi="Times New Roman" w:cs="Times New Roman"/>
        </w:rPr>
        <w:t>.</w:t>
      </w:r>
    </w:p>
    <w:p w14:paraId="0D73F7EB" w14:textId="34FAAE17" w:rsidR="00C103A6" w:rsidRDefault="00C103A6" w:rsidP="005F0340">
      <w:pPr>
        <w:spacing w:after="0" w:line="240" w:lineRule="auto"/>
        <w:rPr>
          <w:rFonts w:ascii="Times New Roman" w:hAnsi="Times New Roman" w:cs="Times New Roman"/>
        </w:rPr>
      </w:pPr>
    </w:p>
    <w:p w14:paraId="3DA1ABDB" w14:textId="77777777" w:rsidR="00305098" w:rsidRPr="00687A96" w:rsidRDefault="005F79AE" w:rsidP="005F0340">
      <w:pPr>
        <w:pStyle w:val="ListParagraph"/>
        <w:numPr>
          <w:ilvl w:val="1"/>
          <w:numId w:val="1"/>
        </w:numPr>
        <w:spacing w:after="0" w:line="240" w:lineRule="auto"/>
        <w:rPr>
          <w:rFonts w:ascii="Times New Roman" w:hAnsi="Times New Roman" w:cs="Times New Roman"/>
          <w:b/>
          <w:color w:val="4472C4" w:themeColor="accent1"/>
          <w:sz w:val="32"/>
        </w:rPr>
      </w:pPr>
      <w:r w:rsidRPr="00687A96">
        <w:rPr>
          <w:rFonts w:ascii="Times New Roman" w:hAnsi="Times New Roman" w:cs="Times New Roman"/>
          <w:b/>
          <w:color w:val="4472C4" w:themeColor="accent1"/>
          <w:sz w:val="28"/>
        </w:rPr>
        <w:lastRenderedPageBreak/>
        <w:t xml:space="preserve">High Level </w:t>
      </w:r>
      <w:r w:rsidR="00305098" w:rsidRPr="00687A96">
        <w:rPr>
          <w:rFonts w:ascii="Times New Roman" w:hAnsi="Times New Roman" w:cs="Times New Roman"/>
          <w:b/>
          <w:color w:val="4472C4" w:themeColor="accent1"/>
          <w:sz w:val="28"/>
        </w:rPr>
        <w:t>Functional Requirements</w:t>
      </w:r>
    </w:p>
    <w:p w14:paraId="7E4AC201" w14:textId="77777777" w:rsidR="00305098" w:rsidRPr="00687A96" w:rsidRDefault="00305098" w:rsidP="005F0340">
      <w:pPr>
        <w:pStyle w:val="ListParagraph"/>
        <w:spacing w:after="0" w:line="240" w:lineRule="auto"/>
        <w:ind w:left="360"/>
        <w:rPr>
          <w:rFonts w:ascii="Times New Roman" w:hAnsi="Times New Roman" w:cs="Times New Roman"/>
          <w:b/>
          <w:color w:val="4472C4" w:themeColor="accent1"/>
        </w:rPr>
      </w:pPr>
    </w:p>
    <w:p w14:paraId="0441606C" w14:textId="77777777" w:rsidR="00F34A47" w:rsidRDefault="00F34A47" w:rsidP="00F34A47">
      <w:pPr>
        <w:spacing w:after="0" w:line="240" w:lineRule="auto"/>
        <w:rPr>
          <w:rFonts w:ascii="Times New Roman" w:hAnsi="Times New Roman" w:cs="Times New Roman"/>
        </w:rPr>
      </w:pPr>
      <w:r>
        <w:rPr>
          <w:rFonts w:ascii="Times New Roman" w:hAnsi="Times New Roman" w:cs="Times New Roman"/>
        </w:rPr>
        <w:t>At a high-level, the System must s</w:t>
      </w:r>
      <w:r w:rsidRPr="002020C5">
        <w:rPr>
          <w:rFonts w:ascii="Times New Roman" w:hAnsi="Times New Roman" w:cs="Times New Roman"/>
        </w:rPr>
        <w:t>upport the State in carrying out IDEA Part C Early Intervention programs and processes; capturing First Steps and IDEA Part C data requirements; and monitoring and controlling EI requirements and processes.</w:t>
      </w:r>
      <w:r>
        <w:rPr>
          <w:rFonts w:ascii="Times New Roman" w:hAnsi="Times New Roman" w:cs="Times New Roman"/>
        </w:rPr>
        <w:t xml:space="preserve"> The Contractor must provide </w:t>
      </w:r>
      <w:r w:rsidRPr="002020C5">
        <w:rPr>
          <w:rFonts w:ascii="Times New Roman" w:hAnsi="Times New Roman" w:cs="Times New Roman"/>
        </w:rPr>
        <w:t>a web-based system that serves as the single point of entry for all SPOE staff, providers, and other associated staff</w:t>
      </w:r>
      <w:r>
        <w:rPr>
          <w:rFonts w:ascii="Times New Roman" w:hAnsi="Times New Roman" w:cs="Times New Roman"/>
        </w:rPr>
        <w:t xml:space="preserve">. </w:t>
      </w:r>
    </w:p>
    <w:p w14:paraId="5B1CC3E8" w14:textId="77777777" w:rsidR="00F34A47" w:rsidRDefault="00F34A47" w:rsidP="00F34A47">
      <w:pPr>
        <w:spacing w:after="0" w:line="240" w:lineRule="auto"/>
        <w:rPr>
          <w:rFonts w:ascii="Times New Roman" w:hAnsi="Times New Roman" w:cs="Times New Roman"/>
        </w:rPr>
      </w:pPr>
    </w:p>
    <w:p w14:paraId="30679CF3" w14:textId="35927AE6" w:rsidR="00823033" w:rsidRDefault="00F34A47" w:rsidP="00823033">
      <w:pPr>
        <w:spacing w:after="0" w:line="240" w:lineRule="auto"/>
        <w:rPr>
          <w:rFonts w:ascii="Times New Roman" w:hAnsi="Times New Roman" w:cs="Times New Roman"/>
          <w:u w:val="single"/>
        </w:rPr>
      </w:pPr>
      <w:r>
        <w:rPr>
          <w:rFonts w:ascii="Times New Roman" w:hAnsi="Times New Roman" w:cs="Times New Roman"/>
        </w:rPr>
        <w:t>Other high-level functional requirements include, but are not limited, to those listed below.</w:t>
      </w:r>
    </w:p>
    <w:p w14:paraId="58C13093" w14:textId="77777777" w:rsidR="00305098" w:rsidRPr="00687A96" w:rsidRDefault="00305098" w:rsidP="00155331">
      <w:pPr>
        <w:pStyle w:val="ListParagraph"/>
        <w:numPr>
          <w:ilvl w:val="2"/>
          <w:numId w:val="29"/>
        </w:numPr>
        <w:spacing w:after="0" w:line="240" w:lineRule="auto"/>
        <w:rPr>
          <w:rFonts w:ascii="Times New Roman" w:hAnsi="Times New Roman" w:cs="Times New Roman"/>
          <w:u w:val="single"/>
        </w:rPr>
      </w:pPr>
      <w:r w:rsidRPr="00687A96">
        <w:rPr>
          <w:rFonts w:ascii="Times New Roman" w:hAnsi="Times New Roman" w:cs="Times New Roman"/>
          <w:u w:val="single"/>
        </w:rPr>
        <w:t xml:space="preserve">Case Management </w:t>
      </w:r>
    </w:p>
    <w:p w14:paraId="06715810" w14:textId="3CD97681" w:rsidR="005F79AE" w:rsidRPr="00687A96" w:rsidRDefault="005F79AE" w:rsidP="00155331">
      <w:pPr>
        <w:pStyle w:val="ListParagraph"/>
        <w:numPr>
          <w:ilvl w:val="3"/>
          <w:numId w:val="30"/>
        </w:numPr>
        <w:spacing w:after="0" w:line="240" w:lineRule="auto"/>
        <w:ind w:left="1800"/>
        <w:rPr>
          <w:rFonts w:ascii="Times New Roman" w:hAnsi="Times New Roman" w:cs="Times New Roman"/>
        </w:rPr>
      </w:pPr>
      <w:r w:rsidRPr="00687A96">
        <w:rPr>
          <w:rFonts w:ascii="Times New Roman" w:hAnsi="Times New Roman" w:cs="Times New Roman"/>
        </w:rPr>
        <w:t>Provide a simple, comprehensive</w:t>
      </w:r>
      <w:r w:rsidR="00A34F17">
        <w:rPr>
          <w:rFonts w:ascii="Times New Roman" w:hAnsi="Times New Roman" w:cs="Times New Roman"/>
        </w:rPr>
        <w:t>,</w:t>
      </w:r>
      <w:r w:rsidRPr="00687A96">
        <w:rPr>
          <w:rFonts w:ascii="Times New Roman" w:hAnsi="Times New Roman" w:cs="Times New Roman"/>
        </w:rPr>
        <w:t xml:space="preserve"> and single view of the entire Indiana EI system, so that </w:t>
      </w:r>
      <w:r w:rsidR="007B0421">
        <w:rPr>
          <w:rFonts w:ascii="Times New Roman" w:hAnsi="Times New Roman" w:cs="Times New Roman"/>
        </w:rPr>
        <w:t>First Steps</w:t>
      </w:r>
      <w:r w:rsidRPr="00687A96">
        <w:rPr>
          <w:rFonts w:ascii="Times New Roman" w:hAnsi="Times New Roman" w:cs="Times New Roman"/>
        </w:rPr>
        <w:t xml:space="preserve"> can effectively manage, verify</w:t>
      </w:r>
      <w:r w:rsidR="00BC32D9">
        <w:rPr>
          <w:rFonts w:ascii="Times New Roman" w:hAnsi="Times New Roman" w:cs="Times New Roman"/>
        </w:rPr>
        <w:t>,</w:t>
      </w:r>
      <w:r w:rsidRPr="00687A96">
        <w:rPr>
          <w:rFonts w:ascii="Times New Roman" w:hAnsi="Times New Roman" w:cs="Times New Roman"/>
        </w:rPr>
        <w:t xml:space="preserve"> and report on all EI activities</w:t>
      </w:r>
    </w:p>
    <w:p w14:paraId="454C1D6D" w14:textId="6A1A1D31" w:rsidR="00AE0948" w:rsidRPr="00687A96" w:rsidRDefault="00AE0948" w:rsidP="00155331">
      <w:pPr>
        <w:pStyle w:val="ListParagraph"/>
        <w:numPr>
          <w:ilvl w:val="3"/>
          <w:numId w:val="30"/>
        </w:numPr>
        <w:spacing w:after="0" w:line="240" w:lineRule="auto"/>
        <w:ind w:left="1800"/>
        <w:rPr>
          <w:rFonts w:ascii="Times New Roman" w:hAnsi="Times New Roman" w:cs="Times New Roman"/>
        </w:rPr>
      </w:pPr>
      <w:r w:rsidRPr="00687A96">
        <w:rPr>
          <w:rFonts w:ascii="Times New Roman" w:hAnsi="Times New Roman" w:cs="Times New Roman"/>
        </w:rPr>
        <w:t>S</w:t>
      </w:r>
      <w:r w:rsidR="00305098" w:rsidRPr="00687A96">
        <w:rPr>
          <w:rFonts w:ascii="Times New Roman" w:hAnsi="Times New Roman" w:cs="Times New Roman"/>
        </w:rPr>
        <w:t>upport all necessary steps to collect all applicable and validated data</w:t>
      </w:r>
      <w:r w:rsidRPr="00687A96">
        <w:rPr>
          <w:rFonts w:ascii="Times New Roman" w:hAnsi="Times New Roman" w:cs="Times New Roman"/>
        </w:rPr>
        <w:t xml:space="preserve"> for referral, </w:t>
      </w:r>
      <w:r w:rsidR="00305098" w:rsidRPr="00687A96">
        <w:rPr>
          <w:rFonts w:ascii="Times New Roman" w:hAnsi="Times New Roman" w:cs="Times New Roman"/>
        </w:rPr>
        <w:t xml:space="preserve">intake, </w:t>
      </w:r>
      <w:r w:rsidR="00FD5193">
        <w:rPr>
          <w:rFonts w:ascii="Times New Roman" w:hAnsi="Times New Roman" w:cs="Times New Roman"/>
        </w:rPr>
        <w:t xml:space="preserve">screening, </w:t>
      </w:r>
      <w:r w:rsidR="00305098" w:rsidRPr="00687A96">
        <w:rPr>
          <w:rFonts w:ascii="Times New Roman" w:hAnsi="Times New Roman" w:cs="Times New Roman"/>
        </w:rPr>
        <w:t>evaluation</w:t>
      </w:r>
      <w:r w:rsidR="00FD5193">
        <w:rPr>
          <w:rFonts w:ascii="Times New Roman" w:hAnsi="Times New Roman" w:cs="Times New Roman"/>
        </w:rPr>
        <w:t>/eligibility</w:t>
      </w:r>
      <w:r w:rsidR="00305098" w:rsidRPr="00687A96">
        <w:rPr>
          <w:rFonts w:ascii="Times New Roman" w:hAnsi="Times New Roman" w:cs="Times New Roman"/>
        </w:rPr>
        <w:t xml:space="preserve">, </w:t>
      </w:r>
      <w:r w:rsidR="00FD5193">
        <w:rPr>
          <w:rFonts w:ascii="Times New Roman" w:hAnsi="Times New Roman" w:cs="Times New Roman"/>
        </w:rPr>
        <w:t>assessment</w:t>
      </w:r>
      <w:r w:rsidR="006F0160">
        <w:rPr>
          <w:rFonts w:ascii="Times New Roman" w:hAnsi="Times New Roman" w:cs="Times New Roman"/>
        </w:rPr>
        <w:t xml:space="preserve">, </w:t>
      </w:r>
      <w:r w:rsidR="00305098" w:rsidRPr="00687A96">
        <w:rPr>
          <w:rFonts w:ascii="Times New Roman" w:hAnsi="Times New Roman" w:cs="Times New Roman"/>
        </w:rPr>
        <w:t xml:space="preserve">logging and verification of delivery of services, </w:t>
      </w:r>
      <w:r w:rsidRPr="00687A96">
        <w:rPr>
          <w:rFonts w:ascii="Times New Roman" w:hAnsi="Times New Roman" w:cs="Times New Roman"/>
        </w:rPr>
        <w:t xml:space="preserve">and </w:t>
      </w:r>
      <w:r w:rsidR="00305098" w:rsidRPr="00687A96">
        <w:rPr>
          <w:rFonts w:ascii="Times New Roman" w:hAnsi="Times New Roman" w:cs="Times New Roman"/>
        </w:rPr>
        <w:t>discharge</w:t>
      </w:r>
    </w:p>
    <w:p w14:paraId="1411C09B" w14:textId="1643684C" w:rsidR="00935134" w:rsidRPr="00687A96" w:rsidRDefault="00935134" w:rsidP="00155331">
      <w:pPr>
        <w:pStyle w:val="ListParagraph"/>
        <w:numPr>
          <w:ilvl w:val="3"/>
          <w:numId w:val="30"/>
        </w:numPr>
        <w:spacing w:after="0" w:line="240" w:lineRule="auto"/>
        <w:ind w:left="1800"/>
        <w:rPr>
          <w:rFonts w:ascii="Times New Roman" w:hAnsi="Times New Roman" w:cs="Times New Roman"/>
        </w:rPr>
      </w:pPr>
      <w:r w:rsidRPr="00687A96">
        <w:rPr>
          <w:rFonts w:ascii="Times New Roman" w:hAnsi="Times New Roman" w:cs="Times New Roman"/>
        </w:rPr>
        <w:t xml:space="preserve">Create the IFSP (see Attachment </w:t>
      </w:r>
      <w:r w:rsidR="005E6699">
        <w:rPr>
          <w:rFonts w:ascii="Times New Roman" w:hAnsi="Times New Roman" w:cs="Times New Roman"/>
        </w:rPr>
        <w:t xml:space="preserve">J Bidders’ Library for </w:t>
      </w:r>
      <w:r w:rsidR="000409B5">
        <w:rPr>
          <w:rFonts w:ascii="Times New Roman" w:hAnsi="Times New Roman" w:cs="Times New Roman"/>
        </w:rPr>
        <w:t xml:space="preserve">the </w:t>
      </w:r>
      <w:r w:rsidR="005E6699">
        <w:rPr>
          <w:rFonts w:ascii="Times New Roman" w:hAnsi="Times New Roman" w:cs="Times New Roman"/>
        </w:rPr>
        <w:t>current form</w:t>
      </w:r>
      <w:r w:rsidRPr="00687A96">
        <w:rPr>
          <w:rFonts w:ascii="Times New Roman" w:hAnsi="Times New Roman" w:cs="Times New Roman"/>
        </w:rPr>
        <w:t>) and related documents (e.g. forms, parental consent, provider progress notes and face</w:t>
      </w:r>
      <w:r w:rsidR="00840514">
        <w:rPr>
          <w:rFonts w:ascii="Times New Roman" w:hAnsi="Times New Roman" w:cs="Times New Roman"/>
        </w:rPr>
        <w:t>-</w:t>
      </w:r>
      <w:r w:rsidRPr="00687A96">
        <w:rPr>
          <w:rFonts w:ascii="Times New Roman" w:hAnsi="Times New Roman" w:cs="Times New Roman"/>
        </w:rPr>
        <w:t>to</w:t>
      </w:r>
      <w:r w:rsidR="00840514">
        <w:rPr>
          <w:rFonts w:ascii="Times New Roman" w:hAnsi="Times New Roman" w:cs="Times New Roman"/>
        </w:rPr>
        <w:t>-</w:t>
      </w:r>
      <w:r w:rsidRPr="00687A96">
        <w:rPr>
          <w:rFonts w:ascii="Times New Roman" w:hAnsi="Times New Roman" w:cs="Times New Roman"/>
        </w:rPr>
        <w:t>face sheets, etc.) to provide detailed service reporting</w:t>
      </w:r>
    </w:p>
    <w:p w14:paraId="0816C444" w14:textId="3304FAA9" w:rsidR="005F79AE" w:rsidRPr="00687A96" w:rsidRDefault="005F79AE" w:rsidP="00155331">
      <w:pPr>
        <w:pStyle w:val="ListParagraph"/>
        <w:numPr>
          <w:ilvl w:val="3"/>
          <w:numId w:val="30"/>
        </w:numPr>
        <w:spacing w:after="0" w:line="240" w:lineRule="auto"/>
        <w:ind w:left="1800"/>
        <w:rPr>
          <w:rFonts w:ascii="Times New Roman" w:hAnsi="Times New Roman" w:cs="Times New Roman"/>
        </w:rPr>
      </w:pPr>
      <w:r w:rsidRPr="00687A96">
        <w:rPr>
          <w:rFonts w:ascii="Times New Roman" w:hAnsi="Times New Roman" w:cs="Times New Roman"/>
        </w:rPr>
        <w:t>Capture child and family demographic info</w:t>
      </w:r>
      <w:r w:rsidR="00840514">
        <w:rPr>
          <w:rFonts w:ascii="Times New Roman" w:hAnsi="Times New Roman" w:cs="Times New Roman"/>
        </w:rPr>
        <w:t xml:space="preserve"> including but not limited to</w:t>
      </w:r>
      <w:r w:rsidRPr="00687A96">
        <w:rPr>
          <w:rFonts w:ascii="Times New Roman" w:hAnsi="Times New Roman" w:cs="Times New Roman"/>
        </w:rPr>
        <w:t xml:space="preserve"> native language, Medicaid participation, family income, insurance, cost participation info</w:t>
      </w:r>
      <w:r w:rsidR="00A34F17">
        <w:rPr>
          <w:rFonts w:ascii="Times New Roman" w:hAnsi="Times New Roman" w:cs="Times New Roman"/>
        </w:rPr>
        <w:t>rmation</w:t>
      </w:r>
      <w:r w:rsidRPr="00687A96">
        <w:rPr>
          <w:rFonts w:ascii="Times New Roman" w:hAnsi="Times New Roman" w:cs="Times New Roman"/>
        </w:rPr>
        <w:t>, parental consents</w:t>
      </w:r>
      <w:r w:rsidR="00863978" w:rsidRPr="00687A96">
        <w:rPr>
          <w:rFonts w:ascii="Times New Roman" w:hAnsi="Times New Roman" w:cs="Times New Roman"/>
        </w:rPr>
        <w:t xml:space="preserve">, prior written notice, and </w:t>
      </w:r>
      <w:r w:rsidR="00840514">
        <w:rPr>
          <w:rFonts w:ascii="Times New Roman" w:hAnsi="Times New Roman" w:cs="Times New Roman"/>
        </w:rPr>
        <w:t>household member names and relationships)</w:t>
      </w:r>
    </w:p>
    <w:p w14:paraId="6C7422E4" w14:textId="407FD949" w:rsidR="00935134" w:rsidRPr="00687A96" w:rsidRDefault="00935134" w:rsidP="00155331">
      <w:pPr>
        <w:pStyle w:val="ListParagraph"/>
        <w:numPr>
          <w:ilvl w:val="3"/>
          <w:numId w:val="30"/>
        </w:numPr>
        <w:spacing w:after="0" w:line="240" w:lineRule="auto"/>
        <w:ind w:left="1800"/>
        <w:rPr>
          <w:rFonts w:ascii="Times New Roman" w:hAnsi="Times New Roman" w:cs="Times New Roman"/>
        </w:rPr>
      </w:pPr>
      <w:r w:rsidRPr="00687A96">
        <w:rPr>
          <w:rFonts w:ascii="Times New Roman" w:hAnsi="Times New Roman" w:cs="Times New Roman"/>
        </w:rPr>
        <w:t xml:space="preserve">Assign </w:t>
      </w:r>
      <w:r w:rsidR="00926475">
        <w:rPr>
          <w:rFonts w:ascii="Times New Roman" w:hAnsi="Times New Roman" w:cs="Times New Roman"/>
        </w:rPr>
        <w:t xml:space="preserve">a </w:t>
      </w:r>
      <w:r w:rsidRPr="00687A96">
        <w:rPr>
          <w:rFonts w:ascii="Times New Roman" w:hAnsi="Times New Roman" w:cs="Times New Roman"/>
        </w:rPr>
        <w:t xml:space="preserve">unique identifier for each child </w:t>
      </w:r>
      <w:r w:rsidR="00A34F17">
        <w:rPr>
          <w:rFonts w:ascii="Times New Roman" w:hAnsi="Times New Roman" w:cs="Times New Roman"/>
        </w:rPr>
        <w:t xml:space="preserve">that follows the child throughout all his/her encounters with the </w:t>
      </w:r>
      <w:r w:rsidR="00926475">
        <w:rPr>
          <w:rFonts w:ascii="Times New Roman" w:hAnsi="Times New Roman" w:cs="Times New Roman"/>
        </w:rPr>
        <w:t>S</w:t>
      </w:r>
      <w:r w:rsidR="00A34F17">
        <w:rPr>
          <w:rFonts w:ascii="Times New Roman" w:hAnsi="Times New Roman" w:cs="Times New Roman"/>
        </w:rPr>
        <w:t>ystem</w:t>
      </w:r>
      <w:r w:rsidR="00926475">
        <w:rPr>
          <w:rFonts w:ascii="Times New Roman" w:hAnsi="Times New Roman" w:cs="Times New Roman"/>
        </w:rPr>
        <w:t xml:space="preserve"> (e.g. referral(s), entry, exit, re-entry)</w:t>
      </w:r>
    </w:p>
    <w:p w14:paraId="46A46947" w14:textId="5F79AD1B" w:rsidR="00A711B5" w:rsidRPr="00687A96" w:rsidRDefault="00A711B5" w:rsidP="00155331">
      <w:pPr>
        <w:pStyle w:val="ListParagraph"/>
        <w:numPr>
          <w:ilvl w:val="3"/>
          <w:numId w:val="30"/>
        </w:numPr>
        <w:spacing w:after="0" w:line="240" w:lineRule="auto"/>
        <w:ind w:left="1800"/>
        <w:rPr>
          <w:rFonts w:ascii="Times New Roman" w:hAnsi="Times New Roman" w:cs="Times New Roman"/>
        </w:rPr>
      </w:pPr>
      <w:r w:rsidRPr="00687A96">
        <w:rPr>
          <w:rFonts w:ascii="Times New Roman" w:hAnsi="Times New Roman" w:cs="Times New Roman"/>
        </w:rPr>
        <w:t xml:space="preserve">Facilitate </w:t>
      </w:r>
      <w:r w:rsidR="001C6E0D">
        <w:rPr>
          <w:rFonts w:ascii="Times New Roman" w:hAnsi="Times New Roman" w:cs="Times New Roman"/>
        </w:rPr>
        <w:t>assignment of staff (e.g. to a specific IFSP team) and children (e.g. to a specific SPOE).</w:t>
      </w:r>
    </w:p>
    <w:p w14:paraId="04F8BA62" w14:textId="6110F112" w:rsidR="00305098" w:rsidRPr="00687A96" w:rsidRDefault="00A711B5" w:rsidP="00155331">
      <w:pPr>
        <w:pStyle w:val="ListParagraph"/>
        <w:numPr>
          <w:ilvl w:val="3"/>
          <w:numId w:val="30"/>
        </w:numPr>
        <w:spacing w:after="0" w:line="240" w:lineRule="auto"/>
        <w:ind w:left="1800"/>
        <w:rPr>
          <w:rFonts w:ascii="Times New Roman" w:hAnsi="Times New Roman" w:cs="Times New Roman"/>
        </w:rPr>
      </w:pPr>
      <w:r>
        <w:rPr>
          <w:rFonts w:ascii="Times New Roman" w:hAnsi="Times New Roman" w:cs="Times New Roman"/>
        </w:rPr>
        <w:t>Allow</w:t>
      </w:r>
      <w:r w:rsidR="00935134" w:rsidRPr="00687A96">
        <w:rPr>
          <w:rFonts w:ascii="Times New Roman" w:hAnsi="Times New Roman" w:cs="Times New Roman"/>
        </w:rPr>
        <w:t xml:space="preserve"> multiple </w:t>
      </w:r>
      <w:r w:rsidR="00A34F17">
        <w:rPr>
          <w:rFonts w:ascii="Times New Roman" w:hAnsi="Times New Roman" w:cs="Times New Roman"/>
        </w:rPr>
        <w:t>user</w:t>
      </w:r>
      <w:r>
        <w:rPr>
          <w:rFonts w:ascii="Times New Roman" w:hAnsi="Times New Roman" w:cs="Times New Roman"/>
        </w:rPr>
        <w:t xml:space="preserve">s </w:t>
      </w:r>
      <w:r w:rsidR="00935134" w:rsidRPr="00687A96">
        <w:rPr>
          <w:rFonts w:ascii="Times New Roman" w:hAnsi="Times New Roman" w:cs="Times New Roman"/>
        </w:rPr>
        <w:t xml:space="preserve">(intake coordinator, service coordinator, evaluation/assessment provider, ongoing provider(s), SPOE managers, </w:t>
      </w:r>
      <w:r w:rsidR="00CB1696" w:rsidRPr="00687A96">
        <w:rPr>
          <w:rFonts w:ascii="Times New Roman" w:hAnsi="Times New Roman" w:cs="Times New Roman"/>
        </w:rPr>
        <w:t xml:space="preserve">multidisciplinary </w:t>
      </w:r>
      <w:r w:rsidR="00935134" w:rsidRPr="00687A96">
        <w:rPr>
          <w:rFonts w:ascii="Times New Roman" w:hAnsi="Times New Roman" w:cs="Times New Roman"/>
        </w:rPr>
        <w:t>agency managers, etc.) to communicate/coordinate/collaborate as part of a single IFSP team for each child</w:t>
      </w:r>
      <w:r w:rsidR="00A34F17">
        <w:rPr>
          <w:rFonts w:ascii="Times New Roman" w:hAnsi="Times New Roman" w:cs="Times New Roman"/>
        </w:rPr>
        <w:t>. This should include both formal entries into the IFSP/child record as well as more informal communications between users.</w:t>
      </w:r>
      <w:r w:rsidR="00626AF0">
        <w:rPr>
          <w:rFonts w:ascii="Times New Roman" w:hAnsi="Times New Roman" w:cs="Times New Roman"/>
        </w:rPr>
        <w:t xml:space="preserve"> </w:t>
      </w:r>
      <w:r w:rsidR="00AE0948" w:rsidRPr="00687A96">
        <w:rPr>
          <w:rFonts w:ascii="Times New Roman" w:hAnsi="Times New Roman" w:cs="Times New Roman"/>
        </w:rPr>
        <w:t>A</w:t>
      </w:r>
      <w:r w:rsidR="00305098" w:rsidRPr="00687A96">
        <w:rPr>
          <w:rFonts w:ascii="Times New Roman" w:hAnsi="Times New Roman" w:cs="Times New Roman"/>
        </w:rPr>
        <w:t>llow First Steps the ability to report and verify services rendered</w:t>
      </w:r>
      <w:r w:rsidR="00926475">
        <w:rPr>
          <w:rFonts w:ascii="Times New Roman" w:hAnsi="Times New Roman" w:cs="Times New Roman"/>
        </w:rPr>
        <w:t xml:space="preserve"> against services authorized</w:t>
      </w:r>
      <w:r w:rsidR="00305098" w:rsidRPr="00687A96">
        <w:rPr>
          <w:rFonts w:ascii="Times New Roman" w:hAnsi="Times New Roman" w:cs="Times New Roman"/>
        </w:rPr>
        <w:t xml:space="preserve">. Service tracking functionality of this solution will assist in reporting </w:t>
      </w:r>
      <w:r w:rsidR="00AE0948" w:rsidRPr="00687A96">
        <w:rPr>
          <w:rFonts w:ascii="Times New Roman" w:hAnsi="Times New Roman" w:cs="Times New Roman"/>
        </w:rPr>
        <w:t>c</w:t>
      </w:r>
      <w:r w:rsidR="00305098" w:rsidRPr="00687A96">
        <w:rPr>
          <w:rFonts w:ascii="Times New Roman" w:hAnsi="Times New Roman" w:cs="Times New Roman"/>
        </w:rPr>
        <w:t xml:space="preserve">hild </w:t>
      </w:r>
      <w:r w:rsidR="00AE0948" w:rsidRPr="00687A96">
        <w:rPr>
          <w:rFonts w:ascii="Times New Roman" w:hAnsi="Times New Roman" w:cs="Times New Roman"/>
        </w:rPr>
        <w:t>o</w:t>
      </w:r>
      <w:r w:rsidR="00305098" w:rsidRPr="00687A96">
        <w:rPr>
          <w:rFonts w:ascii="Times New Roman" w:hAnsi="Times New Roman" w:cs="Times New Roman"/>
        </w:rPr>
        <w:t>utcomes, inform</w:t>
      </w:r>
      <w:r w:rsidR="00A34F17">
        <w:rPr>
          <w:rFonts w:ascii="Times New Roman" w:hAnsi="Times New Roman" w:cs="Times New Roman"/>
        </w:rPr>
        <w:t>ing</w:t>
      </w:r>
      <w:r w:rsidR="00305098" w:rsidRPr="00687A96">
        <w:rPr>
          <w:rFonts w:ascii="Times New Roman" w:hAnsi="Times New Roman" w:cs="Times New Roman"/>
        </w:rPr>
        <w:t xml:space="preserve"> service providers of upcoming services</w:t>
      </w:r>
      <w:r w:rsidR="00A34F17">
        <w:rPr>
          <w:rFonts w:ascii="Times New Roman" w:hAnsi="Times New Roman" w:cs="Times New Roman"/>
        </w:rPr>
        <w:t>,</w:t>
      </w:r>
      <w:r w:rsidR="00305098" w:rsidRPr="00687A96">
        <w:rPr>
          <w:rFonts w:ascii="Times New Roman" w:hAnsi="Times New Roman" w:cs="Times New Roman"/>
        </w:rPr>
        <w:t xml:space="preserve"> and notify</w:t>
      </w:r>
      <w:r w:rsidR="00A34F17">
        <w:rPr>
          <w:rFonts w:ascii="Times New Roman" w:hAnsi="Times New Roman" w:cs="Times New Roman"/>
        </w:rPr>
        <w:t>ing</w:t>
      </w:r>
      <w:r w:rsidR="00305098" w:rsidRPr="00687A96">
        <w:rPr>
          <w:rFonts w:ascii="Times New Roman" w:hAnsi="Times New Roman" w:cs="Times New Roman"/>
        </w:rPr>
        <w:t xml:space="preserve"> them of compliance status</w:t>
      </w:r>
    </w:p>
    <w:p w14:paraId="45F02191" w14:textId="09ACC122" w:rsidR="00926475" w:rsidRPr="00626AF0" w:rsidRDefault="00D658D3" w:rsidP="00155331">
      <w:pPr>
        <w:pStyle w:val="ListParagraph"/>
        <w:numPr>
          <w:ilvl w:val="3"/>
          <w:numId w:val="30"/>
        </w:numPr>
        <w:spacing w:after="0" w:line="240" w:lineRule="auto"/>
        <w:ind w:left="1800"/>
        <w:rPr>
          <w:rFonts w:ascii="Times New Roman" w:hAnsi="Times New Roman" w:cs="Times New Roman"/>
        </w:rPr>
      </w:pPr>
      <w:r>
        <w:rPr>
          <w:rFonts w:ascii="Times New Roman" w:hAnsi="Times New Roman" w:cs="Times New Roman"/>
        </w:rPr>
        <w:t>Provide ability to report on</w:t>
      </w:r>
      <w:r w:rsidRPr="00687A96">
        <w:rPr>
          <w:rFonts w:ascii="Times New Roman" w:hAnsi="Times New Roman" w:cs="Times New Roman"/>
        </w:rPr>
        <w:t xml:space="preserve"> </w:t>
      </w:r>
      <w:r w:rsidR="00305098" w:rsidRPr="00687A96">
        <w:rPr>
          <w:rFonts w:ascii="Times New Roman" w:hAnsi="Times New Roman" w:cs="Times New Roman"/>
        </w:rPr>
        <w:t xml:space="preserve">upcoming </w:t>
      </w:r>
      <w:r w:rsidR="00AE0948" w:rsidRPr="00687A96">
        <w:rPr>
          <w:rFonts w:ascii="Times New Roman" w:hAnsi="Times New Roman" w:cs="Times New Roman"/>
        </w:rPr>
        <w:t>F</w:t>
      </w:r>
      <w:r w:rsidR="00305098" w:rsidRPr="00687A96">
        <w:rPr>
          <w:rFonts w:ascii="Times New Roman" w:hAnsi="Times New Roman" w:cs="Times New Roman"/>
        </w:rPr>
        <w:t>ederal deadlines</w:t>
      </w:r>
      <w:r>
        <w:rPr>
          <w:rFonts w:ascii="Times New Roman" w:hAnsi="Times New Roman" w:cs="Times New Roman"/>
        </w:rPr>
        <w:t xml:space="preserve"> (</w:t>
      </w:r>
      <w:r w:rsidRPr="00D658D3">
        <w:rPr>
          <w:rFonts w:ascii="Times New Roman" w:hAnsi="Times New Roman" w:cs="Times New Roman"/>
        </w:rPr>
        <w:t>45 day</w:t>
      </w:r>
      <w:r>
        <w:rPr>
          <w:rFonts w:ascii="Times New Roman" w:hAnsi="Times New Roman" w:cs="Times New Roman"/>
        </w:rPr>
        <w:t xml:space="preserve">s </w:t>
      </w:r>
      <w:r w:rsidRPr="00D658D3">
        <w:rPr>
          <w:rFonts w:ascii="Times New Roman" w:hAnsi="Times New Roman" w:cs="Times New Roman"/>
        </w:rPr>
        <w:t xml:space="preserve">from referral to initial IFSP; </w:t>
      </w:r>
      <w:r>
        <w:rPr>
          <w:rFonts w:ascii="Times New Roman" w:hAnsi="Times New Roman" w:cs="Times New Roman"/>
        </w:rPr>
        <w:t xml:space="preserve">30 days to </w:t>
      </w:r>
      <w:r w:rsidRPr="00D658D3">
        <w:rPr>
          <w:rFonts w:ascii="Times New Roman" w:hAnsi="Times New Roman" w:cs="Times New Roman"/>
        </w:rPr>
        <w:t xml:space="preserve">start services; and </w:t>
      </w:r>
      <w:r>
        <w:rPr>
          <w:rFonts w:ascii="Times New Roman" w:hAnsi="Times New Roman" w:cs="Times New Roman"/>
        </w:rPr>
        <w:t xml:space="preserve">10 days </w:t>
      </w:r>
      <w:r w:rsidRPr="00D658D3">
        <w:rPr>
          <w:rFonts w:ascii="Times New Roman" w:hAnsi="Times New Roman" w:cs="Times New Roman"/>
        </w:rPr>
        <w:t>prior written notice</w:t>
      </w:r>
      <w:r>
        <w:rPr>
          <w:rFonts w:ascii="Times New Roman" w:hAnsi="Times New Roman" w:cs="Times New Roman"/>
        </w:rPr>
        <w:t>)</w:t>
      </w:r>
      <w:r w:rsidR="00305098" w:rsidRPr="00687A96">
        <w:rPr>
          <w:rFonts w:ascii="Times New Roman" w:hAnsi="Times New Roman" w:cs="Times New Roman"/>
        </w:rPr>
        <w:t>, as well as upcoming deliverables specific to individual IFSPs</w:t>
      </w:r>
    </w:p>
    <w:p w14:paraId="0E7A202E" w14:textId="39AF8892" w:rsidR="00926475" w:rsidRPr="0083726E" w:rsidRDefault="00926475" w:rsidP="00155331">
      <w:pPr>
        <w:pStyle w:val="ListParagraph"/>
        <w:numPr>
          <w:ilvl w:val="3"/>
          <w:numId w:val="30"/>
        </w:numPr>
        <w:spacing w:after="0" w:line="240" w:lineRule="auto"/>
        <w:ind w:left="1800"/>
        <w:rPr>
          <w:rFonts w:ascii="Times New Roman" w:hAnsi="Times New Roman" w:cs="Times New Roman"/>
        </w:rPr>
      </w:pPr>
      <w:r>
        <w:rPr>
          <w:rFonts w:ascii="Times New Roman" w:eastAsia="Times New Roman" w:hAnsi="Times New Roman" w:cs="Times New Roman"/>
          <w:color w:val="000000"/>
        </w:rPr>
        <w:t>Allow</w:t>
      </w:r>
      <w:r w:rsidRPr="001932A9">
        <w:rPr>
          <w:rFonts w:ascii="Times New Roman" w:eastAsia="Times New Roman" w:hAnsi="Times New Roman" w:cs="Times New Roman"/>
          <w:color w:val="000000"/>
        </w:rPr>
        <w:t xml:space="preserve"> for </w:t>
      </w:r>
      <w:r>
        <w:rPr>
          <w:rFonts w:ascii="Times New Roman" w:eastAsia="Times New Roman" w:hAnsi="Times New Roman" w:cs="Times New Roman"/>
          <w:color w:val="000000"/>
        </w:rPr>
        <w:t xml:space="preserve">authorized </w:t>
      </w:r>
      <w:r w:rsidRPr="001932A9">
        <w:rPr>
          <w:rFonts w:ascii="Times New Roman" w:eastAsia="Times New Roman" w:hAnsi="Times New Roman" w:cs="Times New Roman"/>
          <w:color w:val="000000"/>
        </w:rPr>
        <w:t>users t</w:t>
      </w:r>
      <w:r>
        <w:rPr>
          <w:rFonts w:ascii="Times New Roman" w:eastAsia="Times New Roman" w:hAnsi="Times New Roman" w:cs="Times New Roman"/>
          <w:color w:val="000000"/>
        </w:rPr>
        <w:t>o view individualized tasks so that they can more efficiently manage their cases</w:t>
      </w:r>
    </w:p>
    <w:p w14:paraId="5A2AD04D" w14:textId="3482C8DB" w:rsidR="00926475" w:rsidRPr="0083726E" w:rsidRDefault="00926475" w:rsidP="00155331">
      <w:pPr>
        <w:pStyle w:val="ListParagraph"/>
        <w:numPr>
          <w:ilvl w:val="3"/>
          <w:numId w:val="30"/>
        </w:numPr>
        <w:spacing w:after="0" w:line="240" w:lineRule="auto"/>
        <w:ind w:left="1800"/>
        <w:rPr>
          <w:rFonts w:ascii="Times New Roman" w:hAnsi="Times New Roman" w:cs="Times New Roman"/>
        </w:rPr>
      </w:pPr>
      <w:r w:rsidRPr="001932A9">
        <w:rPr>
          <w:rFonts w:ascii="Times New Roman" w:eastAsia="Times New Roman" w:hAnsi="Times New Roman" w:cs="Times New Roman"/>
          <w:color w:val="000000"/>
        </w:rPr>
        <w:t xml:space="preserve">Offer functionality that will automatically populate </w:t>
      </w:r>
      <w:r w:rsidR="001C6E0D">
        <w:rPr>
          <w:rFonts w:ascii="Times New Roman" w:eastAsia="Times New Roman" w:hAnsi="Times New Roman" w:cs="Times New Roman"/>
          <w:color w:val="000000"/>
        </w:rPr>
        <w:t xml:space="preserve">and track </w:t>
      </w:r>
      <w:r w:rsidRPr="001932A9">
        <w:rPr>
          <w:rFonts w:ascii="Times New Roman" w:eastAsia="Times New Roman" w:hAnsi="Times New Roman" w:cs="Times New Roman"/>
          <w:color w:val="000000"/>
        </w:rPr>
        <w:t xml:space="preserve">dates (as determined by Federal regulations) around milestones (including but not limited </w:t>
      </w:r>
      <w:r w:rsidRPr="001932A9">
        <w:rPr>
          <w:rFonts w:ascii="Times New Roman" w:eastAsia="Times New Roman" w:hAnsi="Times New Roman" w:cs="Times New Roman"/>
          <w:noProof/>
          <w:color w:val="000000"/>
        </w:rPr>
        <w:t>to</w:t>
      </w:r>
      <w:r w:rsidRPr="001932A9">
        <w:rPr>
          <w:rFonts w:ascii="Times New Roman" w:eastAsia="Times New Roman" w:hAnsi="Times New Roman" w:cs="Times New Roman"/>
          <w:color w:val="000000"/>
        </w:rPr>
        <w:t xml:space="preserve"> eligibility determination, </w:t>
      </w:r>
      <w:r w:rsidRPr="001932A9">
        <w:rPr>
          <w:rFonts w:ascii="Times New Roman" w:hAnsi="Times New Roman" w:cs="Times New Roman"/>
        </w:rPr>
        <w:t xml:space="preserve">Prior Written Notice, IFSP, services, </w:t>
      </w:r>
      <w:r w:rsidRPr="001932A9">
        <w:rPr>
          <w:rFonts w:ascii="Times New Roman" w:eastAsia="Times New Roman" w:hAnsi="Times New Roman" w:cs="Times New Roman"/>
          <w:color w:val="000000"/>
        </w:rPr>
        <w:t xml:space="preserve">annual review, mid-year reviews, transition meetings, Federal and state reporting requirements, </w:t>
      </w:r>
      <w:r w:rsidRPr="001932A9">
        <w:rPr>
          <w:rFonts w:ascii="Times New Roman" w:hAnsi="Times New Roman" w:cs="Times New Roman"/>
        </w:rPr>
        <w:t xml:space="preserve">transitions, </w:t>
      </w:r>
      <w:r w:rsidRPr="001932A9">
        <w:rPr>
          <w:rFonts w:ascii="Times New Roman" w:eastAsia="Times New Roman" w:hAnsi="Times New Roman" w:cs="Times New Roman"/>
          <w:color w:val="000000"/>
        </w:rPr>
        <w:t>etc.)</w:t>
      </w:r>
    </w:p>
    <w:p w14:paraId="52E9BE1D" w14:textId="77777777" w:rsidR="00305098" w:rsidRPr="00687A96" w:rsidRDefault="00305098" w:rsidP="005F0340">
      <w:pPr>
        <w:pStyle w:val="ListParagraph"/>
        <w:spacing w:after="0" w:line="240" w:lineRule="auto"/>
        <w:rPr>
          <w:rFonts w:ascii="Times New Roman" w:hAnsi="Times New Roman" w:cs="Times New Roman"/>
        </w:rPr>
      </w:pPr>
    </w:p>
    <w:p w14:paraId="6C2F4BA1" w14:textId="77777777" w:rsidR="00305098" w:rsidRPr="00687A96" w:rsidRDefault="00935134" w:rsidP="00155331">
      <w:pPr>
        <w:pStyle w:val="ListParagraph"/>
        <w:numPr>
          <w:ilvl w:val="2"/>
          <w:numId w:val="29"/>
        </w:numPr>
        <w:spacing w:after="0" w:line="240" w:lineRule="auto"/>
        <w:rPr>
          <w:rFonts w:ascii="Times New Roman" w:hAnsi="Times New Roman" w:cs="Times New Roman"/>
          <w:u w:val="single"/>
        </w:rPr>
      </w:pPr>
      <w:r w:rsidRPr="00687A96">
        <w:rPr>
          <w:rFonts w:ascii="Times New Roman" w:hAnsi="Times New Roman" w:cs="Times New Roman"/>
          <w:u w:val="single"/>
        </w:rPr>
        <w:t xml:space="preserve">Payment and Fund Recovery </w:t>
      </w:r>
      <w:r w:rsidR="00305098" w:rsidRPr="00687A96">
        <w:rPr>
          <w:rFonts w:ascii="Times New Roman" w:hAnsi="Times New Roman" w:cs="Times New Roman"/>
          <w:u w:val="single"/>
        </w:rPr>
        <w:t xml:space="preserve"> </w:t>
      </w:r>
    </w:p>
    <w:p w14:paraId="6D754B4F" w14:textId="2562CD54" w:rsidR="00B9412B" w:rsidRPr="00687A96" w:rsidRDefault="00AE0948" w:rsidP="00155331">
      <w:pPr>
        <w:pStyle w:val="ListParagraph"/>
        <w:numPr>
          <w:ilvl w:val="0"/>
          <w:numId w:val="60"/>
        </w:numPr>
        <w:spacing w:after="0" w:line="240" w:lineRule="auto"/>
        <w:rPr>
          <w:rFonts w:ascii="Times New Roman" w:hAnsi="Times New Roman" w:cs="Times New Roman"/>
        </w:rPr>
      </w:pPr>
      <w:r w:rsidRPr="00687A96">
        <w:rPr>
          <w:rFonts w:ascii="Times New Roman" w:hAnsi="Times New Roman" w:cs="Times New Roman"/>
        </w:rPr>
        <w:t xml:space="preserve">Support </w:t>
      </w:r>
      <w:r w:rsidR="00305098" w:rsidRPr="00687A96">
        <w:rPr>
          <w:rFonts w:ascii="Times New Roman" w:hAnsi="Times New Roman" w:cs="Times New Roman"/>
        </w:rPr>
        <w:t xml:space="preserve">electronic </w:t>
      </w:r>
      <w:r w:rsidR="00305098" w:rsidRPr="00687A96">
        <w:rPr>
          <w:rFonts w:ascii="Times New Roman" w:hAnsi="Times New Roman" w:cs="Times New Roman"/>
          <w:noProof/>
        </w:rPr>
        <w:t>claims</w:t>
      </w:r>
      <w:r w:rsidR="00305098" w:rsidRPr="00687A96">
        <w:rPr>
          <w:rFonts w:ascii="Times New Roman" w:hAnsi="Times New Roman" w:cs="Times New Roman"/>
        </w:rPr>
        <w:t xml:space="preserve"> </w:t>
      </w:r>
      <w:r w:rsidR="00B9412B" w:rsidRPr="00687A96">
        <w:rPr>
          <w:rFonts w:ascii="Times New Roman" w:hAnsi="Times New Roman" w:cs="Times New Roman"/>
        </w:rPr>
        <w:t>creation, submission, processing</w:t>
      </w:r>
      <w:r w:rsidR="00796BBC">
        <w:rPr>
          <w:rFonts w:ascii="Times New Roman" w:hAnsi="Times New Roman" w:cs="Times New Roman"/>
        </w:rPr>
        <w:t>,</w:t>
      </w:r>
      <w:r w:rsidR="00B9412B" w:rsidRPr="00687A96">
        <w:rPr>
          <w:rFonts w:ascii="Times New Roman" w:hAnsi="Times New Roman" w:cs="Times New Roman"/>
        </w:rPr>
        <w:t xml:space="preserve"> and payment</w:t>
      </w:r>
    </w:p>
    <w:p w14:paraId="54E6AA73" w14:textId="3025DFEF" w:rsidR="009E3132" w:rsidRDefault="009E3132" w:rsidP="00155331">
      <w:pPr>
        <w:pStyle w:val="ListParagraph"/>
        <w:numPr>
          <w:ilvl w:val="0"/>
          <w:numId w:val="60"/>
        </w:numPr>
        <w:spacing w:after="0" w:line="240" w:lineRule="auto"/>
        <w:rPr>
          <w:rFonts w:ascii="Times New Roman" w:hAnsi="Times New Roman" w:cs="Times New Roman"/>
        </w:rPr>
      </w:pPr>
      <w:r w:rsidRPr="00791294">
        <w:rPr>
          <w:rFonts w:ascii="Times New Roman" w:eastAsia="Times New Roman" w:hAnsi="Times New Roman" w:cs="Times New Roman"/>
          <w:color w:val="000000"/>
        </w:rPr>
        <w:t>Ensure that verified claims are paid accurately and in conformance with State requirements and with Generally Accepted Accounting Principles (GAAP)</w:t>
      </w:r>
    </w:p>
    <w:p w14:paraId="5D7533E3" w14:textId="0AFB7360" w:rsidR="0083726E" w:rsidRDefault="00B9412B" w:rsidP="00155331">
      <w:pPr>
        <w:pStyle w:val="ListParagraph"/>
        <w:numPr>
          <w:ilvl w:val="0"/>
          <w:numId w:val="60"/>
        </w:numPr>
        <w:spacing w:after="0" w:line="240" w:lineRule="auto"/>
        <w:rPr>
          <w:rFonts w:ascii="Times New Roman" w:hAnsi="Times New Roman" w:cs="Times New Roman"/>
        </w:rPr>
      </w:pPr>
      <w:r w:rsidRPr="00687A96">
        <w:rPr>
          <w:rFonts w:ascii="Times New Roman" w:hAnsi="Times New Roman" w:cs="Times New Roman"/>
        </w:rPr>
        <w:t xml:space="preserve">Support </w:t>
      </w:r>
      <w:r w:rsidR="00305098" w:rsidRPr="00687A96">
        <w:rPr>
          <w:rFonts w:ascii="Times New Roman" w:hAnsi="Times New Roman" w:cs="Times New Roman"/>
        </w:rPr>
        <w:t xml:space="preserve">accurate and timely </w:t>
      </w:r>
      <w:r w:rsidRPr="00687A96">
        <w:rPr>
          <w:rFonts w:ascii="Times New Roman" w:hAnsi="Times New Roman" w:cs="Times New Roman"/>
        </w:rPr>
        <w:t xml:space="preserve">recoupment </w:t>
      </w:r>
      <w:r w:rsidR="00305098" w:rsidRPr="00687A96">
        <w:rPr>
          <w:rFonts w:ascii="Times New Roman" w:hAnsi="Times New Roman" w:cs="Times New Roman"/>
        </w:rPr>
        <w:t xml:space="preserve">from commercial insurers, Medicaid, </w:t>
      </w:r>
      <w:r w:rsidR="00F21003">
        <w:rPr>
          <w:rFonts w:ascii="Times New Roman" w:hAnsi="Times New Roman" w:cs="Times New Roman"/>
        </w:rPr>
        <w:t xml:space="preserve">and </w:t>
      </w:r>
      <w:r w:rsidR="00F21003" w:rsidRPr="00687A96">
        <w:rPr>
          <w:rFonts w:ascii="Times New Roman" w:hAnsi="Times New Roman" w:cs="Times New Roman"/>
        </w:rPr>
        <w:t>family cost participation</w:t>
      </w:r>
      <w:r w:rsidR="00F21003">
        <w:rPr>
          <w:rFonts w:ascii="Times New Roman" w:hAnsi="Times New Roman" w:cs="Times New Roman"/>
        </w:rPr>
        <w:t xml:space="preserve">. Provide data needed to bill </w:t>
      </w:r>
      <w:r w:rsidR="00305098" w:rsidRPr="0064349E">
        <w:rPr>
          <w:rFonts w:ascii="Times New Roman" w:hAnsi="Times New Roman" w:cs="Times New Roman"/>
        </w:rPr>
        <w:t>TANF</w:t>
      </w:r>
      <w:r w:rsidR="00FC725C" w:rsidRPr="0064349E">
        <w:rPr>
          <w:rFonts w:ascii="Times New Roman" w:hAnsi="Times New Roman" w:cs="Times New Roman"/>
        </w:rPr>
        <w:t>,</w:t>
      </w:r>
      <w:r w:rsidR="00305098" w:rsidRPr="0064349E">
        <w:rPr>
          <w:rFonts w:ascii="Times New Roman" w:hAnsi="Times New Roman" w:cs="Times New Roman"/>
        </w:rPr>
        <w:t xml:space="preserve"> </w:t>
      </w:r>
      <w:r w:rsidRPr="0064349E">
        <w:rPr>
          <w:rFonts w:ascii="Times New Roman" w:hAnsi="Times New Roman" w:cs="Times New Roman"/>
        </w:rPr>
        <w:t xml:space="preserve">SSBG, </w:t>
      </w:r>
      <w:r w:rsidR="00F21003">
        <w:rPr>
          <w:rFonts w:ascii="Times New Roman" w:hAnsi="Times New Roman" w:cs="Times New Roman"/>
        </w:rPr>
        <w:t xml:space="preserve">and </w:t>
      </w:r>
      <w:r w:rsidR="009E3132">
        <w:rPr>
          <w:rFonts w:ascii="Times New Roman" w:hAnsi="Times New Roman" w:cs="Times New Roman"/>
        </w:rPr>
        <w:t xml:space="preserve">IDEA </w:t>
      </w:r>
      <w:r w:rsidRPr="00687A96">
        <w:rPr>
          <w:rFonts w:ascii="Times New Roman" w:hAnsi="Times New Roman" w:cs="Times New Roman"/>
        </w:rPr>
        <w:t xml:space="preserve">Part C </w:t>
      </w:r>
    </w:p>
    <w:p w14:paraId="40DCE024" w14:textId="1FAB6B56" w:rsidR="0083726E" w:rsidRPr="0083726E" w:rsidRDefault="0083726E" w:rsidP="00155331">
      <w:pPr>
        <w:pStyle w:val="ListParagraph"/>
        <w:numPr>
          <w:ilvl w:val="0"/>
          <w:numId w:val="60"/>
        </w:numPr>
        <w:spacing w:after="0" w:line="240" w:lineRule="auto"/>
        <w:rPr>
          <w:rFonts w:ascii="Times New Roman" w:hAnsi="Times New Roman" w:cs="Times New Roman"/>
        </w:rPr>
      </w:pPr>
      <w:r w:rsidRPr="00791294">
        <w:rPr>
          <w:rFonts w:ascii="Times New Roman" w:hAnsi="Times New Roman" w:cs="Times New Roman"/>
        </w:rPr>
        <w:lastRenderedPageBreak/>
        <w:t>Provide the ability to generate and transmit Family Explanation of Benefits and Provider Explanation of Payments on processed claims</w:t>
      </w:r>
    </w:p>
    <w:p w14:paraId="1DE3B989" w14:textId="5D361598" w:rsidR="0057148A" w:rsidRDefault="00AE0948" w:rsidP="00155331">
      <w:pPr>
        <w:pStyle w:val="ListParagraph"/>
        <w:numPr>
          <w:ilvl w:val="0"/>
          <w:numId w:val="60"/>
        </w:numPr>
        <w:spacing w:after="0" w:line="240" w:lineRule="auto"/>
        <w:rPr>
          <w:rFonts w:ascii="Times New Roman" w:hAnsi="Times New Roman" w:cs="Times New Roman"/>
        </w:rPr>
      </w:pPr>
      <w:r w:rsidRPr="00687A96">
        <w:rPr>
          <w:rFonts w:ascii="Times New Roman" w:hAnsi="Times New Roman" w:cs="Times New Roman"/>
        </w:rPr>
        <w:t>Offer i</w:t>
      </w:r>
      <w:r w:rsidR="00C018AD" w:rsidRPr="00687A96">
        <w:rPr>
          <w:rFonts w:ascii="Times New Roman" w:hAnsi="Times New Roman" w:cs="Times New Roman"/>
        </w:rPr>
        <w:t xml:space="preserve">ntegrated billing functionality </w:t>
      </w:r>
      <w:r w:rsidR="008B0453" w:rsidRPr="00687A96">
        <w:rPr>
          <w:rFonts w:ascii="Times New Roman" w:hAnsi="Times New Roman" w:cs="Times New Roman"/>
        </w:rPr>
        <w:t xml:space="preserve">that </w:t>
      </w:r>
      <w:r w:rsidR="00C018AD" w:rsidRPr="00687A96">
        <w:rPr>
          <w:rFonts w:ascii="Times New Roman" w:hAnsi="Times New Roman" w:cs="Times New Roman"/>
        </w:rPr>
        <w:t xml:space="preserve">will create HIPAA compliant files including detailed reporting for claims and their status for </w:t>
      </w:r>
      <w:r w:rsidR="008B0453" w:rsidRPr="00687A96">
        <w:rPr>
          <w:rFonts w:ascii="Times New Roman" w:hAnsi="Times New Roman" w:cs="Times New Roman"/>
        </w:rPr>
        <w:t>all pay sources</w:t>
      </w:r>
      <w:r w:rsidR="0057148A" w:rsidRPr="00687A96">
        <w:rPr>
          <w:rFonts w:ascii="Times New Roman" w:hAnsi="Times New Roman" w:cs="Times New Roman"/>
        </w:rPr>
        <w:t>, including Family Cost Participation</w:t>
      </w:r>
      <w:r w:rsidR="008B0453" w:rsidRPr="00687A96">
        <w:rPr>
          <w:rFonts w:ascii="Times New Roman" w:hAnsi="Times New Roman" w:cs="Times New Roman"/>
        </w:rPr>
        <w:t xml:space="preserve"> </w:t>
      </w:r>
      <w:r w:rsidR="0057148A" w:rsidRPr="00687A96">
        <w:rPr>
          <w:rFonts w:ascii="Times New Roman" w:hAnsi="Times New Roman" w:cs="Times New Roman"/>
        </w:rPr>
        <w:t xml:space="preserve">(For more information on our requirements on family </w:t>
      </w:r>
      <w:r w:rsidR="00EF01F7" w:rsidRPr="00687A96">
        <w:rPr>
          <w:rFonts w:ascii="Times New Roman" w:hAnsi="Times New Roman" w:cs="Times New Roman"/>
        </w:rPr>
        <w:t>cost participation</w:t>
      </w:r>
      <w:r w:rsidR="0057148A" w:rsidRPr="00687A96">
        <w:rPr>
          <w:rFonts w:ascii="Times New Roman" w:hAnsi="Times New Roman" w:cs="Times New Roman"/>
        </w:rPr>
        <w:t xml:space="preserve">, see </w:t>
      </w:r>
      <w:hyperlink r:id="rId33" w:history="1">
        <w:r w:rsidR="0057148A" w:rsidRPr="00687A96">
          <w:rPr>
            <w:rStyle w:val="Hyperlink"/>
            <w:rFonts w:ascii="Times New Roman" w:hAnsi="Times New Roman" w:cs="Times New Roman"/>
          </w:rPr>
          <w:t>34 CFR §303.521</w:t>
        </w:r>
      </w:hyperlink>
      <w:r w:rsidR="00796BBC">
        <w:rPr>
          <w:rFonts w:ascii="Times New Roman" w:hAnsi="Times New Roman" w:cs="Times New Roman"/>
        </w:rPr>
        <w:t>)</w:t>
      </w:r>
    </w:p>
    <w:p w14:paraId="7EE74C52" w14:textId="6C6C0EB0" w:rsidR="009E3132" w:rsidRPr="00687A96" w:rsidRDefault="0083726E" w:rsidP="00155331">
      <w:pPr>
        <w:pStyle w:val="ListParagraph"/>
        <w:numPr>
          <w:ilvl w:val="0"/>
          <w:numId w:val="60"/>
        </w:numPr>
        <w:spacing w:after="0" w:line="240" w:lineRule="auto"/>
        <w:rPr>
          <w:rFonts w:ascii="Times New Roman" w:hAnsi="Times New Roman" w:cs="Times New Roman"/>
        </w:rPr>
      </w:pPr>
      <w:r>
        <w:rPr>
          <w:rFonts w:ascii="Times New Roman" w:hAnsi="Times New Roman" w:cs="Times New Roman"/>
        </w:rPr>
        <w:t xml:space="preserve">Generate EDI 835 compliant files for billing and remittance for providers and EDI 837 compliant files for payers as applicable. </w:t>
      </w:r>
    </w:p>
    <w:p w14:paraId="445174AB" w14:textId="53CE797B" w:rsidR="00305098" w:rsidRPr="0083726E" w:rsidRDefault="008B0453" w:rsidP="00155331">
      <w:pPr>
        <w:pStyle w:val="ListParagraph"/>
        <w:numPr>
          <w:ilvl w:val="0"/>
          <w:numId w:val="60"/>
        </w:numPr>
        <w:spacing w:after="0" w:line="240" w:lineRule="auto"/>
        <w:rPr>
          <w:rFonts w:ascii="Times New Roman" w:hAnsi="Times New Roman" w:cs="Times New Roman"/>
        </w:rPr>
      </w:pPr>
      <w:r w:rsidRPr="00687A96">
        <w:rPr>
          <w:rFonts w:ascii="Times New Roman" w:hAnsi="Times New Roman" w:cs="Times New Roman"/>
          <w:color w:val="000000"/>
        </w:rPr>
        <w:t>R</w:t>
      </w:r>
      <w:r w:rsidR="00305098" w:rsidRPr="00687A96">
        <w:rPr>
          <w:rFonts w:ascii="Times New Roman" w:hAnsi="Times New Roman" w:cs="Times New Roman"/>
          <w:color w:val="000000"/>
        </w:rPr>
        <w:t xml:space="preserve">econcile payments to ensure that commercial insurance payments and First Steps payments for a service can </w:t>
      </w:r>
      <w:r w:rsidR="00305098" w:rsidRPr="00687A96">
        <w:rPr>
          <w:rFonts w:ascii="Times New Roman" w:hAnsi="Times New Roman" w:cs="Times New Roman"/>
          <w:noProof/>
          <w:color w:val="000000"/>
        </w:rPr>
        <w:t>be linked</w:t>
      </w:r>
      <w:r w:rsidR="00305098" w:rsidRPr="00687A96">
        <w:rPr>
          <w:rFonts w:ascii="Times New Roman" w:hAnsi="Times New Roman" w:cs="Times New Roman"/>
          <w:color w:val="000000"/>
        </w:rPr>
        <w:t xml:space="preserve"> to the original claim</w:t>
      </w:r>
    </w:p>
    <w:p w14:paraId="33173D13" w14:textId="733E4648" w:rsidR="009E3132" w:rsidRPr="00687A96" w:rsidRDefault="009E3132" w:rsidP="00155331">
      <w:pPr>
        <w:pStyle w:val="ListParagraph"/>
        <w:numPr>
          <w:ilvl w:val="0"/>
          <w:numId w:val="60"/>
        </w:numPr>
        <w:spacing w:after="0" w:line="240" w:lineRule="auto"/>
        <w:rPr>
          <w:rFonts w:ascii="Times New Roman" w:hAnsi="Times New Roman" w:cs="Times New Roman"/>
        </w:rPr>
      </w:pPr>
      <w:r w:rsidRPr="004A76C5">
        <w:rPr>
          <w:rFonts w:ascii="Times New Roman" w:eastAsia="Times New Roman" w:hAnsi="Times New Roman" w:cs="Times New Roman"/>
          <w:color w:val="000000"/>
        </w:rPr>
        <w:t>Maintain an online audit trail record with each claim record including but not limited to each stage of processing, the</w:t>
      </w:r>
      <w:r>
        <w:rPr>
          <w:rFonts w:ascii="Times New Roman" w:eastAsia="Times New Roman" w:hAnsi="Times New Roman" w:cs="Times New Roman"/>
          <w:color w:val="000000"/>
        </w:rPr>
        <w:t xml:space="preserve"> </w:t>
      </w:r>
      <w:r w:rsidRPr="004A76C5">
        <w:rPr>
          <w:rFonts w:ascii="Times New Roman" w:eastAsia="Times New Roman" w:hAnsi="Times New Roman" w:cs="Times New Roman"/>
          <w:color w:val="000000"/>
        </w:rPr>
        <w:t>date the claim was entered in each stage, and any error codes posted to the claim at each step in processing</w:t>
      </w:r>
    </w:p>
    <w:p w14:paraId="03F58AEF" w14:textId="77777777" w:rsidR="00B9412B" w:rsidRPr="00687A96" w:rsidRDefault="00B9412B" w:rsidP="00155331">
      <w:pPr>
        <w:pStyle w:val="ListParagraph"/>
        <w:numPr>
          <w:ilvl w:val="0"/>
          <w:numId w:val="60"/>
        </w:numPr>
        <w:spacing w:after="0" w:line="240" w:lineRule="auto"/>
        <w:rPr>
          <w:rFonts w:ascii="Times New Roman" w:hAnsi="Times New Roman" w:cs="Times New Roman"/>
        </w:rPr>
      </w:pPr>
      <w:r w:rsidRPr="00687A96">
        <w:rPr>
          <w:rFonts w:ascii="Times New Roman" w:hAnsi="Times New Roman" w:cs="Times New Roman"/>
        </w:rPr>
        <w:t>Collect/store backup d</w:t>
      </w:r>
      <w:r w:rsidR="006C1C6E" w:rsidRPr="00687A96">
        <w:rPr>
          <w:rFonts w:ascii="Times New Roman" w:hAnsi="Times New Roman" w:cs="Times New Roman"/>
        </w:rPr>
        <w:t>ocumentation needed for payment</w:t>
      </w:r>
      <w:r w:rsidRPr="00687A96">
        <w:rPr>
          <w:rFonts w:ascii="Times New Roman" w:hAnsi="Times New Roman" w:cs="Times New Roman"/>
        </w:rPr>
        <w:t xml:space="preserve"> (e.g.</w:t>
      </w:r>
      <w:r w:rsidR="006E5FF2" w:rsidRPr="00687A96">
        <w:rPr>
          <w:rFonts w:ascii="Times New Roman" w:hAnsi="Times New Roman" w:cs="Times New Roman"/>
        </w:rPr>
        <w:t>,</w:t>
      </w:r>
      <w:r w:rsidRPr="00687A96">
        <w:rPr>
          <w:rFonts w:ascii="Times New Roman" w:hAnsi="Times New Roman" w:cs="Times New Roman"/>
        </w:rPr>
        <w:t xml:space="preserve"> provider face to face sheets)</w:t>
      </w:r>
    </w:p>
    <w:p w14:paraId="7DDF98E2" w14:textId="77777777" w:rsidR="00305098" w:rsidRPr="00687A96" w:rsidRDefault="008B0453" w:rsidP="00155331">
      <w:pPr>
        <w:pStyle w:val="ListParagraph"/>
        <w:numPr>
          <w:ilvl w:val="0"/>
          <w:numId w:val="60"/>
        </w:numPr>
        <w:spacing w:after="0" w:line="240" w:lineRule="auto"/>
        <w:rPr>
          <w:rFonts w:ascii="Times New Roman" w:hAnsi="Times New Roman" w:cs="Times New Roman"/>
        </w:rPr>
      </w:pPr>
      <w:r w:rsidRPr="00687A96">
        <w:rPr>
          <w:rFonts w:ascii="Times New Roman" w:hAnsi="Times New Roman" w:cs="Times New Roman"/>
          <w:color w:val="000000"/>
        </w:rPr>
        <w:t xml:space="preserve">Allow the Contractor and State to </w:t>
      </w:r>
      <w:r w:rsidR="00305098" w:rsidRPr="00687A96">
        <w:rPr>
          <w:rFonts w:ascii="Times New Roman" w:hAnsi="Times New Roman" w:cs="Times New Roman"/>
          <w:color w:val="000000"/>
        </w:rPr>
        <w:t xml:space="preserve">closely monitor and track the status of claims submitted to Medicaid and third-party insurers and follow up on claims that have not </w:t>
      </w:r>
      <w:r w:rsidR="00305098" w:rsidRPr="00687A96">
        <w:rPr>
          <w:rFonts w:ascii="Times New Roman" w:hAnsi="Times New Roman" w:cs="Times New Roman"/>
          <w:noProof/>
          <w:color w:val="000000"/>
        </w:rPr>
        <w:t>been fully adjudicated</w:t>
      </w:r>
      <w:r w:rsidR="00305098" w:rsidRPr="00687A96">
        <w:rPr>
          <w:rFonts w:ascii="Times New Roman" w:hAnsi="Times New Roman" w:cs="Times New Roman"/>
          <w:color w:val="000000"/>
        </w:rPr>
        <w:t xml:space="preserve"> </w:t>
      </w:r>
    </w:p>
    <w:p w14:paraId="05F920CC" w14:textId="12F448B2" w:rsidR="00B9412B" w:rsidRPr="00687A96" w:rsidRDefault="00B9412B" w:rsidP="00155331">
      <w:pPr>
        <w:pStyle w:val="ListParagraph"/>
        <w:numPr>
          <w:ilvl w:val="0"/>
          <w:numId w:val="60"/>
        </w:numPr>
        <w:spacing w:after="0" w:line="240" w:lineRule="auto"/>
        <w:rPr>
          <w:rFonts w:ascii="Times New Roman" w:hAnsi="Times New Roman" w:cs="Times New Roman"/>
        </w:rPr>
      </w:pPr>
      <w:bookmarkStart w:id="4" w:name="_Hlk532790896"/>
      <w:r w:rsidRPr="00687A96">
        <w:rPr>
          <w:rFonts w:ascii="Times New Roman" w:hAnsi="Times New Roman" w:cs="Times New Roman"/>
        </w:rPr>
        <w:t xml:space="preserve">Allow families to </w:t>
      </w:r>
      <w:r w:rsidR="009E3132">
        <w:rPr>
          <w:rFonts w:ascii="Times New Roman" w:hAnsi="Times New Roman" w:cs="Times New Roman"/>
        </w:rPr>
        <w:t>view</w:t>
      </w:r>
      <w:r w:rsidR="009E3132" w:rsidRPr="00687A96">
        <w:rPr>
          <w:rFonts w:ascii="Times New Roman" w:hAnsi="Times New Roman" w:cs="Times New Roman"/>
        </w:rPr>
        <w:t xml:space="preserve"> </w:t>
      </w:r>
      <w:r w:rsidR="00162E3C" w:rsidRPr="00325B6A">
        <w:rPr>
          <w:rFonts w:ascii="Times New Roman" w:hAnsi="Times New Roman" w:cs="Times New Roman"/>
          <w:strike/>
          <w:color w:val="FF0000"/>
        </w:rPr>
        <w:t>and pay</w:t>
      </w:r>
      <w:r w:rsidR="00162E3C">
        <w:rPr>
          <w:rFonts w:ascii="Times New Roman" w:hAnsi="Times New Roman" w:cs="Times New Roman"/>
        </w:rPr>
        <w:t xml:space="preserve"> </w:t>
      </w:r>
      <w:r w:rsidRPr="00687A96">
        <w:rPr>
          <w:rFonts w:ascii="Times New Roman" w:hAnsi="Times New Roman" w:cs="Times New Roman"/>
        </w:rPr>
        <w:t>bills online</w:t>
      </w:r>
      <w:r w:rsidR="00162E3C">
        <w:rPr>
          <w:rFonts w:ascii="Times New Roman" w:hAnsi="Times New Roman" w:cs="Times New Roman"/>
        </w:rPr>
        <w:t xml:space="preserve"> (please note: family payments are currently processed through </w:t>
      </w:r>
      <w:r w:rsidR="000409B5">
        <w:rPr>
          <w:rFonts w:ascii="Times New Roman" w:hAnsi="Times New Roman" w:cs="Times New Roman"/>
        </w:rPr>
        <w:t xml:space="preserve">an online payment system found at this link: </w:t>
      </w:r>
      <w:hyperlink r:id="rId34" w:history="1">
        <w:r w:rsidR="000409B5" w:rsidRPr="0012706F">
          <w:rPr>
            <w:rStyle w:val="Hyperlink"/>
            <w:rFonts w:ascii="Times New Roman" w:hAnsi="Times New Roman" w:cs="Times New Roman"/>
            <w:color w:val="0000FF"/>
          </w:rPr>
          <w:t>https://www.in.gov/fssa/ddrs/5453.htm</w:t>
        </w:r>
      </w:hyperlink>
      <w:r w:rsidR="00325B6A">
        <w:rPr>
          <w:rStyle w:val="Hyperlink"/>
          <w:rFonts w:ascii="Times New Roman" w:hAnsi="Times New Roman" w:cs="Times New Roman"/>
          <w:color w:val="FF0000"/>
          <w:u w:val="none"/>
        </w:rPr>
        <w:t>; however, Respondents may offer functionality for families to pay bills directly through the new System.</w:t>
      </w:r>
      <w:r w:rsidR="00162E3C">
        <w:rPr>
          <w:rFonts w:ascii="Times New Roman" w:hAnsi="Times New Roman" w:cs="Times New Roman"/>
        </w:rPr>
        <w:t>)</w:t>
      </w:r>
    </w:p>
    <w:bookmarkEnd w:id="4"/>
    <w:p w14:paraId="64956EAD" w14:textId="77777777" w:rsidR="00C43EB2" w:rsidRPr="00687A96" w:rsidRDefault="00C43EB2" w:rsidP="00155331">
      <w:pPr>
        <w:pStyle w:val="ListParagraph"/>
        <w:numPr>
          <w:ilvl w:val="0"/>
          <w:numId w:val="60"/>
        </w:numPr>
        <w:spacing w:after="0" w:line="240" w:lineRule="auto"/>
        <w:rPr>
          <w:rFonts w:ascii="Times New Roman" w:hAnsi="Times New Roman" w:cs="Times New Roman"/>
        </w:rPr>
      </w:pPr>
      <w:r>
        <w:rPr>
          <w:rFonts w:ascii="Times New Roman" w:hAnsi="Times New Roman" w:cs="Times New Roman"/>
        </w:rPr>
        <w:t>H</w:t>
      </w:r>
      <w:r w:rsidRPr="00C43EB2">
        <w:rPr>
          <w:rFonts w:ascii="Times New Roman" w:hAnsi="Times New Roman" w:cs="Times New Roman"/>
        </w:rPr>
        <w:t>ave internal controls that will prevent duplicate payments, for example, those resulting from multiple authorizations entered at the local level f</w:t>
      </w:r>
      <w:r>
        <w:rPr>
          <w:rFonts w:ascii="Times New Roman" w:hAnsi="Times New Roman" w:cs="Times New Roman"/>
        </w:rPr>
        <w:t>or the same service/time period</w:t>
      </w:r>
    </w:p>
    <w:p w14:paraId="53C3E167" w14:textId="77777777" w:rsidR="00305098" w:rsidRPr="00687A96" w:rsidRDefault="00305098" w:rsidP="005F0340">
      <w:pPr>
        <w:pStyle w:val="ListParagraph"/>
        <w:spacing w:after="0" w:line="240" w:lineRule="auto"/>
        <w:ind w:left="2448"/>
        <w:rPr>
          <w:rFonts w:ascii="Times New Roman" w:hAnsi="Times New Roman" w:cs="Times New Roman"/>
        </w:rPr>
      </w:pPr>
    </w:p>
    <w:p w14:paraId="1CAAFE3E" w14:textId="77777777" w:rsidR="00935134" w:rsidRPr="00687A96" w:rsidRDefault="00935134" w:rsidP="00155331">
      <w:pPr>
        <w:pStyle w:val="ListParagraph"/>
        <w:numPr>
          <w:ilvl w:val="2"/>
          <w:numId w:val="29"/>
        </w:numPr>
        <w:spacing w:after="0" w:line="240" w:lineRule="auto"/>
        <w:rPr>
          <w:rFonts w:ascii="Times New Roman" w:hAnsi="Times New Roman" w:cs="Times New Roman"/>
          <w:u w:val="single"/>
        </w:rPr>
      </w:pPr>
      <w:r w:rsidRPr="00687A96">
        <w:rPr>
          <w:rFonts w:ascii="Times New Roman" w:hAnsi="Times New Roman" w:cs="Times New Roman"/>
          <w:u w:val="single"/>
        </w:rPr>
        <w:t>Provider Enrollment/Registry</w:t>
      </w:r>
    </w:p>
    <w:p w14:paraId="66E8517C" w14:textId="7ED18F43" w:rsidR="00920CB2" w:rsidRPr="00687A96" w:rsidRDefault="00935134" w:rsidP="00155331">
      <w:pPr>
        <w:pStyle w:val="ListParagraph"/>
        <w:numPr>
          <w:ilvl w:val="0"/>
          <w:numId w:val="59"/>
        </w:numPr>
        <w:spacing w:after="0" w:line="240" w:lineRule="auto"/>
        <w:rPr>
          <w:rFonts w:ascii="Times New Roman" w:hAnsi="Times New Roman" w:cs="Times New Roman"/>
        </w:rPr>
      </w:pPr>
      <w:r w:rsidRPr="00687A96">
        <w:rPr>
          <w:rFonts w:ascii="Times New Roman" w:hAnsi="Times New Roman" w:cs="Times New Roman"/>
        </w:rPr>
        <w:t>Facilitate provider enrollment</w:t>
      </w:r>
      <w:r w:rsidR="00920CB2" w:rsidRPr="00687A96">
        <w:rPr>
          <w:rFonts w:ascii="Times New Roman" w:hAnsi="Times New Roman" w:cs="Times New Roman"/>
        </w:rPr>
        <w:t xml:space="preserve"> (See </w:t>
      </w:r>
      <w:hyperlink r:id="rId35" w:history="1">
        <w:r w:rsidR="00920CB2" w:rsidRPr="0012706F">
          <w:rPr>
            <w:rFonts w:ascii="Times New Roman" w:hAnsi="Times New Roman" w:cs="Times New Roman"/>
            <w:color w:val="0000FF"/>
            <w:u w:val="single"/>
          </w:rPr>
          <w:t>https://www.in.gov/fssa/ddrs/4992.htm</w:t>
        </w:r>
      </w:hyperlink>
      <w:r w:rsidR="00920CB2" w:rsidRPr="00687A96">
        <w:rPr>
          <w:rFonts w:ascii="Times New Roman" w:hAnsi="Times New Roman" w:cs="Times New Roman"/>
        </w:rPr>
        <w:t xml:space="preserve"> for a copy of the provider enrollment form and more information about the enrollment process)</w:t>
      </w:r>
      <w:r w:rsidRPr="00687A96">
        <w:rPr>
          <w:rFonts w:ascii="Times New Roman" w:hAnsi="Times New Roman" w:cs="Times New Roman"/>
        </w:rPr>
        <w:t xml:space="preserve"> </w:t>
      </w:r>
    </w:p>
    <w:p w14:paraId="798AEE64" w14:textId="436D0F8E" w:rsidR="00920CB2" w:rsidRPr="00687A96" w:rsidRDefault="008C4204" w:rsidP="00155331">
      <w:pPr>
        <w:pStyle w:val="ListParagraph"/>
        <w:numPr>
          <w:ilvl w:val="0"/>
          <w:numId w:val="59"/>
        </w:numPr>
        <w:spacing w:after="0" w:line="240" w:lineRule="auto"/>
        <w:rPr>
          <w:rFonts w:ascii="Times New Roman" w:hAnsi="Times New Roman" w:cs="Times New Roman"/>
        </w:rPr>
      </w:pPr>
      <w:r w:rsidRPr="00687A96">
        <w:rPr>
          <w:rFonts w:ascii="Times New Roman" w:hAnsi="Times New Roman" w:cs="Times New Roman"/>
        </w:rPr>
        <w:t>Capture</w:t>
      </w:r>
      <w:r w:rsidR="007D4E94">
        <w:rPr>
          <w:rFonts w:ascii="Times New Roman" w:hAnsi="Times New Roman" w:cs="Times New Roman"/>
        </w:rPr>
        <w:t xml:space="preserve"> and maintain</w:t>
      </w:r>
      <w:r w:rsidRPr="00687A96">
        <w:rPr>
          <w:rFonts w:ascii="Times New Roman" w:hAnsi="Times New Roman" w:cs="Times New Roman"/>
        </w:rPr>
        <w:t xml:space="preserve"> </w:t>
      </w:r>
      <w:r w:rsidR="00920CB2" w:rsidRPr="00687A96">
        <w:rPr>
          <w:rFonts w:ascii="Times New Roman" w:hAnsi="Times New Roman" w:cs="Times New Roman"/>
        </w:rPr>
        <w:t xml:space="preserve">provider information including </w:t>
      </w:r>
      <w:r w:rsidRPr="00687A96">
        <w:rPr>
          <w:rFonts w:ascii="Times New Roman" w:hAnsi="Times New Roman" w:cs="Times New Roman"/>
        </w:rPr>
        <w:t>discipline (i.e. provider type), education, licensure and certification, insurance, b</w:t>
      </w:r>
      <w:r w:rsidR="00920CB2" w:rsidRPr="00687A96">
        <w:rPr>
          <w:rFonts w:ascii="Times New Roman" w:hAnsi="Times New Roman" w:cs="Times New Roman"/>
        </w:rPr>
        <w:t xml:space="preserve">ackground check, SPOE or </w:t>
      </w:r>
      <w:r w:rsidR="00CB1696" w:rsidRPr="00687A96">
        <w:rPr>
          <w:rFonts w:ascii="Times New Roman" w:hAnsi="Times New Roman" w:cs="Times New Roman"/>
        </w:rPr>
        <w:t xml:space="preserve">multidisciplinary </w:t>
      </w:r>
      <w:r w:rsidR="00920CB2" w:rsidRPr="00687A96">
        <w:rPr>
          <w:rFonts w:ascii="Times New Roman" w:hAnsi="Times New Roman" w:cs="Times New Roman"/>
        </w:rPr>
        <w:t xml:space="preserve">agency affiliation, and </w:t>
      </w:r>
      <w:r w:rsidR="001D39F1">
        <w:rPr>
          <w:rFonts w:ascii="Times New Roman" w:hAnsi="Times New Roman" w:cs="Times New Roman"/>
        </w:rPr>
        <w:t xml:space="preserve">agencies’ </w:t>
      </w:r>
      <w:r w:rsidR="00920CB2" w:rsidRPr="00687A96">
        <w:rPr>
          <w:rFonts w:ascii="Times New Roman" w:hAnsi="Times New Roman" w:cs="Times New Roman"/>
        </w:rPr>
        <w:t>provider availability</w:t>
      </w:r>
      <w:r w:rsidR="008B395E">
        <w:rPr>
          <w:rFonts w:ascii="Times New Roman" w:hAnsi="Times New Roman" w:cs="Times New Roman"/>
        </w:rPr>
        <w:t xml:space="preserve"> in terms of caseload</w:t>
      </w:r>
      <w:r w:rsidR="008B395E" w:rsidRPr="008B395E">
        <w:rPr>
          <w:rFonts w:ascii="Times New Roman" w:hAnsi="Times New Roman" w:cs="Times New Roman"/>
        </w:rPr>
        <w:t>/full time equivalency</w:t>
      </w:r>
      <w:r w:rsidR="008B395E">
        <w:rPr>
          <w:rFonts w:ascii="Times New Roman" w:hAnsi="Times New Roman" w:cs="Times New Roman"/>
        </w:rPr>
        <w:t xml:space="preserve"> </w:t>
      </w:r>
      <w:r w:rsidR="00920CB2" w:rsidRPr="00687A96">
        <w:rPr>
          <w:rFonts w:ascii="Times New Roman" w:hAnsi="Times New Roman" w:cs="Times New Roman"/>
        </w:rPr>
        <w:t xml:space="preserve"> </w:t>
      </w:r>
    </w:p>
    <w:p w14:paraId="61E86531" w14:textId="77777777" w:rsidR="00920CB2" w:rsidRPr="00687A96" w:rsidRDefault="00920CB2" w:rsidP="00155331">
      <w:pPr>
        <w:pStyle w:val="ListParagraph"/>
        <w:numPr>
          <w:ilvl w:val="0"/>
          <w:numId w:val="59"/>
        </w:numPr>
        <w:spacing w:after="0" w:line="240" w:lineRule="auto"/>
        <w:rPr>
          <w:rFonts w:ascii="Times New Roman" w:hAnsi="Times New Roman" w:cs="Times New Roman"/>
        </w:rPr>
      </w:pPr>
      <w:r w:rsidRPr="00687A96">
        <w:rPr>
          <w:rFonts w:ascii="Times New Roman" w:hAnsi="Times New Roman" w:cs="Times New Roman"/>
        </w:rPr>
        <w:t>Capture provider agreements</w:t>
      </w:r>
    </w:p>
    <w:p w14:paraId="2B7EF42D" w14:textId="77777777" w:rsidR="008C4204" w:rsidRPr="00687A96" w:rsidRDefault="00920CB2" w:rsidP="00155331">
      <w:pPr>
        <w:pStyle w:val="ListParagraph"/>
        <w:numPr>
          <w:ilvl w:val="0"/>
          <w:numId w:val="59"/>
        </w:numPr>
        <w:spacing w:after="0" w:line="240" w:lineRule="auto"/>
        <w:rPr>
          <w:rFonts w:ascii="Times New Roman" w:hAnsi="Times New Roman" w:cs="Times New Roman"/>
        </w:rPr>
      </w:pPr>
      <w:r w:rsidRPr="00687A96">
        <w:rPr>
          <w:rFonts w:ascii="Times New Roman" w:hAnsi="Times New Roman" w:cs="Times New Roman"/>
        </w:rPr>
        <w:t xml:space="preserve">Capture </w:t>
      </w:r>
      <w:r w:rsidR="008C4204" w:rsidRPr="00687A96">
        <w:rPr>
          <w:rFonts w:ascii="Times New Roman" w:hAnsi="Times New Roman" w:cs="Times New Roman"/>
        </w:rPr>
        <w:t>First Steps credentialing (initial and annual training</w:t>
      </w:r>
      <w:r w:rsidRPr="00687A96">
        <w:rPr>
          <w:rFonts w:ascii="Times New Roman" w:hAnsi="Times New Roman" w:cs="Times New Roman"/>
        </w:rPr>
        <w:t>;</w:t>
      </w:r>
      <w:r w:rsidR="008C4204" w:rsidRPr="00687A96">
        <w:rPr>
          <w:rFonts w:ascii="Times New Roman" w:hAnsi="Times New Roman" w:cs="Times New Roman"/>
        </w:rPr>
        <w:t xml:space="preserve"> updates to license, insurance, background check)</w:t>
      </w:r>
      <w:r w:rsidRPr="00687A96">
        <w:rPr>
          <w:rFonts w:ascii="Times New Roman" w:hAnsi="Times New Roman" w:cs="Times New Roman"/>
        </w:rPr>
        <w:t xml:space="preserve"> (See </w:t>
      </w:r>
      <w:hyperlink r:id="rId36" w:history="1">
        <w:r w:rsidRPr="0012706F">
          <w:rPr>
            <w:rFonts w:ascii="Times New Roman" w:hAnsi="Times New Roman" w:cs="Times New Roman"/>
            <w:color w:val="0000FF"/>
            <w:u w:val="single"/>
          </w:rPr>
          <w:t>https://www.in.gov/fssa/ddrs/3390.htm</w:t>
        </w:r>
      </w:hyperlink>
      <w:r w:rsidRPr="00687A96">
        <w:rPr>
          <w:rFonts w:ascii="Times New Roman" w:hAnsi="Times New Roman" w:cs="Times New Roman"/>
        </w:rPr>
        <w:t xml:space="preserve"> for the credentialing forms and more information about the credentialing process)</w:t>
      </w:r>
    </w:p>
    <w:p w14:paraId="406A20FD" w14:textId="37E8D120" w:rsidR="00935134" w:rsidRDefault="00935134" w:rsidP="00155331">
      <w:pPr>
        <w:pStyle w:val="ListParagraph"/>
        <w:numPr>
          <w:ilvl w:val="0"/>
          <w:numId w:val="59"/>
        </w:numPr>
        <w:spacing w:after="0" w:line="240" w:lineRule="auto"/>
        <w:rPr>
          <w:rFonts w:ascii="Times New Roman" w:hAnsi="Times New Roman" w:cs="Times New Roman"/>
        </w:rPr>
      </w:pPr>
      <w:r w:rsidRPr="00687A96">
        <w:rPr>
          <w:rFonts w:ascii="Times New Roman" w:hAnsi="Times New Roman" w:cs="Times New Roman"/>
        </w:rPr>
        <w:t>Assign unique identifier for provider</w:t>
      </w:r>
    </w:p>
    <w:p w14:paraId="42805E0E" w14:textId="79E5888F" w:rsidR="00935134" w:rsidRDefault="0083726E" w:rsidP="00155331">
      <w:pPr>
        <w:pStyle w:val="ListParagraph"/>
        <w:numPr>
          <w:ilvl w:val="0"/>
          <w:numId w:val="59"/>
        </w:numPr>
        <w:spacing w:after="0" w:line="240" w:lineRule="auto"/>
        <w:rPr>
          <w:rFonts w:ascii="Times New Roman" w:hAnsi="Times New Roman" w:cs="Times New Roman"/>
        </w:rPr>
      </w:pPr>
      <w:r>
        <w:rPr>
          <w:rFonts w:ascii="Times New Roman" w:hAnsi="Times New Roman" w:cs="Times New Roman"/>
        </w:rPr>
        <w:t>Link and update provider data</w:t>
      </w:r>
      <w:r w:rsidR="00920CB2" w:rsidRPr="00687A96">
        <w:rPr>
          <w:rFonts w:ascii="Times New Roman" w:hAnsi="Times New Roman" w:cs="Times New Roman"/>
        </w:rPr>
        <w:t xml:space="preserve"> </w:t>
      </w:r>
      <w:r>
        <w:rPr>
          <w:rFonts w:ascii="Times New Roman" w:hAnsi="Times New Roman" w:cs="Times New Roman"/>
        </w:rPr>
        <w:t>in</w:t>
      </w:r>
      <w:r w:rsidR="00920CB2" w:rsidRPr="00687A96">
        <w:rPr>
          <w:rFonts w:ascii="Times New Roman" w:hAnsi="Times New Roman" w:cs="Times New Roman"/>
        </w:rPr>
        <w:t xml:space="preserve"> the Central Directory (see #4 below)</w:t>
      </w:r>
    </w:p>
    <w:p w14:paraId="6BE70DAB" w14:textId="192C7FB8" w:rsidR="007D4E94" w:rsidRDefault="007D4E94" w:rsidP="00155331">
      <w:pPr>
        <w:pStyle w:val="ListParagraph"/>
        <w:numPr>
          <w:ilvl w:val="0"/>
          <w:numId w:val="59"/>
        </w:numPr>
        <w:spacing w:after="0" w:line="240" w:lineRule="auto"/>
        <w:rPr>
          <w:rFonts w:ascii="Times New Roman" w:hAnsi="Times New Roman" w:cs="Times New Roman"/>
        </w:rPr>
      </w:pPr>
      <w:r w:rsidRPr="00791294">
        <w:rPr>
          <w:rFonts w:ascii="Times New Roman" w:hAnsi="Times New Roman" w:cs="Times New Roman"/>
        </w:rPr>
        <w:t>Provide the ability for SPOE</w:t>
      </w:r>
      <w:r>
        <w:rPr>
          <w:rFonts w:ascii="Times New Roman" w:hAnsi="Times New Roman" w:cs="Times New Roman"/>
        </w:rPr>
        <w:t xml:space="preserve">, </w:t>
      </w:r>
      <w:r w:rsidRPr="00EA0AA5">
        <w:rPr>
          <w:rFonts w:ascii="Times New Roman" w:hAnsi="Times New Roman" w:cs="Times New Roman"/>
        </w:rPr>
        <w:t>provider agency users</w:t>
      </w:r>
      <w:r w:rsidR="0012706F">
        <w:rPr>
          <w:rFonts w:ascii="Times New Roman" w:hAnsi="Times New Roman" w:cs="Times New Roman"/>
        </w:rPr>
        <w:t>,</w:t>
      </w:r>
      <w:r w:rsidRPr="00791294">
        <w:rPr>
          <w:rFonts w:ascii="Times New Roman" w:hAnsi="Times New Roman" w:cs="Times New Roman"/>
        </w:rPr>
        <w:t xml:space="preserve"> and State users to view and search the current credentialing/enrollment status of providers </w:t>
      </w:r>
      <w:r w:rsidRPr="00C45C30">
        <w:rPr>
          <w:rFonts w:ascii="Times New Roman" w:hAnsi="Times New Roman" w:cs="Times New Roman"/>
        </w:rPr>
        <w:t xml:space="preserve">and their </w:t>
      </w:r>
      <w:r>
        <w:rPr>
          <w:rFonts w:ascii="Times New Roman" w:hAnsi="Times New Roman" w:cs="Times New Roman"/>
        </w:rPr>
        <w:t xml:space="preserve">standard </w:t>
      </w:r>
      <w:r w:rsidRPr="00C45C30">
        <w:rPr>
          <w:rFonts w:ascii="Times New Roman" w:hAnsi="Times New Roman" w:cs="Times New Roman"/>
        </w:rPr>
        <w:t>service availability</w:t>
      </w:r>
    </w:p>
    <w:p w14:paraId="51A51840" w14:textId="77777777" w:rsidR="00935134" w:rsidRPr="0056264B" w:rsidRDefault="00935134" w:rsidP="0056264B">
      <w:pPr>
        <w:spacing w:after="0" w:line="240" w:lineRule="auto"/>
        <w:rPr>
          <w:rFonts w:ascii="Times New Roman" w:hAnsi="Times New Roman" w:cs="Times New Roman"/>
        </w:rPr>
      </w:pPr>
    </w:p>
    <w:p w14:paraId="45A02EEF" w14:textId="77777777" w:rsidR="008F0A00" w:rsidRPr="00687A96" w:rsidRDefault="000B6FB9" w:rsidP="005F0340">
      <w:pPr>
        <w:pStyle w:val="ListParagraph"/>
        <w:numPr>
          <w:ilvl w:val="2"/>
          <w:numId w:val="10"/>
        </w:numPr>
        <w:spacing w:after="0" w:line="240" w:lineRule="auto"/>
        <w:rPr>
          <w:rFonts w:ascii="Times New Roman" w:hAnsi="Times New Roman" w:cs="Times New Roman"/>
          <w:u w:val="single"/>
        </w:rPr>
      </w:pPr>
      <w:r w:rsidRPr="00687A96">
        <w:rPr>
          <w:rFonts w:ascii="Times New Roman" w:hAnsi="Times New Roman" w:cs="Times New Roman"/>
          <w:u w:val="single"/>
        </w:rPr>
        <w:t>Entry Portal</w:t>
      </w:r>
      <w:r w:rsidR="006C1C6E" w:rsidRPr="00687A96">
        <w:rPr>
          <w:rFonts w:ascii="Times New Roman" w:hAnsi="Times New Roman" w:cs="Times New Roman"/>
          <w:u w:val="single"/>
        </w:rPr>
        <w:t>/Dashboard</w:t>
      </w:r>
    </w:p>
    <w:p w14:paraId="2D355EF1" w14:textId="36D2F91E" w:rsidR="00FF68B0" w:rsidRPr="00687A96" w:rsidRDefault="00FF68B0" w:rsidP="00155331">
      <w:pPr>
        <w:pStyle w:val="ListParagraph"/>
        <w:numPr>
          <w:ilvl w:val="0"/>
          <w:numId w:val="61"/>
        </w:numPr>
        <w:spacing w:after="0" w:line="240" w:lineRule="auto"/>
        <w:rPr>
          <w:rFonts w:ascii="Times New Roman" w:hAnsi="Times New Roman" w:cs="Times New Roman"/>
        </w:rPr>
      </w:pPr>
      <w:r w:rsidRPr="00687A96">
        <w:rPr>
          <w:rFonts w:ascii="Times New Roman" w:hAnsi="Times New Roman" w:cs="Times New Roman"/>
        </w:rPr>
        <w:t xml:space="preserve">Serve as a single-entry portal for </w:t>
      </w:r>
      <w:r w:rsidR="007D4E94">
        <w:rPr>
          <w:rFonts w:ascii="Times New Roman" w:hAnsi="Times New Roman" w:cs="Times New Roman"/>
        </w:rPr>
        <w:t>SPOEs</w:t>
      </w:r>
      <w:r w:rsidR="007D4E94" w:rsidRPr="00687A96">
        <w:rPr>
          <w:rFonts w:ascii="Times New Roman" w:hAnsi="Times New Roman" w:cs="Times New Roman"/>
        </w:rPr>
        <w:t xml:space="preserve"> </w:t>
      </w:r>
      <w:r w:rsidRPr="00687A96">
        <w:rPr>
          <w:rFonts w:ascii="Times New Roman" w:hAnsi="Times New Roman" w:cs="Times New Roman"/>
        </w:rPr>
        <w:t xml:space="preserve">and providers to access EI information and services and </w:t>
      </w:r>
      <w:r w:rsidR="007D4E94">
        <w:rPr>
          <w:rFonts w:ascii="Times New Roman" w:hAnsi="Times New Roman" w:cs="Times New Roman"/>
        </w:rPr>
        <w:t xml:space="preserve">to </w:t>
      </w:r>
      <w:r w:rsidRPr="00687A96">
        <w:rPr>
          <w:rFonts w:ascii="Times New Roman" w:hAnsi="Times New Roman" w:cs="Times New Roman"/>
        </w:rPr>
        <w:t>handle case management, payments, funds recovery, and provider enrollment/credentialing</w:t>
      </w:r>
    </w:p>
    <w:p w14:paraId="73880E67" w14:textId="77777777" w:rsidR="008B0453" w:rsidRPr="00687A96" w:rsidRDefault="008B0453" w:rsidP="00155331">
      <w:pPr>
        <w:pStyle w:val="ListParagraph"/>
        <w:numPr>
          <w:ilvl w:val="0"/>
          <w:numId w:val="61"/>
        </w:numPr>
        <w:spacing w:after="0" w:line="240" w:lineRule="auto"/>
        <w:rPr>
          <w:rFonts w:ascii="Times New Roman" w:hAnsi="Times New Roman" w:cs="Times New Roman"/>
        </w:rPr>
      </w:pPr>
      <w:r w:rsidRPr="00687A96">
        <w:rPr>
          <w:rFonts w:ascii="Times New Roman" w:hAnsi="Times New Roman" w:cs="Times New Roman"/>
        </w:rPr>
        <w:t xml:space="preserve">Serve as the </w:t>
      </w:r>
      <w:r w:rsidR="001B1ABF" w:rsidRPr="00687A96">
        <w:rPr>
          <w:rFonts w:ascii="Times New Roman" w:hAnsi="Times New Roman" w:cs="Times New Roman"/>
        </w:rPr>
        <w:t xml:space="preserve">centralized website for </w:t>
      </w:r>
      <w:r w:rsidR="00C263F7" w:rsidRPr="00687A96">
        <w:rPr>
          <w:rFonts w:ascii="Times New Roman" w:hAnsi="Times New Roman" w:cs="Times New Roman"/>
        </w:rPr>
        <w:t xml:space="preserve">families, providers, SPOEs, </w:t>
      </w:r>
      <w:r w:rsidR="001B1ABF" w:rsidRPr="00687A96">
        <w:rPr>
          <w:rFonts w:ascii="Times New Roman" w:hAnsi="Times New Roman" w:cs="Times New Roman"/>
        </w:rPr>
        <w:t xml:space="preserve">and </w:t>
      </w:r>
      <w:r w:rsidR="00C263F7" w:rsidRPr="00687A96">
        <w:rPr>
          <w:rFonts w:ascii="Times New Roman" w:hAnsi="Times New Roman" w:cs="Times New Roman"/>
        </w:rPr>
        <w:t xml:space="preserve">State </w:t>
      </w:r>
      <w:r w:rsidR="001B1ABF" w:rsidRPr="00687A96">
        <w:rPr>
          <w:rFonts w:ascii="Times New Roman" w:hAnsi="Times New Roman" w:cs="Times New Roman"/>
        </w:rPr>
        <w:t xml:space="preserve">personnel </w:t>
      </w:r>
      <w:r w:rsidRPr="00687A96">
        <w:rPr>
          <w:rFonts w:ascii="Times New Roman" w:hAnsi="Times New Roman" w:cs="Times New Roman"/>
        </w:rPr>
        <w:t xml:space="preserve">to be </w:t>
      </w:r>
      <w:r w:rsidR="001B1ABF" w:rsidRPr="00687A96">
        <w:rPr>
          <w:rFonts w:ascii="Times New Roman" w:hAnsi="Times New Roman" w:cs="Times New Roman"/>
        </w:rPr>
        <w:t xml:space="preserve">a source of evidence-based, reliable information on early </w:t>
      </w:r>
      <w:r w:rsidR="00C263F7" w:rsidRPr="00687A96">
        <w:rPr>
          <w:rFonts w:ascii="Times New Roman" w:hAnsi="Times New Roman" w:cs="Times New Roman"/>
        </w:rPr>
        <w:t>intervention</w:t>
      </w:r>
    </w:p>
    <w:p w14:paraId="459D70DD" w14:textId="6AC54F5C" w:rsidR="004E643F" w:rsidRPr="00687A96" w:rsidRDefault="004E643F" w:rsidP="00155331">
      <w:pPr>
        <w:pStyle w:val="ListParagraph"/>
        <w:numPr>
          <w:ilvl w:val="0"/>
          <w:numId w:val="61"/>
        </w:numPr>
        <w:spacing w:after="0" w:line="240" w:lineRule="auto"/>
        <w:rPr>
          <w:rFonts w:ascii="Times New Roman" w:hAnsi="Times New Roman" w:cs="Times New Roman"/>
        </w:rPr>
      </w:pPr>
      <w:r w:rsidRPr="00687A96">
        <w:rPr>
          <w:rFonts w:ascii="Times New Roman" w:hAnsi="Times New Roman" w:cs="Times New Roman"/>
        </w:rPr>
        <w:t>Be accessible in a mobile-friendly format (i.e., functions seamlessly in an Apple or Android mobile browser or tablet browser)</w:t>
      </w:r>
      <w:r w:rsidR="005273C1">
        <w:rPr>
          <w:rFonts w:ascii="Times New Roman" w:hAnsi="Times New Roman" w:cs="Times New Roman"/>
        </w:rPr>
        <w:t xml:space="preserve">; for example, providers and service </w:t>
      </w:r>
      <w:r w:rsidR="005273C1">
        <w:rPr>
          <w:rFonts w:ascii="Times New Roman" w:hAnsi="Times New Roman" w:cs="Times New Roman"/>
        </w:rPr>
        <w:lastRenderedPageBreak/>
        <w:t xml:space="preserve">coordinators must be able to access </w:t>
      </w:r>
      <w:r w:rsidR="00DF462D">
        <w:rPr>
          <w:rFonts w:ascii="Times New Roman" w:hAnsi="Times New Roman" w:cs="Times New Roman"/>
        </w:rPr>
        <w:t xml:space="preserve">a </w:t>
      </w:r>
      <w:r w:rsidR="005273C1">
        <w:rPr>
          <w:rFonts w:ascii="Times New Roman" w:hAnsi="Times New Roman" w:cs="Times New Roman"/>
        </w:rPr>
        <w:t>mobile-friendly system from tablets while deployed in the field</w:t>
      </w:r>
    </w:p>
    <w:p w14:paraId="43FFBA68" w14:textId="77777777" w:rsidR="008B0453" w:rsidRPr="00687A96" w:rsidRDefault="000E64B6" w:rsidP="00155331">
      <w:pPr>
        <w:pStyle w:val="ListParagraph"/>
        <w:numPr>
          <w:ilvl w:val="0"/>
          <w:numId w:val="61"/>
        </w:numPr>
        <w:spacing w:after="0" w:line="240" w:lineRule="auto"/>
        <w:rPr>
          <w:rFonts w:ascii="Times New Roman" w:hAnsi="Times New Roman" w:cs="Times New Roman"/>
        </w:rPr>
      </w:pPr>
      <w:r w:rsidRPr="00687A96">
        <w:rPr>
          <w:rFonts w:ascii="Times New Roman" w:hAnsi="Times New Roman" w:cs="Times New Roman"/>
        </w:rPr>
        <w:t xml:space="preserve">Includes </w:t>
      </w:r>
      <w:r w:rsidR="001B1ABF" w:rsidRPr="00687A96">
        <w:rPr>
          <w:rFonts w:ascii="Times New Roman" w:hAnsi="Times New Roman" w:cs="Times New Roman"/>
        </w:rPr>
        <w:t>interactive tools and activities for parents and providers</w:t>
      </w:r>
      <w:r w:rsidR="008B0453" w:rsidRPr="00687A96">
        <w:rPr>
          <w:rFonts w:ascii="Times New Roman" w:hAnsi="Times New Roman" w:cs="Times New Roman"/>
        </w:rPr>
        <w:t xml:space="preserve"> in terms of r</w:t>
      </w:r>
      <w:r w:rsidR="001B1ABF" w:rsidRPr="00687A96">
        <w:rPr>
          <w:rFonts w:ascii="Times New Roman" w:hAnsi="Times New Roman" w:cs="Times New Roman"/>
        </w:rPr>
        <w:t>eports</w:t>
      </w:r>
      <w:r w:rsidR="008B0453" w:rsidRPr="00687A96">
        <w:rPr>
          <w:rFonts w:ascii="Times New Roman" w:hAnsi="Times New Roman" w:cs="Times New Roman"/>
        </w:rPr>
        <w:t xml:space="preserve"> and d</w:t>
      </w:r>
      <w:r w:rsidR="001B1ABF" w:rsidRPr="00687A96">
        <w:rPr>
          <w:rFonts w:ascii="Times New Roman" w:hAnsi="Times New Roman" w:cs="Times New Roman"/>
        </w:rPr>
        <w:t>ata search function</w:t>
      </w:r>
      <w:r w:rsidR="008B0453" w:rsidRPr="00687A96">
        <w:rPr>
          <w:rFonts w:ascii="Times New Roman" w:hAnsi="Times New Roman" w:cs="Times New Roman"/>
        </w:rPr>
        <w:t>s</w:t>
      </w:r>
    </w:p>
    <w:p w14:paraId="449F05BE" w14:textId="77777777" w:rsidR="008B0453" w:rsidRPr="00687A96" w:rsidRDefault="001B1ABF" w:rsidP="00155331">
      <w:pPr>
        <w:pStyle w:val="ListParagraph"/>
        <w:numPr>
          <w:ilvl w:val="0"/>
          <w:numId w:val="61"/>
        </w:numPr>
        <w:spacing w:after="0" w:line="240" w:lineRule="auto"/>
        <w:rPr>
          <w:rFonts w:ascii="Times New Roman" w:hAnsi="Times New Roman" w:cs="Times New Roman"/>
        </w:rPr>
      </w:pPr>
      <w:r w:rsidRPr="00687A96">
        <w:rPr>
          <w:rFonts w:ascii="Times New Roman" w:hAnsi="Times New Roman" w:cs="Times New Roman"/>
        </w:rPr>
        <w:t>Provide the ability to administer and collect data from surveys</w:t>
      </w:r>
    </w:p>
    <w:p w14:paraId="23AC1B53" w14:textId="18009D56" w:rsidR="0057148A" w:rsidRPr="00687A96" w:rsidRDefault="008B0453" w:rsidP="00155331">
      <w:pPr>
        <w:pStyle w:val="ListParagraph"/>
        <w:numPr>
          <w:ilvl w:val="0"/>
          <w:numId w:val="61"/>
        </w:numPr>
        <w:spacing w:after="0" w:line="240" w:lineRule="auto"/>
        <w:rPr>
          <w:rFonts w:ascii="Times New Roman" w:hAnsi="Times New Roman" w:cs="Times New Roman"/>
        </w:rPr>
      </w:pPr>
      <w:r w:rsidRPr="00687A96">
        <w:rPr>
          <w:rFonts w:ascii="Times New Roman" w:hAnsi="Times New Roman" w:cs="Times New Roman"/>
        </w:rPr>
        <w:t>P</w:t>
      </w:r>
      <w:r w:rsidR="001B1ABF" w:rsidRPr="00687A96">
        <w:rPr>
          <w:rFonts w:ascii="Times New Roman" w:hAnsi="Times New Roman" w:cs="Times New Roman"/>
        </w:rPr>
        <w:t>rovide for a Central Directory which would act as the location for provider enrollment</w:t>
      </w:r>
      <w:r w:rsidR="00796BBC">
        <w:rPr>
          <w:rFonts w:ascii="Times New Roman" w:hAnsi="Times New Roman" w:cs="Times New Roman"/>
        </w:rPr>
        <w:t xml:space="preserve"> </w:t>
      </w:r>
      <w:r w:rsidR="0048008F" w:rsidRPr="00687A96">
        <w:rPr>
          <w:rFonts w:ascii="Times New Roman" w:hAnsi="Times New Roman" w:cs="Times New Roman"/>
        </w:rPr>
        <w:t xml:space="preserve">(see </w:t>
      </w:r>
      <w:hyperlink r:id="rId37" w:history="1">
        <w:r w:rsidR="0048008F" w:rsidRPr="00687A96">
          <w:rPr>
            <w:rFonts w:ascii="Times New Roman" w:hAnsi="Times New Roman" w:cs="Times New Roman"/>
          </w:rPr>
          <w:t>34 CFR §303.117</w:t>
        </w:r>
      </w:hyperlink>
      <w:r w:rsidR="0048008F" w:rsidRPr="00687A96">
        <w:rPr>
          <w:rFonts w:ascii="Times New Roman" w:hAnsi="Times New Roman" w:cs="Times New Roman"/>
        </w:rPr>
        <w:t xml:space="preserve"> for more information on the Central Directory)</w:t>
      </w:r>
    </w:p>
    <w:p w14:paraId="1CA0F5B4" w14:textId="3F8931E7" w:rsidR="00580033" w:rsidRDefault="00580033" w:rsidP="00155331">
      <w:pPr>
        <w:pStyle w:val="ListParagraph"/>
        <w:numPr>
          <w:ilvl w:val="0"/>
          <w:numId w:val="61"/>
        </w:numPr>
        <w:spacing w:after="0" w:line="240" w:lineRule="auto"/>
        <w:rPr>
          <w:rFonts w:ascii="Times New Roman" w:hAnsi="Times New Roman" w:cs="Times New Roman"/>
        </w:rPr>
      </w:pPr>
      <w:r w:rsidRPr="00687A96">
        <w:rPr>
          <w:rFonts w:ascii="Times New Roman" w:hAnsi="Times New Roman" w:cs="Times New Roman"/>
        </w:rPr>
        <w:t>Include password reset self</w:t>
      </w:r>
      <w:r w:rsidR="00C263F7" w:rsidRPr="00687A96">
        <w:rPr>
          <w:rFonts w:ascii="Times New Roman" w:hAnsi="Times New Roman" w:cs="Times New Roman"/>
        </w:rPr>
        <w:t>-</w:t>
      </w:r>
      <w:r w:rsidRPr="00687A96">
        <w:rPr>
          <w:rFonts w:ascii="Times New Roman" w:hAnsi="Times New Roman" w:cs="Times New Roman"/>
        </w:rPr>
        <w:t>service functionality</w:t>
      </w:r>
    </w:p>
    <w:p w14:paraId="39EE66D2" w14:textId="77777777" w:rsidR="007D4E94" w:rsidRPr="007D4E94" w:rsidRDefault="007D4E94" w:rsidP="00155331">
      <w:pPr>
        <w:pStyle w:val="ListParagraph"/>
        <w:numPr>
          <w:ilvl w:val="0"/>
          <w:numId w:val="61"/>
        </w:numPr>
        <w:spacing w:after="0" w:line="240" w:lineRule="auto"/>
        <w:rPr>
          <w:rFonts w:ascii="Times New Roman" w:hAnsi="Times New Roman" w:cs="Times New Roman"/>
        </w:rPr>
      </w:pPr>
      <w:r w:rsidRPr="007D4E94">
        <w:rPr>
          <w:rFonts w:ascii="Times New Roman" w:hAnsi="Times New Roman" w:cs="Times New Roman"/>
        </w:rPr>
        <w:t>Provide the ability for parents to access their child’s record/IFSP and cost participation/payment information online</w:t>
      </w:r>
    </w:p>
    <w:p w14:paraId="65FEB6DB" w14:textId="77777777" w:rsidR="00F45F0C" w:rsidRPr="00687A96" w:rsidRDefault="00F45F0C" w:rsidP="00823033">
      <w:pPr>
        <w:spacing w:after="0" w:line="240" w:lineRule="auto"/>
        <w:rPr>
          <w:rFonts w:ascii="Times New Roman" w:hAnsi="Times New Roman" w:cs="Times New Roman"/>
        </w:rPr>
      </w:pPr>
    </w:p>
    <w:p w14:paraId="77B9DFCC" w14:textId="77777777" w:rsidR="003B4BB2" w:rsidRPr="00687A96" w:rsidRDefault="003B4BB2" w:rsidP="00823033">
      <w:pPr>
        <w:pStyle w:val="ListParagraph"/>
        <w:numPr>
          <w:ilvl w:val="2"/>
          <w:numId w:val="10"/>
        </w:numPr>
        <w:spacing w:after="0" w:line="240" w:lineRule="auto"/>
        <w:rPr>
          <w:rFonts w:ascii="Times New Roman" w:hAnsi="Times New Roman" w:cs="Times New Roman"/>
          <w:u w:val="single"/>
        </w:rPr>
      </w:pPr>
      <w:r w:rsidRPr="00687A96">
        <w:rPr>
          <w:rFonts w:ascii="Times New Roman" w:hAnsi="Times New Roman" w:cs="Times New Roman"/>
          <w:u w:val="single"/>
        </w:rPr>
        <w:t>Reporting</w:t>
      </w:r>
    </w:p>
    <w:p w14:paraId="30CB990F" w14:textId="77777777" w:rsidR="00CD166A" w:rsidRPr="00687A96" w:rsidRDefault="00CD166A" w:rsidP="00155331">
      <w:pPr>
        <w:pStyle w:val="ListParagraph"/>
        <w:numPr>
          <w:ilvl w:val="0"/>
          <w:numId w:val="62"/>
        </w:numPr>
        <w:spacing w:after="0" w:line="240" w:lineRule="auto"/>
        <w:rPr>
          <w:rFonts w:ascii="Times New Roman" w:hAnsi="Times New Roman" w:cs="Times New Roman"/>
        </w:rPr>
      </w:pPr>
      <w:r w:rsidRPr="00687A96">
        <w:rPr>
          <w:rFonts w:ascii="Times New Roman" w:hAnsi="Times New Roman" w:cs="Times New Roman"/>
        </w:rPr>
        <w:t xml:space="preserve">Offer user-friendly reporting tools that </w:t>
      </w:r>
      <w:r w:rsidR="0048008F" w:rsidRPr="00687A96">
        <w:rPr>
          <w:rFonts w:ascii="Times New Roman" w:hAnsi="Times New Roman" w:cs="Times New Roman"/>
        </w:rPr>
        <w:t>s</w:t>
      </w:r>
      <w:r w:rsidRPr="00687A96">
        <w:rPr>
          <w:rFonts w:ascii="Times New Roman" w:hAnsi="Times New Roman" w:cs="Times New Roman"/>
        </w:rPr>
        <w:t>upport the reporting requirements for compliance with State and Federal policies and regulations, as well as for fulfilling end-user needs</w:t>
      </w:r>
      <w:r w:rsidR="0048008F" w:rsidRPr="00687A96">
        <w:rPr>
          <w:rFonts w:ascii="Times New Roman" w:hAnsi="Times New Roman" w:cs="Times New Roman"/>
        </w:rPr>
        <w:t xml:space="preserve"> (including service coordinators, service providers, and cluster and state program, fiscal, and data analyst subject matter experts and managers)</w:t>
      </w:r>
      <w:r w:rsidRPr="00687A96">
        <w:rPr>
          <w:rFonts w:ascii="Times New Roman" w:hAnsi="Times New Roman" w:cs="Times New Roman"/>
        </w:rPr>
        <w:t xml:space="preserve">. </w:t>
      </w:r>
    </w:p>
    <w:p w14:paraId="0DBBA959" w14:textId="77777777" w:rsidR="002137C7" w:rsidRPr="00687A96" w:rsidRDefault="00CD166A" w:rsidP="00155331">
      <w:pPr>
        <w:pStyle w:val="ListParagraph"/>
        <w:numPr>
          <w:ilvl w:val="0"/>
          <w:numId w:val="62"/>
        </w:numPr>
        <w:spacing w:after="0" w:line="240" w:lineRule="auto"/>
        <w:rPr>
          <w:rFonts w:ascii="Times New Roman" w:hAnsi="Times New Roman" w:cs="Times New Roman"/>
        </w:rPr>
      </w:pPr>
      <w:r w:rsidRPr="00687A96">
        <w:rPr>
          <w:rFonts w:ascii="Times New Roman" w:hAnsi="Times New Roman" w:cs="Times New Roman"/>
        </w:rPr>
        <w:t>P</w:t>
      </w:r>
      <w:r w:rsidR="002137C7" w:rsidRPr="00687A96">
        <w:rPr>
          <w:rFonts w:ascii="Times New Roman" w:hAnsi="Times New Roman" w:cs="Times New Roman"/>
        </w:rPr>
        <w:t>rovide SPOE leadership and First Steps staff an integrated view of operational and analytical reports to provide visibility into critical decision support information. The System shall support the following reporting capabilities necessary for effective program management.</w:t>
      </w:r>
    </w:p>
    <w:p w14:paraId="735C6716" w14:textId="77777777" w:rsidR="002137C7" w:rsidRPr="00687A96" w:rsidRDefault="002137C7" w:rsidP="00155331">
      <w:pPr>
        <w:pStyle w:val="ListParagraph"/>
        <w:numPr>
          <w:ilvl w:val="4"/>
          <w:numId w:val="63"/>
        </w:numPr>
        <w:spacing w:after="0" w:line="240" w:lineRule="auto"/>
        <w:rPr>
          <w:rFonts w:ascii="Times New Roman" w:hAnsi="Times New Roman" w:cs="Times New Roman"/>
        </w:rPr>
      </w:pPr>
      <w:r w:rsidRPr="00687A96">
        <w:rPr>
          <w:rFonts w:ascii="Times New Roman" w:hAnsi="Times New Roman" w:cs="Times New Roman"/>
        </w:rPr>
        <w:t xml:space="preserve">Static and Dynamic Reporting: Ability to provide static/historical and dynamic (i.e., real-time) reporting for all program and functional areas. </w:t>
      </w:r>
      <w:r w:rsidRPr="00687A96">
        <w:rPr>
          <w:rFonts w:ascii="Times New Roman" w:hAnsi="Times New Roman" w:cs="Times New Roman"/>
          <w:noProof/>
        </w:rPr>
        <w:t>This</w:t>
      </w:r>
      <w:r w:rsidRPr="00687A96">
        <w:rPr>
          <w:rFonts w:ascii="Times New Roman" w:hAnsi="Times New Roman" w:cs="Times New Roman"/>
        </w:rPr>
        <w:t xml:space="preserve"> includes a list of the types of built-in (</w:t>
      </w:r>
      <w:r w:rsidRPr="00687A96">
        <w:rPr>
          <w:rFonts w:ascii="Times New Roman" w:hAnsi="Times New Roman" w:cs="Times New Roman"/>
          <w:noProof/>
        </w:rPr>
        <w:t>predefined</w:t>
      </w:r>
      <w:r w:rsidRPr="00687A96">
        <w:rPr>
          <w:rFonts w:ascii="Times New Roman" w:hAnsi="Times New Roman" w:cs="Times New Roman"/>
        </w:rPr>
        <w:t xml:space="preserve">) and </w:t>
      </w:r>
      <w:r w:rsidRPr="00687A96">
        <w:rPr>
          <w:rFonts w:ascii="Times New Roman" w:hAnsi="Times New Roman" w:cs="Times New Roman"/>
          <w:noProof/>
        </w:rPr>
        <w:t>end-user</w:t>
      </w:r>
      <w:r w:rsidRPr="00687A96">
        <w:rPr>
          <w:rFonts w:ascii="Times New Roman" w:hAnsi="Times New Roman" w:cs="Times New Roman"/>
        </w:rPr>
        <w:t xml:space="preserve"> definable (ad hoc) reporting capabilities.</w:t>
      </w:r>
    </w:p>
    <w:p w14:paraId="3AEBBA31" w14:textId="77777777" w:rsidR="002137C7" w:rsidRPr="00687A96" w:rsidRDefault="002137C7" w:rsidP="00155331">
      <w:pPr>
        <w:pStyle w:val="ListParagraph"/>
        <w:numPr>
          <w:ilvl w:val="4"/>
          <w:numId w:val="63"/>
        </w:numPr>
        <w:spacing w:after="0" w:line="240" w:lineRule="auto"/>
        <w:rPr>
          <w:rFonts w:ascii="Times New Roman" w:hAnsi="Times New Roman" w:cs="Times New Roman"/>
        </w:rPr>
      </w:pPr>
      <w:r w:rsidRPr="00687A96">
        <w:rPr>
          <w:rFonts w:ascii="Times New Roman" w:hAnsi="Times New Roman" w:cs="Times New Roman"/>
        </w:rPr>
        <w:t>Graphical Reports: Ability to configure presentation parameters to view graphical displays and drill-down capability.</w:t>
      </w:r>
    </w:p>
    <w:p w14:paraId="0052C5BE" w14:textId="77777777" w:rsidR="002137C7" w:rsidRPr="00687A96" w:rsidRDefault="002137C7" w:rsidP="00155331">
      <w:pPr>
        <w:pStyle w:val="ListParagraph"/>
        <w:numPr>
          <w:ilvl w:val="4"/>
          <w:numId w:val="63"/>
        </w:numPr>
        <w:spacing w:after="0" w:line="240" w:lineRule="auto"/>
        <w:rPr>
          <w:rFonts w:ascii="Times New Roman" w:hAnsi="Times New Roman" w:cs="Times New Roman"/>
        </w:rPr>
      </w:pPr>
      <w:r w:rsidRPr="00687A96">
        <w:rPr>
          <w:rFonts w:ascii="Times New Roman" w:hAnsi="Times New Roman" w:cs="Times New Roman"/>
        </w:rPr>
        <w:t>User Defined Reports and Views: Ability to provide user-defined reporting views based upon different roles and security profiles of various stakeholders.  The Contractor shall define the rules of configuration for State approval.</w:t>
      </w:r>
    </w:p>
    <w:p w14:paraId="0278B8A2" w14:textId="77777777" w:rsidR="002137C7" w:rsidRPr="00687A96" w:rsidRDefault="0048008F" w:rsidP="00155331">
      <w:pPr>
        <w:pStyle w:val="ListParagraph"/>
        <w:numPr>
          <w:ilvl w:val="0"/>
          <w:numId w:val="62"/>
        </w:numPr>
        <w:spacing w:after="0" w:line="240" w:lineRule="auto"/>
        <w:rPr>
          <w:rFonts w:ascii="Times New Roman" w:hAnsi="Times New Roman" w:cs="Times New Roman"/>
        </w:rPr>
      </w:pPr>
      <w:r w:rsidRPr="00687A96">
        <w:rPr>
          <w:rFonts w:ascii="Times New Roman" w:hAnsi="Times New Roman" w:cs="Times New Roman"/>
        </w:rPr>
        <w:t>Provide the a</w:t>
      </w:r>
      <w:r w:rsidR="002137C7" w:rsidRPr="00687A96">
        <w:rPr>
          <w:rFonts w:ascii="Times New Roman" w:hAnsi="Times New Roman" w:cs="Times New Roman"/>
        </w:rPr>
        <w:t>bility to export report results to common data formats (e.g., Excel, CSV, PDF, etc.).</w:t>
      </w:r>
    </w:p>
    <w:p w14:paraId="6C4FD194" w14:textId="77777777" w:rsidR="006E5FF2" w:rsidRPr="00687A96" w:rsidRDefault="006E5FF2" w:rsidP="00155331">
      <w:pPr>
        <w:pStyle w:val="ListParagraph"/>
        <w:numPr>
          <w:ilvl w:val="0"/>
          <w:numId w:val="62"/>
        </w:numPr>
        <w:spacing w:after="0" w:line="240" w:lineRule="auto"/>
        <w:rPr>
          <w:rFonts w:ascii="Times New Roman" w:hAnsi="Times New Roman" w:cs="Times New Roman"/>
        </w:rPr>
      </w:pPr>
      <w:r w:rsidRPr="00687A96">
        <w:rPr>
          <w:rFonts w:ascii="Times New Roman" w:hAnsi="Times New Roman" w:cs="Times New Roman"/>
        </w:rPr>
        <w:t xml:space="preserve">Provide an easy-to-use Web-based library of canned reports for viewing, printing, and download. </w:t>
      </w:r>
    </w:p>
    <w:p w14:paraId="457940B4" w14:textId="40BAFC4C" w:rsidR="007B19B8" w:rsidRDefault="00796BBC" w:rsidP="00155331">
      <w:pPr>
        <w:pStyle w:val="ListParagraph"/>
        <w:numPr>
          <w:ilvl w:val="0"/>
          <w:numId w:val="62"/>
        </w:numPr>
        <w:spacing w:after="0" w:line="240" w:lineRule="auto"/>
        <w:rPr>
          <w:rFonts w:ascii="Times New Roman" w:hAnsi="Times New Roman" w:cs="Times New Roman"/>
        </w:rPr>
      </w:pPr>
      <w:r>
        <w:rPr>
          <w:rFonts w:ascii="Times New Roman" w:hAnsi="Times New Roman" w:cs="Times New Roman"/>
        </w:rPr>
        <w:t xml:space="preserve">Ability to generate the </w:t>
      </w:r>
      <w:r w:rsidR="002137C7" w:rsidRPr="00687A96">
        <w:rPr>
          <w:rFonts w:ascii="Times New Roman" w:hAnsi="Times New Roman" w:cs="Times New Roman"/>
        </w:rPr>
        <w:t>following reports</w:t>
      </w:r>
      <w:r w:rsidR="00863978" w:rsidRPr="00687A96">
        <w:rPr>
          <w:rFonts w:ascii="Times New Roman" w:hAnsi="Times New Roman" w:cs="Times New Roman"/>
        </w:rPr>
        <w:t xml:space="preserve">. The listing </w:t>
      </w:r>
      <w:r w:rsidR="007B19B8">
        <w:rPr>
          <w:rFonts w:ascii="Times New Roman" w:hAnsi="Times New Roman" w:cs="Times New Roman"/>
        </w:rPr>
        <w:t xml:space="preserve">below includes both current reports as well as required future-state reports. </w:t>
      </w:r>
      <w:r w:rsidR="003B4BB2" w:rsidRPr="00687A96">
        <w:rPr>
          <w:rFonts w:ascii="Times New Roman" w:hAnsi="Times New Roman" w:cs="Times New Roman"/>
        </w:rPr>
        <w:t>Additional reports may be added during System design activities</w:t>
      </w:r>
      <w:r w:rsidR="007B19B8">
        <w:rPr>
          <w:rFonts w:ascii="Times New Roman" w:hAnsi="Times New Roman" w:cs="Times New Roman"/>
        </w:rPr>
        <w:t>.</w:t>
      </w:r>
    </w:p>
    <w:p w14:paraId="606DBF1B" w14:textId="77777777" w:rsidR="007B19B8" w:rsidRPr="007B19B8" w:rsidRDefault="007B19B8" w:rsidP="007B19B8">
      <w:pPr>
        <w:pStyle w:val="ListParagraph"/>
        <w:spacing w:after="0" w:line="240" w:lineRule="auto"/>
        <w:ind w:left="1800"/>
        <w:rPr>
          <w:rFonts w:ascii="Times New Roman" w:hAnsi="Times New Roman" w:cs="Times New Roman"/>
        </w:rPr>
      </w:pPr>
    </w:p>
    <w:tbl>
      <w:tblPr>
        <w:tblStyle w:val="TableGrid"/>
        <w:tblW w:w="7560" w:type="dxa"/>
        <w:tblInd w:w="1795" w:type="dxa"/>
        <w:tblLook w:val="04A0" w:firstRow="1" w:lastRow="0" w:firstColumn="1" w:lastColumn="0" w:noHBand="0" w:noVBand="1"/>
      </w:tblPr>
      <w:tblGrid>
        <w:gridCol w:w="7560"/>
      </w:tblGrid>
      <w:tr w:rsidR="007B19B8" w:rsidRPr="001D3D7D" w14:paraId="346C17EC" w14:textId="77777777" w:rsidTr="007B19B8">
        <w:tc>
          <w:tcPr>
            <w:tcW w:w="7560" w:type="dxa"/>
            <w:shd w:val="clear" w:color="auto" w:fill="D0CECE"/>
          </w:tcPr>
          <w:p w14:paraId="57B4213D" w14:textId="77777777" w:rsidR="007B19B8" w:rsidRPr="001D3D7D" w:rsidRDefault="007B19B8" w:rsidP="003914EE">
            <w:pPr>
              <w:contextualSpacing/>
              <w:rPr>
                <w:rFonts w:ascii="Times New Roman" w:eastAsia="Calibri" w:hAnsi="Times New Roman" w:cs="Times New Roman"/>
                <w:b/>
              </w:rPr>
            </w:pPr>
            <w:r w:rsidRPr="001D3D7D">
              <w:rPr>
                <w:rFonts w:ascii="Times New Roman" w:eastAsia="Calibri" w:hAnsi="Times New Roman" w:cs="Times New Roman"/>
                <w:b/>
              </w:rPr>
              <w:t>Case Management</w:t>
            </w:r>
          </w:p>
        </w:tc>
      </w:tr>
      <w:tr w:rsidR="007B19B8" w:rsidRPr="001D3D7D" w14:paraId="5E310301" w14:textId="77777777" w:rsidTr="007B19B8">
        <w:tc>
          <w:tcPr>
            <w:tcW w:w="7560" w:type="dxa"/>
          </w:tcPr>
          <w:p w14:paraId="31DE8EC1" w14:textId="77F8C69E" w:rsidR="007B19B8" w:rsidRPr="00E014EA" w:rsidRDefault="007B19B8" w:rsidP="00155331">
            <w:pPr>
              <w:numPr>
                <w:ilvl w:val="2"/>
                <w:numId w:val="54"/>
              </w:numPr>
              <w:contextualSpacing/>
              <w:rPr>
                <w:rFonts w:ascii="Times New Roman" w:eastAsia="Calibri" w:hAnsi="Times New Roman" w:cs="Times New Roman"/>
              </w:rPr>
            </w:pPr>
            <w:r w:rsidRPr="001D3D7D">
              <w:rPr>
                <w:rFonts w:ascii="Times New Roman" w:eastAsia="Calibri" w:hAnsi="Times New Roman" w:cs="Times New Roman"/>
              </w:rPr>
              <w:t xml:space="preserve">Part C Federal </w:t>
            </w:r>
            <w:r w:rsidRPr="00E014EA">
              <w:rPr>
                <w:rFonts w:ascii="Times New Roman" w:eastAsia="Calibri" w:hAnsi="Times New Roman" w:cs="Times New Roman"/>
              </w:rPr>
              <w:t>Performance Plan Indicators 1 – 10 (see</w:t>
            </w:r>
            <w:r w:rsidR="007D4E94" w:rsidRPr="00E014EA">
              <w:rPr>
                <w:rFonts w:ascii="Times New Roman" w:eastAsia="Calibri" w:hAnsi="Times New Roman" w:cs="Times New Roman"/>
              </w:rPr>
              <w:t xml:space="preserve"> Bidders’ Library</w:t>
            </w:r>
            <w:r w:rsidRPr="00E014EA">
              <w:rPr>
                <w:rFonts w:ascii="Times New Roman" w:eastAsia="Calibri" w:hAnsi="Times New Roman" w:cs="Times New Roman"/>
              </w:rPr>
              <w:t xml:space="preserve"> Attachment </w:t>
            </w:r>
            <w:r w:rsidR="007D4E94" w:rsidRPr="00E014EA">
              <w:rPr>
                <w:rFonts w:ascii="Times New Roman" w:eastAsia="Calibri" w:hAnsi="Times New Roman" w:cs="Times New Roman"/>
              </w:rPr>
              <w:t>J</w:t>
            </w:r>
            <w:r w:rsidRPr="00E014EA">
              <w:rPr>
                <w:rFonts w:ascii="Times New Roman" w:eastAsia="Calibri" w:hAnsi="Times New Roman" w:cs="Times New Roman"/>
              </w:rPr>
              <w:t>)</w:t>
            </w:r>
          </w:p>
          <w:p w14:paraId="421749AC" w14:textId="77777777" w:rsidR="007B19B8" w:rsidRPr="00E014EA" w:rsidRDefault="007B19B8" w:rsidP="00155331">
            <w:pPr>
              <w:numPr>
                <w:ilvl w:val="2"/>
                <w:numId w:val="54"/>
              </w:numPr>
              <w:contextualSpacing/>
              <w:rPr>
                <w:rFonts w:ascii="Times New Roman" w:eastAsia="Calibri" w:hAnsi="Times New Roman" w:cs="Times New Roman"/>
              </w:rPr>
            </w:pPr>
            <w:r w:rsidRPr="00E014EA">
              <w:rPr>
                <w:rFonts w:ascii="Times New Roman" w:eastAsia="Calibri" w:hAnsi="Times New Roman" w:cs="Times New Roman"/>
              </w:rPr>
              <w:t>Child Outcome summary report; Individual and OSEP aggregate</w:t>
            </w:r>
          </w:p>
          <w:p w14:paraId="127210DF" w14:textId="7E255EF9" w:rsidR="007B19B8" w:rsidRPr="00E014EA" w:rsidRDefault="007B19B8" w:rsidP="00155331">
            <w:pPr>
              <w:numPr>
                <w:ilvl w:val="2"/>
                <w:numId w:val="54"/>
              </w:numPr>
              <w:contextualSpacing/>
              <w:rPr>
                <w:rFonts w:ascii="Times New Roman" w:eastAsia="Calibri" w:hAnsi="Times New Roman" w:cs="Times New Roman"/>
              </w:rPr>
            </w:pPr>
            <w:r w:rsidRPr="00E014EA">
              <w:rPr>
                <w:rFonts w:ascii="Times New Roman" w:eastAsia="Calibri" w:hAnsi="Times New Roman" w:cs="Times New Roman"/>
              </w:rPr>
              <w:t>Part C State Performance Plan Indicators 15 – 19 (see</w:t>
            </w:r>
            <w:r w:rsidR="007D4E94" w:rsidRPr="00E014EA">
              <w:rPr>
                <w:rFonts w:ascii="Times New Roman" w:eastAsia="Calibri" w:hAnsi="Times New Roman" w:cs="Times New Roman"/>
              </w:rPr>
              <w:t xml:space="preserve"> Bidders’</w:t>
            </w:r>
            <w:r w:rsidR="005E6699" w:rsidRPr="00E014EA">
              <w:rPr>
                <w:rFonts w:ascii="Times New Roman" w:eastAsia="Calibri" w:hAnsi="Times New Roman" w:cs="Times New Roman"/>
              </w:rPr>
              <w:t xml:space="preserve"> Library</w:t>
            </w:r>
            <w:r w:rsidRPr="00E014EA">
              <w:rPr>
                <w:rFonts w:ascii="Times New Roman" w:eastAsia="Calibri" w:hAnsi="Times New Roman" w:cs="Times New Roman"/>
              </w:rPr>
              <w:t xml:space="preserve"> Attachment </w:t>
            </w:r>
            <w:r w:rsidR="007D4E94" w:rsidRPr="00E014EA">
              <w:rPr>
                <w:rFonts w:ascii="Times New Roman" w:eastAsia="Calibri" w:hAnsi="Times New Roman" w:cs="Times New Roman"/>
              </w:rPr>
              <w:t>J</w:t>
            </w:r>
            <w:r w:rsidRPr="00E014EA">
              <w:rPr>
                <w:rFonts w:ascii="Times New Roman" w:eastAsia="Calibri" w:hAnsi="Times New Roman" w:cs="Times New Roman"/>
              </w:rPr>
              <w:t>)</w:t>
            </w:r>
          </w:p>
          <w:p w14:paraId="3CFDF621" w14:textId="40B0FA78" w:rsidR="007B19B8" w:rsidRDefault="007B19B8" w:rsidP="00155331">
            <w:pPr>
              <w:numPr>
                <w:ilvl w:val="2"/>
                <w:numId w:val="54"/>
              </w:numPr>
              <w:contextualSpacing/>
              <w:rPr>
                <w:rFonts w:ascii="Times New Roman" w:eastAsia="Calibri" w:hAnsi="Times New Roman" w:cs="Times New Roman"/>
              </w:rPr>
            </w:pPr>
            <w:r w:rsidRPr="00E014EA">
              <w:rPr>
                <w:rFonts w:ascii="Times New Roman" w:eastAsia="Calibri" w:hAnsi="Times New Roman" w:cs="Times New Roman"/>
              </w:rPr>
              <w:t>Child count reports that include</w:t>
            </w:r>
            <w:r w:rsidR="000955C1">
              <w:rPr>
                <w:rFonts w:ascii="Times New Roman" w:eastAsia="Calibri" w:hAnsi="Times New Roman" w:cs="Times New Roman"/>
              </w:rPr>
              <w:t>:</w:t>
            </w:r>
          </w:p>
          <w:p w14:paraId="75D835E3" w14:textId="77777777" w:rsidR="007B19B8" w:rsidRDefault="007B19B8" w:rsidP="00155331">
            <w:pPr>
              <w:numPr>
                <w:ilvl w:val="3"/>
                <w:numId w:val="54"/>
              </w:numPr>
              <w:contextualSpacing/>
              <w:rPr>
                <w:rFonts w:ascii="Times New Roman" w:eastAsia="Calibri" w:hAnsi="Times New Roman" w:cs="Times New Roman"/>
              </w:rPr>
            </w:pPr>
            <w:r>
              <w:rPr>
                <w:rFonts w:ascii="Times New Roman" w:eastAsia="Calibri" w:hAnsi="Times New Roman" w:cs="Times New Roman"/>
              </w:rPr>
              <w:t>C</w:t>
            </w:r>
            <w:r w:rsidRPr="00FB65E1">
              <w:rPr>
                <w:rFonts w:ascii="Times New Roman" w:eastAsia="Calibri" w:hAnsi="Times New Roman" w:cs="Times New Roman"/>
              </w:rPr>
              <w:t>hild a</w:t>
            </w:r>
            <w:r w:rsidRPr="001D3D7D">
              <w:rPr>
                <w:rFonts w:ascii="Times New Roman" w:eastAsia="Calibri" w:hAnsi="Times New Roman" w:cs="Times New Roman"/>
              </w:rPr>
              <w:t>ge</w:t>
            </w:r>
            <w:r w:rsidRPr="00FB65E1">
              <w:rPr>
                <w:rFonts w:ascii="Times New Roman" w:eastAsia="Calibri" w:hAnsi="Times New Roman" w:cs="Times New Roman"/>
              </w:rPr>
              <w:t>, race/ethnicity, and gender</w:t>
            </w:r>
            <w:r>
              <w:rPr>
                <w:rFonts w:ascii="Times New Roman" w:eastAsia="Calibri" w:hAnsi="Times New Roman" w:cs="Times New Roman"/>
              </w:rPr>
              <w:t xml:space="preserve"> both individually and in combination</w:t>
            </w:r>
          </w:p>
          <w:p w14:paraId="029846DF" w14:textId="77777777" w:rsidR="007B19B8" w:rsidRDefault="007B19B8" w:rsidP="00155331">
            <w:pPr>
              <w:numPr>
                <w:ilvl w:val="3"/>
                <w:numId w:val="54"/>
              </w:numPr>
              <w:contextualSpacing/>
              <w:rPr>
                <w:rFonts w:ascii="Times New Roman" w:eastAsia="Calibri" w:hAnsi="Times New Roman" w:cs="Times New Roman"/>
              </w:rPr>
            </w:pPr>
            <w:r w:rsidRPr="00FB65E1">
              <w:rPr>
                <w:rFonts w:ascii="Times New Roman" w:eastAsia="Calibri" w:hAnsi="Times New Roman" w:cs="Times New Roman"/>
              </w:rPr>
              <w:t xml:space="preserve">Service settings including </w:t>
            </w:r>
            <w:r>
              <w:rPr>
                <w:rFonts w:ascii="Times New Roman" w:eastAsia="Calibri" w:hAnsi="Times New Roman" w:cs="Times New Roman"/>
              </w:rPr>
              <w:t>home, community based, and</w:t>
            </w:r>
            <w:r w:rsidRPr="00FB65E1">
              <w:rPr>
                <w:rFonts w:ascii="Times New Roman" w:eastAsia="Calibri" w:hAnsi="Times New Roman" w:cs="Times New Roman"/>
              </w:rPr>
              <w:t xml:space="preserve"> other </w:t>
            </w:r>
          </w:p>
          <w:p w14:paraId="26E380CD" w14:textId="77777777" w:rsidR="007B19B8" w:rsidRPr="001D3D7D" w:rsidRDefault="007B19B8" w:rsidP="00155331">
            <w:pPr>
              <w:numPr>
                <w:ilvl w:val="3"/>
                <w:numId w:val="54"/>
              </w:numPr>
              <w:contextualSpacing/>
              <w:rPr>
                <w:rFonts w:ascii="Times New Roman" w:eastAsia="Calibri" w:hAnsi="Times New Roman" w:cs="Times New Roman"/>
              </w:rPr>
            </w:pPr>
            <w:r>
              <w:rPr>
                <w:rFonts w:ascii="Times New Roman" w:eastAsia="Calibri" w:hAnsi="Times New Roman" w:cs="Times New Roman"/>
              </w:rPr>
              <w:t xml:space="preserve">Count by location </w:t>
            </w:r>
          </w:p>
          <w:p w14:paraId="00D0FD43" w14:textId="7FDA3CFF" w:rsidR="007B19B8" w:rsidRDefault="007B19B8" w:rsidP="00155331">
            <w:pPr>
              <w:numPr>
                <w:ilvl w:val="2"/>
                <w:numId w:val="54"/>
              </w:numPr>
              <w:contextualSpacing/>
              <w:rPr>
                <w:rFonts w:ascii="Times New Roman" w:eastAsia="Calibri" w:hAnsi="Times New Roman" w:cs="Times New Roman"/>
              </w:rPr>
            </w:pPr>
            <w:r>
              <w:rPr>
                <w:rFonts w:ascii="Times New Roman" w:eastAsia="Calibri" w:hAnsi="Times New Roman" w:cs="Times New Roman"/>
              </w:rPr>
              <w:t>Intake reports that include</w:t>
            </w:r>
            <w:r w:rsidR="000955C1">
              <w:rPr>
                <w:rFonts w:ascii="Times New Roman" w:eastAsia="Calibri" w:hAnsi="Times New Roman" w:cs="Times New Roman"/>
              </w:rPr>
              <w:t>:</w:t>
            </w:r>
          </w:p>
          <w:p w14:paraId="6C90B413" w14:textId="77777777" w:rsidR="007B19B8" w:rsidRDefault="007B19B8" w:rsidP="00155331">
            <w:pPr>
              <w:numPr>
                <w:ilvl w:val="3"/>
                <w:numId w:val="54"/>
              </w:numPr>
              <w:contextualSpacing/>
              <w:rPr>
                <w:rFonts w:ascii="Times New Roman" w:eastAsia="Calibri" w:hAnsi="Times New Roman" w:cs="Times New Roman"/>
              </w:rPr>
            </w:pPr>
            <w:r>
              <w:rPr>
                <w:rFonts w:ascii="Times New Roman" w:eastAsia="Calibri" w:hAnsi="Times New Roman" w:cs="Times New Roman"/>
              </w:rPr>
              <w:lastRenderedPageBreak/>
              <w:t>Referral summary reports that include</w:t>
            </w:r>
          </w:p>
          <w:p w14:paraId="06593AB6" w14:textId="77777777" w:rsidR="007B19B8" w:rsidRDefault="007B19B8" w:rsidP="00155331">
            <w:pPr>
              <w:numPr>
                <w:ilvl w:val="4"/>
                <w:numId w:val="54"/>
              </w:numPr>
              <w:contextualSpacing/>
              <w:rPr>
                <w:rFonts w:ascii="Times New Roman" w:eastAsia="Calibri" w:hAnsi="Times New Roman" w:cs="Times New Roman"/>
              </w:rPr>
            </w:pPr>
            <w:r>
              <w:rPr>
                <w:rFonts w:ascii="Times New Roman" w:eastAsia="Calibri" w:hAnsi="Times New Roman" w:cs="Times New Roman"/>
              </w:rPr>
              <w:t xml:space="preserve">Child name and location </w:t>
            </w:r>
          </w:p>
          <w:p w14:paraId="282E163C" w14:textId="77777777" w:rsidR="007B19B8" w:rsidRDefault="007B19B8" w:rsidP="00155331">
            <w:pPr>
              <w:numPr>
                <w:ilvl w:val="4"/>
                <w:numId w:val="54"/>
              </w:numPr>
              <w:contextualSpacing/>
              <w:rPr>
                <w:rFonts w:ascii="Times New Roman" w:eastAsia="Calibri" w:hAnsi="Times New Roman" w:cs="Times New Roman"/>
              </w:rPr>
            </w:pPr>
            <w:r>
              <w:rPr>
                <w:rFonts w:ascii="Times New Roman" w:eastAsia="Calibri" w:hAnsi="Times New Roman" w:cs="Times New Roman"/>
              </w:rPr>
              <w:t>Reasons for referral, including diagnoses and ICD codes</w:t>
            </w:r>
          </w:p>
          <w:p w14:paraId="0B17C588" w14:textId="77777777" w:rsidR="007B19B8" w:rsidRDefault="007B19B8" w:rsidP="00155331">
            <w:pPr>
              <w:numPr>
                <w:ilvl w:val="4"/>
                <w:numId w:val="54"/>
              </w:numPr>
              <w:contextualSpacing/>
              <w:rPr>
                <w:rFonts w:ascii="Times New Roman" w:eastAsia="Calibri" w:hAnsi="Times New Roman" w:cs="Times New Roman"/>
              </w:rPr>
            </w:pPr>
            <w:r>
              <w:rPr>
                <w:rFonts w:ascii="Times New Roman" w:eastAsia="Calibri" w:hAnsi="Times New Roman" w:cs="Times New Roman"/>
              </w:rPr>
              <w:t>Primary referral sources by location</w:t>
            </w:r>
          </w:p>
          <w:p w14:paraId="2A019BB2" w14:textId="77777777" w:rsidR="007B19B8" w:rsidRDefault="007B19B8" w:rsidP="00155331">
            <w:pPr>
              <w:numPr>
                <w:ilvl w:val="3"/>
                <w:numId w:val="54"/>
              </w:numPr>
              <w:contextualSpacing/>
              <w:rPr>
                <w:rFonts w:ascii="Times New Roman" w:eastAsia="Calibri" w:hAnsi="Times New Roman" w:cs="Times New Roman"/>
              </w:rPr>
            </w:pPr>
            <w:r>
              <w:rPr>
                <w:rFonts w:ascii="Times New Roman" w:eastAsia="Calibri" w:hAnsi="Times New Roman" w:cs="Times New Roman"/>
              </w:rPr>
              <w:t xml:space="preserve">Intake summary reports </w:t>
            </w:r>
          </w:p>
          <w:p w14:paraId="1ABEB25D" w14:textId="77777777" w:rsidR="007B19B8" w:rsidRPr="00660036" w:rsidRDefault="007B19B8" w:rsidP="00155331">
            <w:pPr>
              <w:numPr>
                <w:ilvl w:val="3"/>
                <w:numId w:val="54"/>
              </w:numPr>
              <w:contextualSpacing/>
              <w:rPr>
                <w:rFonts w:ascii="Times New Roman" w:eastAsia="Calibri" w:hAnsi="Times New Roman" w:cs="Times New Roman"/>
              </w:rPr>
            </w:pPr>
            <w:r>
              <w:rPr>
                <w:rFonts w:ascii="Times New Roman" w:eastAsia="Calibri" w:hAnsi="Times New Roman" w:cs="Times New Roman"/>
              </w:rPr>
              <w:t xml:space="preserve">Eligibility summary reports </w:t>
            </w:r>
          </w:p>
          <w:p w14:paraId="20CD6431" w14:textId="77777777" w:rsidR="007B19B8" w:rsidRDefault="007B19B8" w:rsidP="00155331">
            <w:pPr>
              <w:numPr>
                <w:ilvl w:val="3"/>
                <w:numId w:val="54"/>
              </w:numPr>
              <w:contextualSpacing/>
              <w:rPr>
                <w:rFonts w:ascii="Times New Roman" w:eastAsia="Calibri" w:hAnsi="Times New Roman" w:cs="Times New Roman"/>
              </w:rPr>
            </w:pPr>
            <w:r>
              <w:rPr>
                <w:rFonts w:ascii="Times New Roman" w:eastAsia="Calibri" w:hAnsi="Times New Roman" w:cs="Times New Roman"/>
              </w:rPr>
              <w:t>Summary statistics on:</w:t>
            </w:r>
          </w:p>
          <w:p w14:paraId="02896D71" w14:textId="77777777" w:rsidR="007B19B8" w:rsidRDefault="007B19B8" w:rsidP="00155331">
            <w:pPr>
              <w:numPr>
                <w:ilvl w:val="4"/>
                <w:numId w:val="54"/>
              </w:numPr>
              <w:contextualSpacing/>
              <w:rPr>
                <w:rFonts w:ascii="Times New Roman" w:eastAsia="Calibri" w:hAnsi="Times New Roman" w:cs="Times New Roman"/>
              </w:rPr>
            </w:pPr>
            <w:r>
              <w:rPr>
                <w:rFonts w:ascii="Times New Roman" w:eastAsia="Calibri" w:hAnsi="Times New Roman" w:cs="Times New Roman"/>
              </w:rPr>
              <w:t>Days from referral to intake by location</w:t>
            </w:r>
          </w:p>
          <w:p w14:paraId="6D384005" w14:textId="77777777" w:rsidR="007B19B8" w:rsidRDefault="007B19B8" w:rsidP="00155331">
            <w:pPr>
              <w:numPr>
                <w:ilvl w:val="4"/>
                <w:numId w:val="54"/>
              </w:numPr>
              <w:contextualSpacing/>
              <w:rPr>
                <w:rFonts w:ascii="Times New Roman" w:eastAsia="Calibri" w:hAnsi="Times New Roman" w:cs="Times New Roman"/>
              </w:rPr>
            </w:pPr>
            <w:r>
              <w:rPr>
                <w:rFonts w:ascii="Times New Roman" w:eastAsia="Calibri" w:hAnsi="Times New Roman" w:cs="Times New Roman"/>
              </w:rPr>
              <w:t>Days from intake to IFSP by location</w:t>
            </w:r>
          </w:p>
          <w:p w14:paraId="21FCF3F6" w14:textId="77777777" w:rsidR="007B19B8" w:rsidRDefault="007B19B8" w:rsidP="00155331">
            <w:pPr>
              <w:numPr>
                <w:ilvl w:val="4"/>
                <w:numId w:val="54"/>
              </w:numPr>
              <w:contextualSpacing/>
              <w:rPr>
                <w:rFonts w:ascii="Times New Roman" w:eastAsia="Calibri" w:hAnsi="Times New Roman" w:cs="Times New Roman"/>
              </w:rPr>
            </w:pPr>
            <w:r>
              <w:rPr>
                <w:rFonts w:ascii="Times New Roman" w:eastAsia="Calibri" w:hAnsi="Times New Roman" w:cs="Times New Roman"/>
              </w:rPr>
              <w:t>Child age at referral</w:t>
            </w:r>
          </w:p>
          <w:p w14:paraId="0027DD64" w14:textId="77777777" w:rsidR="007B19B8" w:rsidRDefault="007B19B8" w:rsidP="00155331">
            <w:pPr>
              <w:numPr>
                <w:ilvl w:val="4"/>
                <w:numId w:val="54"/>
              </w:numPr>
              <w:contextualSpacing/>
              <w:rPr>
                <w:rFonts w:ascii="Times New Roman" w:eastAsia="Calibri" w:hAnsi="Times New Roman" w:cs="Times New Roman"/>
              </w:rPr>
            </w:pPr>
            <w:r>
              <w:rPr>
                <w:rFonts w:ascii="Times New Roman" w:eastAsia="Calibri" w:hAnsi="Times New Roman" w:cs="Times New Roman"/>
              </w:rPr>
              <w:t>Child age at IFSP</w:t>
            </w:r>
          </w:p>
          <w:p w14:paraId="14650193" w14:textId="77777777" w:rsidR="007B19B8" w:rsidRPr="00660036" w:rsidRDefault="007B19B8" w:rsidP="00155331">
            <w:pPr>
              <w:numPr>
                <w:ilvl w:val="4"/>
                <w:numId w:val="54"/>
              </w:numPr>
              <w:contextualSpacing/>
              <w:rPr>
                <w:rFonts w:ascii="Times New Roman" w:eastAsia="Calibri" w:hAnsi="Times New Roman" w:cs="Times New Roman"/>
              </w:rPr>
            </w:pPr>
            <w:r>
              <w:rPr>
                <w:rFonts w:ascii="Times New Roman" w:eastAsia="Calibri" w:hAnsi="Times New Roman" w:cs="Times New Roman"/>
              </w:rPr>
              <w:t>Number of children moving from referral to intake to IFSP by location</w:t>
            </w:r>
          </w:p>
          <w:p w14:paraId="01FA1962" w14:textId="2AB66048" w:rsidR="007B19B8" w:rsidRDefault="007B19B8" w:rsidP="00155331">
            <w:pPr>
              <w:numPr>
                <w:ilvl w:val="2"/>
                <w:numId w:val="54"/>
              </w:numPr>
              <w:contextualSpacing/>
              <w:rPr>
                <w:rFonts w:ascii="Times New Roman" w:eastAsia="Calibri" w:hAnsi="Times New Roman" w:cs="Times New Roman"/>
              </w:rPr>
            </w:pPr>
            <w:r>
              <w:rPr>
                <w:rFonts w:ascii="Times New Roman" w:eastAsia="Calibri" w:hAnsi="Times New Roman" w:cs="Times New Roman"/>
              </w:rPr>
              <w:t>IFSP, service delivery, and transition reports that include</w:t>
            </w:r>
            <w:r w:rsidR="000955C1">
              <w:rPr>
                <w:rFonts w:ascii="Times New Roman" w:eastAsia="Calibri" w:hAnsi="Times New Roman" w:cs="Times New Roman"/>
              </w:rPr>
              <w:t>:</w:t>
            </w:r>
          </w:p>
          <w:p w14:paraId="72AC7030" w14:textId="77777777" w:rsidR="007B19B8" w:rsidRDefault="007B19B8" w:rsidP="00155331">
            <w:pPr>
              <w:numPr>
                <w:ilvl w:val="3"/>
                <w:numId w:val="54"/>
              </w:numPr>
              <w:contextualSpacing/>
              <w:rPr>
                <w:rFonts w:ascii="Times New Roman" w:eastAsia="Calibri" w:hAnsi="Times New Roman" w:cs="Times New Roman"/>
              </w:rPr>
            </w:pPr>
            <w:r>
              <w:rPr>
                <w:rFonts w:ascii="Times New Roman" w:eastAsia="Calibri" w:hAnsi="Times New Roman" w:cs="Times New Roman"/>
              </w:rPr>
              <w:t>Children in the 45-day timeline (from referral to initial IFSP) by location</w:t>
            </w:r>
          </w:p>
          <w:p w14:paraId="5C58DE8D" w14:textId="77777777" w:rsidR="007B19B8" w:rsidRDefault="007B19B8" w:rsidP="00155331">
            <w:pPr>
              <w:numPr>
                <w:ilvl w:val="3"/>
                <w:numId w:val="54"/>
              </w:numPr>
              <w:contextualSpacing/>
              <w:rPr>
                <w:rFonts w:ascii="Times New Roman" w:eastAsia="Calibri" w:hAnsi="Times New Roman" w:cs="Times New Roman"/>
              </w:rPr>
            </w:pPr>
            <w:r>
              <w:rPr>
                <w:rFonts w:ascii="Times New Roman" w:eastAsia="Calibri" w:hAnsi="Times New Roman" w:cs="Times New Roman"/>
              </w:rPr>
              <w:t>Missed timelines</w:t>
            </w:r>
          </w:p>
          <w:p w14:paraId="585EA69B" w14:textId="77777777" w:rsidR="007B19B8" w:rsidRDefault="007B19B8" w:rsidP="00155331">
            <w:pPr>
              <w:numPr>
                <w:ilvl w:val="4"/>
                <w:numId w:val="54"/>
              </w:numPr>
              <w:contextualSpacing/>
              <w:rPr>
                <w:rFonts w:ascii="Times New Roman" w:eastAsia="Calibri" w:hAnsi="Times New Roman" w:cs="Times New Roman"/>
              </w:rPr>
            </w:pPr>
            <w:r>
              <w:rPr>
                <w:rFonts w:ascii="Times New Roman" w:eastAsia="Calibri" w:hAnsi="Times New Roman" w:cs="Times New Roman"/>
              </w:rPr>
              <w:t>Initial IFSPs over 45 days</w:t>
            </w:r>
          </w:p>
          <w:p w14:paraId="422A6AEA" w14:textId="77777777" w:rsidR="007B19B8" w:rsidRPr="002A59C8" w:rsidRDefault="007B19B8" w:rsidP="00155331">
            <w:pPr>
              <w:numPr>
                <w:ilvl w:val="4"/>
                <w:numId w:val="54"/>
              </w:numPr>
              <w:contextualSpacing/>
              <w:rPr>
                <w:rFonts w:ascii="Times New Roman" w:eastAsia="Calibri" w:hAnsi="Times New Roman" w:cs="Times New Roman"/>
              </w:rPr>
            </w:pPr>
            <w:r>
              <w:rPr>
                <w:rFonts w:ascii="Times New Roman" w:eastAsia="Calibri" w:hAnsi="Times New Roman" w:cs="Times New Roman"/>
              </w:rPr>
              <w:t>Start of services over 30 days</w:t>
            </w:r>
          </w:p>
          <w:p w14:paraId="70546E58" w14:textId="77777777" w:rsidR="007B19B8" w:rsidRDefault="007B19B8" w:rsidP="00155331">
            <w:pPr>
              <w:numPr>
                <w:ilvl w:val="3"/>
                <w:numId w:val="54"/>
              </w:numPr>
              <w:contextualSpacing/>
              <w:rPr>
                <w:rFonts w:ascii="Times New Roman" w:eastAsia="Calibri" w:hAnsi="Times New Roman" w:cs="Times New Roman"/>
              </w:rPr>
            </w:pPr>
            <w:r>
              <w:rPr>
                <w:rFonts w:ascii="Times New Roman" w:eastAsia="Calibri" w:hAnsi="Times New Roman" w:cs="Times New Roman"/>
              </w:rPr>
              <w:t>IFSP status (active, soon to expire, expired, physician has signed/ not signed) with child detail by location</w:t>
            </w:r>
          </w:p>
          <w:p w14:paraId="721A0FEA" w14:textId="77777777" w:rsidR="007B19B8" w:rsidRDefault="007B19B8" w:rsidP="00155331">
            <w:pPr>
              <w:numPr>
                <w:ilvl w:val="3"/>
                <w:numId w:val="54"/>
              </w:numPr>
              <w:contextualSpacing/>
              <w:rPr>
                <w:rFonts w:ascii="Times New Roman" w:eastAsia="Calibri" w:hAnsi="Times New Roman" w:cs="Times New Roman"/>
              </w:rPr>
            </w:pPr>
            <w:r>
              <w:rPr>
                <w:rFonts w:ascii="Times New Roman" w:eastAsia="Calibri" w:hAnsi="Times New Roman" w:cs="Times New Roman"/>
              </w:rPr>
              <w:t>Service summary reports</w:t>
            </w:r>
          </w:p>
          <w:p w14:paraId="6CE17E37" w14:textId="77777777" w:rsidR="007B19B8" w:rsidRDefault="007B19B8" w:rsidP="00155331">
            <w:pPr>
              <w:numPr>
                <w:ilvl w:val="3"/>
                <w:numId w:val="54"/>
              </w:numPr>
              <w:contextualSpacing/>
              <w:rPr>
                <w:rFonts w:ascii="Times New Roman" w:eastAsia="Calibri" w:hAnsi="Times New Roman" w:cs="Times New Roman"/>
              </w:rPr>
            </w:pPr>
            <w:r>
              <w:rPr>
                <w:rFonts w:ascii="Times New Roman" w:eastAsia="Calibri" w:hAnsi="Times New Roman" w:cs="Times New Roman"/>
              </w:rPr>
              <w:t>Non-billable authorizations by location and child eligibility reason/diagnosis and ICD code (to capture identified service needs that have not been matched to a provider)</w:t>
            </w:r>
          </w:p>
          <w:p w14:paraId="21B3E7B6" w14:textId="77777777" w:rsidR="007B19B8" w:rsidRPr="001D3D7D" w:rsidRDefault="007B19B8" w:rsidP="00155331">
            <w:pPr>
              <w:numPr>
                <w:ilvl w:val="3"/>
                <w:numId w:val="54"/>
              </w:numPr>
              <w:contextualSpacing/>
              <w:rPr>
                <w:rFonts w:ascii="Times New Roman" w:eastAsia="Calibri" w:hAnsi="Times New Roman" w:cs="Times New Roman"/>
              </w:rPr>
            </w:pPr>
            <w:r>
              <w:rPr>
                <w:rFonts w:ascii="Times New Roman" w:eastAsia="Calibri" w:hAnsi="Times New Roman" w:cs="Times New Roman"/>
              </w:rPr>
              <w:t xml:space="preserve">Service detail report by child and provider </w:t>
            </w:r>
          </w:p>
          <w:p w14:paraId="0DCD01F8" w14:textId="77777777" w:rsidR="007B19B8" w:rsidRDefault="007B19B8" w:rsidP="00155331">
            <w:pPr>
              <w:numPr>
                <w:ilvl w:val="3"/>
                <w:numId w:val="54"/>
              </w:numPr>
              <w:contextualSpacing/>
              <w:rPr>
                <w:rFonts w:ascii="Times New Roman" w:eastAsia="Calibri" w:hAnsi="Times New Roman" w:cs="Times New Roman"/>
              </w:rPr>
            </w:pPr>
            <w:r>
              <w:rPr>
                <w:rFonts w:ascii="Times New Roman" w:eastAsia="Calibri" w:hAnsi="Times New Roman" w:cs="Times New Roman"/>
              </w:rPr>
              <w:t>Planned vs. actual levels of service</w:t>
            </w:r>
          </w:p>
          <w:p w14:paraId="0CD13A33" w14:textId="77777777" w:rsidR="007B19B8" w:rsidRDefault="007B19B8" w:rsidP="00155331">
            <w:pPr>
              <w:numPr>
                <w:ilvl w:val="3"/>
                <w:numId w:val="54"/>
              </w:numPr>
              <w:contextualSpacing/>
              <w:rPr>
                <w:rFonts w:ascii="Times New Roman" w:eastAsia="Calibri" w:hAnsi="Times New Roman" w:cs="Times New Roman"/>
              </w:rPr>
            </w:pPr>
            <w:r>
              <w:rPr>
                <w:rFonts w:ascii="Times New Roman" w:eastAsia="Calibri" w:hAnsi="Times New Roman" w:cs="Times New Roman"/>
              </w:rPr>
              <w:t>Child and family outcome summary reports</w:t>
            </w:r>
          </w:p>
          <w:p w14:paraId="51B2655B" w14:textId="77777777" w:rsidR="007B19B8" w:rsidRDefault="007B19B8" w:rsidP="00155331">
            <w:pPr>
              <w:numPr>
                <w:ilvl w:val="3"/>
                <w:numId w:val="54"/>
              </w:numPr>
              <w:contextualSpacing/>
              <w:rPr>
                <w:rFonts w:ascii="Times New Roman" w:eastAsia="Calibri" w:hAnsi="Times New Roman" w:cs="Times New Roman"/>
              </w:rPr>
            </w:pPr>
            <w:r>
              <w:rPr>
                <w:rFonts w:ascii="Times New Roman" w:eastAsia="Calibri" w:hAnsi="Times New Roman" w:cs="Times New Roman"/>
              </w:rPr>
              <w:t xml:space="preserve">Caseload reports for service coordinators and providers </w:t>
            </w:r>
          </w:p>
          <w:p w14:paraId="43E7420E" w14:textId="77777777" w:rsidR="007B19B8" w:rsidRDefault="007B19B8" w:rsidP="00155331">
            <w:pPr>
              <w:numPr>
                <w:ilvl w:val="3"/>
                <w:numId w:val="54"/>
              </w:numPr>
              <w:contextualSpacing/>
              <w:rPr>
                <w:rFonts w:ascii="Times New Roman" w:eastAsia="Calibri" w:hAnsi="Times New Roman" w:cs="Times New Roman"/>
              </w:rPr>
            </w:pPr>
            <w:r>
              <w:rPr>
                <w:rFonts w:ascii="Times New Roman" w:eastAsia="Calibri" w:hAnsi="Times New Roman" w:cs="Times New Roman"/>
              </w:rPr>
              <w:t>Children turning 30 months of age by location</w:t>
            </w:r>
          </w:p>
          <w:p w14:paraId="19DDDF71" w14:textId="77777777" w:rsidR="007B19B8" w:rsidRDefault="007B19B8" w:rsidP="00155331">
            <w:pPr>
              <w:numPr>
                <w:ilvl w:val="3"/>
                <w:numId w:val="54"/>
              </w:numPr>
              <w:contextualSpacing/>
              <w:rPr>
                <w:rFonts w:ascii="Times New Roman" w:eastAsia="Calibri" w:hAnsi="Times New Roman" w:cs="Times New Roman"/>
              </w:rPr>
            </w:pPr>
            <w:r>
              <w:rPr>
                <w:rFonts w:ascii="Times New Roman" w:eastAsia="Calibri" w:hAnsi="Times New Roman" w:cs="Times New Roman"/>
              </w:rPr>
              <w:t>Children pending transition (260-90 days before child’s 3</w:t>
            </w:r>
            <w:r w:rsidRPr="00F379DD">
              <w:rPr>
                <w:rFonts w:ascii="Times New Roman" w:eastAsia="Calibri" w:hAnsi="Times New Roman" w:cs="Times New Roman"/>
                <w:vertAlign w:val="superscript"/>
              </w:rPr>
              <w:t>rd</w:t>
            </w:r>
            <w:r>
              <w:rPr>
                <w:rFonts w:ascii="Times New Roman" w:eastAsia="Calibri" w:hAnsi="Times New Roman" w:cs="Times New Roman"/>
              </w:rPr>
              <w:t xml:space="preserve"> birthday with no transition date entered)</w:t>
            </w:r>
          </w:p>
          <w:p w14:paraId="6FD1A90C" w14:textId="77777777" w:rsidR="007B19B8" w:rsidRDefault="007B19B8" w:rsidP="00155331">
            <w:pPr>
              <w:numPr>
                <w:ilvl w:val="3"/>
                <w:numId w:val="54"/>
              </w:numPr>
              <w:contextualSpacing/>
              <w:rPr>
                <w:rFonts w:ascii="Times New Roman" w:eastAsia="Calibri" w:hAnsi="Times New Roman" w:cs="Times New Roman"/>
              </w:rPr>
            </w:pPr>
            <w:r>
              <w:rPr>
                <w:rFonts w:ascii="Times New Roman" w:eastAsia="Calibri" w:hAnsi="Times New Roman" w:cs="Times New Roman"/>
              </w:rPr>
              <w:t>APR indicator 3 and 4 (child and family outcome exit survey data report)</w:t>
            </w:r>
          </w:p>
          <w:p w14:paraId="594F17A3" w14:textId="77777777" w:rsidR="007B19B8" w:rsidRPr="002E0B8A" w:rsidRDefault="007B19B8" w:rsidP="00155331">
            <w:pPr>
              <w:numPr>
                <w:ilvl w:val="3"/>
                <w:numId w:val="54"/>
              </w:numPr>
              <w:contextualSpacing/>
              <w:rPr>
                <w:rFonts w:ascii="Times New Roman" w:eastAsia="Calibri" w:hAnsi="Times New Roman" w:cs="Times New Roman"/>
              </w:rPr>
            </w:pPr>
            <w:r>
              <w:rPr>
                <w:rFonts w:ascii="Times New Roman" w:eastAsia="Calibri" w:hAnsi="Times New Roman" w:cs="Times New Roman"/>
              </w:rPr>
              <w:t>Children over 3 not terminated</w:t>
            </w:r>
          </w:p>
          <w:p w14:paraId="4A4A9FCE" w14:textId="32484C4B" w:rsidR="007B19B8" w:rsidRDefault="007B19B8" w:rsidP="00155331">
            <w:pPr>
              <w:numPr>
                <w:ilvl w:val="2"/>
                <w:numId w:val="54"/>
              </w:numPr>
              <w:contextualSpacing/>
              <w:rPr>
                <w:rFonts w:ascii="Times New Roman" w:eastAsia="Calibri" w:hAnsi="Times New Roman" w:cs="Times New Roman"/>
              </w:rPr>
            </w:pPr>
            <w:r>
              <w:rPr>
                <w:rFonts w:ascii="Times New Roman" w:eastAsia="Calibri" w:hAnsi="Times New Roman" w:cs="Times New Roman"/>
              </w:rPr>
              <w:t>Child exit reports that include</w:t>
            </w:r>
            <w:r w:rsidR="000955C1">
              <w:rPr>
                <w:rFonts w:ascii="Times New Roman" w:eastAsia="Calibri" w:hAnsi="Times New Roman" w:cs="Times New Roman"/>
              </w:rPr>
              <w:t>:</w:t>
            </w:r>
          </w:p>
          <w:p w14:paraId="2BE188A4" w14:textId="77777777" w:rsidR="007B19B8" w:rsidRDefault="007B19B8" w:rsidP="00155331">
            <w:pPr>
              <w:numPr>
                <w:ilvl w:val="3"/>
                <w:numId w:val="54"/>
              </w:numPr>
              <w:contextualSpacing/>
              <w:rPr>
                <w:rFonts w:ascii="Times New Roman" w:eastAsia="Calibri" w:hAnsi="Times New Roman" w:cs="Times New Roman"/>
              </w:rPr>
            </w:pPr>
            <w:r>
              <w:rPr>
                <w:rFonts w:ascii="Times New Roman" w:eastAsia="Calibri" w:hAnsi="Times New Roman" w:cs="Times New Roman"/>
              </w:rPr>
              <w:t>Child race/ethnicity and gender both individually and in combination</w:t>
            </w:r>
          </w:p>
          <w:p w14:paraId="0643B726" w14:textId="77777777" w:rsidR="007B19B8" w:rsidRDefault="007B19B8" w:rsidP="00155331">
            <w:pPr>
              <w:numPr>
                <w:ilvl w:val="3"/>
                <w:numId w:val="54"/>
              </w:numPr>
              <w:contextualSpacing/>
              <w:rPr>
                <w:rFonts w:ascii="Times New Roman" w:eastAsia="Calibri" w:hAnsi="Times New Roman" w:cs="Times New Roman"/>
              </w:rPr>
            </w:pPr>
            <w:r>
              <w:rPr>
                <w:rFonts w:ascii="Times New Roman" w:eastAsia="Calibri" w:hAnsi="Times New Roman" w:cs="Times New Roman"/>
              </w:rPr>
              <w:t>Child exit reasons including exit due to:</w:t>
            </w:r>
          </w:p>
          <w:p w14:paraId="6ED5EFCA" w14:textId="77777777" w:rsidR="007B19B8" w:rsidRDefault="007B19B8" w:rsidP="00155331">
            <w:pPr>
              <w:numPr>
                <w:ilvl w:val="4"/>
                <w:numId w:val="54"/>
              </w:numPr>
              <w:contextualSpacing/>
              <w:rPr>
                <w:rFonts w:ascii="Times New Roman" w:eastAsia="Calibri" w:hAnsi="Times New Roman" w:cs="Times New Roman"/>
              </w:rPr>
            </w:pPr>
            <w:r>
              <w:rPr>
                <w:rFonts w:ascii="Times New Roman" w:eastAsia="Calibri" w:hAnsi="Times New Roman" w:cs="Times New Roman"/>
              </w:rPr>
              <w:t>Meeting IFSP outcomes</w:t>
            </w:r>
          </w:p>
          <w:p w14:paraId="205D010F" w14:textId="77777777" w:rsidR="007B19B8" w:rsidRDefault="007B19B8" w:rsidP="00155331">
            <w:pPr>
              <w:numPr>
                <w:ilvl w:val="4"/>
                <w:numId w:val="54"/>
              </w:numPr>
              <w:contextualSpacing/>
              <w:rPr>
                <w:rFonts w:ascii="Times New Roman" w:eastAsia="Calibri" w:hAnsi="Times New Roman" w:cs="Times New Roman"/>
              </w:rPr>
            </w:pPr>
            <w:r>
              <w:rPr>
                <w:rFonts w:ascii="Times New Roman" w:eastAsia="Calibri" w:hAnsi="Times New Roman" w:cs="Times New Roman"/>
              </w:rPr>
              <w:t>Change in eligibility</w:t>
            </w:r>
          </w:p>
          <w:p w14:paraId="2AFE6CD9" w14:textId="77777777" w:rsidR="007B19B8" w:rsidRDefault="007B19B8" w:rsidP="00155331">
            <w:pPr>
              <w:numPr>
                <w:ilvl w:val="4"/>
                <w:numId w:val="54"/>
              </w:numPr>
              <w:contextualSpacing/>
              <w:rPr>
                <w:rFonts w:ascii="Times New Roman" w:eastAsia="Calibri" w:hAnsi="Times New Roman" w:cs="Times New Roman"/>
              </w:rPr>
            </w:pPr>
            <w:r>
              <w:rPr>
                <w:rFonts w:ascii="Times New Roman" w:eastAsia="Calibri" w:hAnsi="Times New Roman" w:cs="Times New Roman"/>
              </w:rPr>
              <w:t>Moved out of state</w:t>
            </w:r>
          </w:p>
          <w:p w14:paraId="7DA296D9" w14:textId="77777777" w:rsidR="007B19B8" w:rsidRDefault="007B19B8" w:rsidP="00155331">
            <w:pPr>
              <w:numPr>
                <w:ilvl w:val="4"/>
                <w:numId w:val="54"/>
              </w:numPr>
              <w:contextualSpacing/>
              <w:rPr>
                <w:rFonts w:ascii="Times New Roman" w:eastAsia="Calibri" w:hAnsi="Times New Roman" w:cs="Times New Roman"/>
              </w:rPr>
            </w:pPr>
            <w:r>
              <w:rPr>
                <w:rFonts w:ascii="Times New Roman" w:eastAsia="Calibri" w:hAnsi="Times New Roman" w:cs="Times New Roman"/>
              </w:rPr>
              <w:t>Withdrawal by parent (with ability to include sub-reasons including cost participation, dissatisfied with services, etc.)</w:t>
            </w:r>
          </w:p>
          <w:p w14:paraId="6181F0C0" w14:textId="77777777" w:rsidR="007B19B8" w:rsidRDefault="007B19B8" w:rsidP="00155331">
            <w:pPr>
              <w:numPr>
                <w:ilvl w:val="4"/>
                <w:numId w:val="54"/>
              </w:numPr>
              <w:contextualSpacing/>
              <w:rPr>
                <w:rFonts w:ascii="Times New Roman" w:eastAsia="Calibri" w:hAnsi="Times New Roman" w:cs="Times New Roman"/>
              </w:rPr>
            </w:pPr>
            <w:r>
              <w:rPr>
                <w:rFonts w:ascii="Times New Roman" w:eastAsia="Calibri" w:hAnsi="Times New Roman" w:cs="Times New Roman"/>
              </w:rPr>
              <w:t>Attempts to contact the family were unsuccessful</w:t>
            </w:r>
          </w:p>
          <w:p w14:paraId="50FDE192" w14:textId="77777777" w:rsidR="007B19B8" w:rsidRDefault="007B19B8" w:rsidP="00155331">
            <w:pPr>
              <w:numPr>
                <w:ilvl w:val="4"/>
                <w:numId w:val="54"/>
              </w:numPr>
              <w:contextualSpacing/>
              <w:rPr>
                <w:rFonts w:ascii="Times New Roman" w:eastAsia="Calibri" w:hAnsi="Times New Roman" w:cs="Times New Roman"/>
              </w:rPr>
            </w:pPr>
            <w:r>
              <w:rPr>
                <w:rFonts w:ascii="Times New Roman" w:eastAsia="Calibri" w:hAnsi="Times New Roman" w:cs="Times New Roman"/>
              </w:rPr>
              <w:t>Deceased</w:t>
            </w:r>
          </w:p>
          <w:p w14:paraId="36C3867D" w14:textId="77777777" w:rsidR="007B19B8" w:rsidRPr="004F701F" w:rsidRDefault="007B19B8" w:rsidP="00155331">
            <w:pPr>
              <w:numPr>
                <w:ilvl w:val="3"/>
                <w:numId w:val="54"/>
              </w:numPr>
              <w:contextualSpacing/>
              <w:rPr>
                <w:rFonts w:ascii="Times New Roman" w:eastAsia="Calibri" w:hAnsi="Times New Roman" w:cs="Times New Roman"/>
              </w:rPr>
            </w:pPr>
            <w:r>
              <w:rPr>
                <w:rFonts w:ascii="Times New Roman" w:eastAsia="Calibri" w:hAnsi="Times New Roman" w:cs="Times New Roman"/>
              </w:rPr>
              <w:lastRenderedPageBreak/>
              <w:t>Child Part B eligibility information that includes whether or not the child is eligible for Part B or if Part B eligibility is undetermined and whether the child is exiting First Steps with or without referrals to other program(s)</w:t>
            </w:r>
          </w:p>
          <w:p w14:paraId="060B4B32" w14:textId="60CD67C0" w:rsidR="007B19B8" w:rsidRDefault="007B19B8" w:rsidP="00155331">
            <w:pPr>
              <w:numPr>
                <w:ilvl w:val="2"/>
                <w:numId w:val="54"/>
              </w:numPr>
              <w:contextualSpacing/>
              <w:rPr>
                <w:rFonts w:ascii="Times New Roman" w:eastAsia="Calibri" w:hAnsi="Times New Roman" w:cs="Times New Roman"/>
              </w:rPr>
            </w:pPr>
            <w:r>
              <w:rPr>
                <w:rFonts w:ascii="Times New Roman" w:eastAsia="Calibri" w:hAnsi="Times New Roman" w:cs="Times New Roman"/>
              </w:rPr>
              <w:t>Family cost participation reports that include</w:t>
            </w:r>
            <w:r w:rsidR="000955C1">
              <w:rPr>
                <w:rFonts w:ascii="Times New Roman" w:eastAsia="Calibri" w:hAnsi="Times New Roman" w:cs="Times New Roman"/>
              </w:rPr>
              <w:t>:</w:t>
            </w:r>
          </w:p>
          <w:p w14:paraId="7A507236" w14:textId="77777777" w:rsidR="007B19B8" w:rsidRPr="002A59C8" w:rsidRDefault="007B19B8" w:rsidP="00155331">
            <w:pPr>
              <w:numPr>
                <w:ilvl w:val="3"/>
                <w:numId w:val="54"/>
              </w:numPr>
              <w:contextualSpacing/>
              <w:rPr>
                <w:rFonts w:ascii="Times New Roman" w:eastAsia="Calibri" w:hAnsi="Times New Roman" w:cs="Times New Roman"/>
              </w:rPr>
            </w:pPr>
            <w:r>
              <w:rPr>
                <w:rFonts w:ascii="Times New Roman" w:eastAsia="Calibri" w:hAnsi="Times New Roman" w:cs="Times New Roman"/>
              </w:rPr>
              <w:t>FCP monthly summary (family/child by FPL/copay amount and location)</w:t>
            </w:r>
          </w:p>
          <w:p w14:paraId="7B3A7288" w14:textId="77777777" w:rsidR="007B19B8" w:rsidRPr="001D3D7D" w:rsidRDefault="007B19B8" w:rsidP="00155331">
            <w:pPr>
              <w:numPr>
                <w:ilvl w:val="3"/>
                <w:numId w:val="54"/>
              </w:numPr>
              <w:contextualSpacing/>
              <w:rPr>
                <w:rFonts w:ascii="Times New Roman" w:eastAsia="Calibri" w:hAnsi="Times New Roman" w:cs="Times New Roman"/>
              </w:rPr>
            </w:pPr>
            <w:r>
              <w:rPr>
                <w:rFonts w:ascii="Times New Roman" w:eastAsia="Calibri" w:hAnsi="Times New Roman" w:cs="Times New Roman"/>
              </w:rPr>
              <w:t>Insurance report(s) that include Medicaid and/or TPL status (active, expired, declined to bill TPL) by location</w:t>
            </w:r>
          </w:p>
          <w:p w14:paraId="0C48C16C" w14:textId="77777777" w:rsidR="007B19B8" w:rsidRPr="001D3D7D" w:rsidRDefault="007B19B8" w:rsidP="003914EE">
            <w:pPr>
              <w:contextualSpacing/>
              <w:rPr>
                <w:rFonts w:ascii="Times New Roman" w:eastAsia="Calibri" w:hAnsi="Times New Roman" w:cs="Times New Roman"/>
                <w:color w:val="FF0000"/>
              </w:rPr>
            </w:pPr>
          </w:p>
        </w:tc>
      </w:tr>
      <w:tr w:rsidR="007B19B8" w:rsidRPr="001D3D7D" w14:paraId="41FAE3F6" w14:textId="77777777" w:rsidTr="007B19B8">
        <w:tc>
          <w:tcPr>
            <w:tcW w:w="7560" w:type="dxa"/>
            <w:shd w:val="clear" w:color="auto" w:fill="D0CECE"/>
          </w:tcPr>
          <w:p w14:paraId="194D351A" w14:textId="77777777" w:rsidR="007B19B8" w:rsidRPr="001D3D7D" w:rsidRDefault="007B19B8" w:rsidP="003914EE">
            <w:pPr>
              <w:contextualSpacing/>
              <w:rPr>
                <w:rFonts w:ascii="Times New Roman" w:eastAsia="Calibri" w:hAnsi="Times New Roman" w:cs="Times New Roman"/>
                <w:b/>
              </w:rPr>
            </w:pPr>
            <w:r>
              <w:rPr>
                <w:rFonts w:ascii="Times New Roman" w:eastAsia="Calibri" w:hAnsi="Times New Roman" w:cs="Times New Roman"/>
                <w:b/>
              </w:rPr>
              <w:lastRenderedPageBreak/>
              <w:t xml:space="preserve">Provider </w:t>
            </w:r>
            <w:r w:rsidRPr="001D3D7D">
              <w:rPr>
                <w:rFonts w:ascii="Times New Roman" w:eastAsia="Calibri" w:hAnsi="Times New Roman" w:cs="Times New Roman"/>
                <w:b/>
              </w:rPr>
              <w:t xml:space="preserve">Payments and Fund Recovery </w:t>
            </w:r>
          </w:p>
        </w:tc>
      </w:tr>
      <w:tr w:rsidR="007B19B8" w:rsidRPr="001D3D7D" w14:paraId="00E15DBD" w14:textId="77777777" w:rsidTr="007B19B8">
        <w:tc>
          <w:tcPr>
            <w:tcW w:w="7560" w:type="dxa"/>
          </w:tcPr>
          <w:p w14:paraId="51083313" w14:textId="77777777" w:rsidR="007B19B8" w:rsidRDefault="007B19B8" w:rsidP="003914EE">
            <w:pPr>
              <w:numPr>
                <w:ilvl w:val="2"/>
                <w:numId w:val="1"/>
              </w:numPr>
              <w:contextualSpacing/>
              <w:rPr>
                <w:rFonts w:ascii="Times New Roman" w:eastAsia="Calibri" w:hAnsi="Times New Roman" w:cs="Times New Roman"/>
              </w:rPr>
            </w:pPr>
            <w:r>
              <w:rPr>
                <w:rFonts w:ascii="Times New Roman" w:eastAsia="Calibri" w:hAnsi="Times New Roman" w:cs="Times New Roman"/>
              </w:rPr>
              <w:t>Provider payments detail and summary reports</w:t>
            </w:r>
            <w:r w:rsidRPr="001D3D7D">
              <w:rPr>
                <w:rFonts w:ascii="Times New Roman" w:eastAsia="Calibri" w:hAnsi="Times New Roman" w:cs="Times New Roman"/>
              </w:rPr>
              <w:t xml:space="preserve"> by service type and code</w:t>
            </w:r>
            <w:r>
              <w:rPr>
                <w:rFonts w:ascii="Times New Roman" w:eastAsia="Calibri" w:hAnsi="Times New Roman" w:cs="Times New Roman"/>
              </w:rPr>
              <w:t xml:space="preserve">, date of service, frequency of service, provider, agency, child, and date of payment </w:t>
            </w:r>
          </w:p>
          <w:p w14:paraId="01C9D862" w14:textId="6CA1C609" w:rsidR="007B19B8" w:rsidRPr="000955C1" w:rsidRDefault="007B19B8" w:rsidP="000955C1">
            <w:pPr>
              <w:numPr>
                <w:ilvl w:val="2"/>
                <w:numId w:val="1"/>
              </w:numPr>
              <w:contextualSpacing/>
              <w:rPr>
                <w:rFonts w:ascii="Times New Roman" w:eastAsia="Calibri" w:hAnsi="Times New Roman" w:cs="Times New Roman"/>
                <w:color w:val="C00000"/>
              </w:rPr>
            </w:pPr>
            <w:r w:rsidRPr="000955C1">
              <w:rPr>
                <w:rFonts w:ascii="Times New Roman" w:eastAsia="Calibri" w:hAnsi="Times New Roman" w:cs="Times New Roman"/>
              </w:rPr>
              <w:t xml:space="preserve">Provider payment accounts receivable balance on all accounts with transaction or balances receivable for the </w:t>
            </w:r>
            <w:r w:rsidRPr="005A20F1">
              <w:rPr>
                <w:rFonts w:ascii="Times New Roman" w:eastAsia="Calibri" w:hAnsi="Times New Roman" w:cs="Times New Roman"/>
              </w:rPr>
              <w:t>month</w:t>
            </w:r>
          </w:p>
          <w:p w14:paraId="377EE7D1" w14:textId="77777777" w:rsidR="007B19B8" w:rsidRPr="001D3D7D" w:rsidRDefault="007B19B8" w:rsidP="003914EE">
            <w:pPr>
              <w:numPr>
                <w:ilvl w:val="3"/>
                <w:numId w:val="1"/>
              </w:numPr>
              <w:contextualSpacing/>
              <w:rPr>
                <w:rFonts w:ascii="Times New Roman" w:eastAsia="Calibri" w:hAnsi="Times New Roman" w:cs="Times New Roman"/>
                <w:color w:val="C00000"/>
              </w:rPr>
            </w:pPr>
            <w:r>
              <w:rPr>
                <w:rFonts w:ascii="Times New Roman" w:eastAsia="Calibri" w:hAnsi="Times New Roman" w:cs="Times New Roman"/>
              </w:rPr>
              <w:t xml:space="preserve">Bi-weekly </w:t>
            </w:r>
            <w:r w:rsidRPr="001D3D7D">
              <w:rPr>
                <w:rFonts w:ascii="Times New Roman" w:eastAsia="Calibri" w:hAnsi="Times New Roman" w:cs="Times New Roman"/>
              </w:rPr>
              <w:t>EFT/check registers and summaries</w:t>
            </w:r>
            <w:r w:rsidRPr="001D3D7D">
              <w:rPr>
                <w:rFonts w:ascii="Times New Roman" w:eastAsia="Calibri" w:hAnsi="Times New Roman" w:cs="Times New Roman"/>
                <w:color w:val="C00000"/>
              </w:rPr>
              <w:t xml:space="preserve"> </w:t>
            </w:r>
          </w:p>
          <w:p w14:paraId="1A9009F5" w14:textId="77777777" w:rsidR="007B19B8" w:rsidRPr="00564B2A" w:rsidRDefault="007B19B8" w:rsidP="003914EE">
            <w:pPr>
              <w:numPr>
                <w:ilvl w:val="3"/>
                <w:numId w:val="1"/>
              </w:numPr>
              <w:contextualSpacing/>
              <w:rPr>
                <w:rFonts w:ascii="Times New Roman" w:eastAsia="Calibri" w:hAnsi="Times New Roman" w:cs="Times New Roman"/>
              </w:rPr>
            </w:pPr>
            <w:r>
              <w:rPr>
                <w:rFonts w:ascii="Times New Roman" w:eastAsia="Calibri" w:hAnsi="Times New Roman" w:cs="Times New Roman"/>
              </w:rPr>
              <w:t>Monthly r</w:t>
            </w:r>
            <w:r w:rsidRPr="001D3D7D">
              <w:rPr>
                <w:rFonts w:ascii="Times New Roman" w:eastAsia="Calibri" w:hAnsi="Times New Roman" w:cs="Times New Roman"/>
              </w:rPr>
              <w:t xml:space="preserve">eporting and reconciliation of cleared/stale/outstanding checks/EFT </w:t>
            </w:r>
          </w:p>
          <w:p w14:paraId="22DABBFF" w14:textId="60033A2A" w:rsidR="007B19B8" w:rsidRPr="00D64E57" w:rsidRDefault="007B19B8" w:rsidP="003914EE">
            <w:pPr>
              <w:numPr>
                <w:ilvl w:val="2"/>
                <w:numId w:val="1"/>
              </w:numPr>
              <w:contextualSpacing/>
              <w:rPr>
                <w:rFonts w:ascii="Times New Roman" w:eastAsia="Calibri" w:hAnsi="Times New Roman" w:cs="Times New Roman"/>
                <w:color w:val="C00000"/>
              </w:rPr>
            </w:pPr>
            <w:proofErr w:type="spellStart"/>
            <w:r>
              <w:rPr>
                <w:rFonts w:ascii="Times New Roman" w:eastAsia="Calibri" w:hAnsi="Times New Roman" w:cs="Times New Roman"/>
              </w:rPr>
              <w:t>Mispayments</w:t>
            </w:r>
            <w:proofErr w:type="spellEnd"/>
            <w:r>
              <w:rPr>
                <w:rFonts w:ascii="Times New Roman" w:eastAsia="Calibri" w:hAnsi="Times New Roman" w:cs="Times New Roman"/>
              </w:rPr>
              <w:t xml:space="preserve"> report including detail of </w:t>
            </w:r>
            <w:r w:rsidRPr="001D3D7D">
              <w:rPr>
                <w:rFonts w:ascii="Times New Roman" w:eastAsia="Calibri" w:hAnsi="Times New Roman" w:cs="Times New Roman"/>
              </w:rPr>
              <w:t>all identified inappropriate/incorrect payments</w:t>
            </w:r>
            <w:r>
              <w:rPr>
                <w:rFonts w:ascii="Times New Roman" w:eastAsia="Calibri" w:hAnsi="Times New Roman" w:cs="Times New Roman"/>
              </w:rPr>
              <w:t xml:space="preserve"> (over and under)</w:t>
            </w:r>
          </w:p>
          <w:p w14:paraId="3C6ADDC2" w14:textId="04C0BE22" w:rsidR="007B19B8" w:rsidRDefault="007B19B8" w:rsidP="003914EE">
            <w:pPr>
              <w:numPr>
                <w:ilvl w:val="2"/>
                <w:numId w:val="1"/>
              </w:numPr>
              <w:contextualSpacing/>
              <w:rPr>
                <w:rFonts w:ascii="Times New Roman" w:eastAsia="Calibri" w:hAnsi="Times New Roman" w:cs="Times New Roman"/>
              </w:rPr>
            </w:pPr>
            <w:r>
              <w:rPr>
                <w:rFonts w:ascii="Times New Roman" w:eastAsia="Calibri" w:hAnsi="Times New Roman" w:cs="Times New Roman"/>
              </w:rPr>
              <w:t>Third party claims activity and processing detail and s</w:t>
            </w:r>
            <w:r w:rsidRPr="001D3D7D">
              <w:rPr>
                <w:rFonts w:ascii="Times New Roman" w:eastAsia="Calibri" w:hAnsi="Times New Roman" w:cs="Times New Roman"/>
              </w:rPr>
              <w:t>ummary</w:t>
            </w:r>
            <w:r>
              <w:rPr>
                <w:rFonts w:ascii="Times New Roman" w:eastAsia="Calibri" w:hAnsi="Times New Roman" w:cs="Times New Roman"/>
              </w:rPr>
              <w:t xml:space="preserve"> reports including</w:t>
            </w:r>
            <w:r w:rsidR="000955C1">
              <w:rPr>
                <w:rFonts w:ascii="Times New Roman" w:eastAsia="Calibri" w:hAnsi="Times New Roman" w:cs="Times New Roman"/>
              </w:rPr>
              <w:t>:</w:t>
            </w:r>
            <w:r>
              <w:rPr>
                <w:rFonts w:ascii="Times New Roman" w:eastAsia="Calibri" w:hAnsi="Times New Roman" w:cs="Times New Roman"/>
              </w:rPr>
              <w:t xml:space="preserve"> </w:t>
            </w:r>
          </w:p>
          <w:p w14:paraId="6ACA3730" w14:textId="77777777" w:rsidR="007B19B8" w:rsidRDefault="007B19B8" w:rsidP="003914EE">
            <w:pPr>
              <w:numPr>
                <w:ilvl w:val="3"/>
                <w:numId w:val="1"/>
              </w:numPr>
              <w:contextualSpacing/>
              <w:rPr>
                <w:rFonts w:ascii="Times New Roman" w:eastAsia="Calibri" w:hAnsi="Times New Roman" w:cs="Times New Roman"/>
              </w:rPr>
            </w:pPr>
            <w:r>
              <w:rPr>
                <w:rFonts w:ascii="Times New Roman" w:eastAsia="Calibri" w:hAnsi="Times New Roman" w:cs="Times New Roman"/>
              </w:rPr>
              <w:t>Detail and summary reports on c</w:t>
            </w:r>
            <w:r w:rsidRPr="00D64E57">
              <w:rPr>
                <w:rFonts w:ascii="Times New Roman" w:eastAsia="Calibri" w:hAnsi="Times New Roman" w:cs="Times New Roman"/>
              </w:rPr>
              <w:t xml:space="preserve">laims submitted, paid, denied, and pending by child, provider, location, </w:t>
            </w:r>
            <w:r>
              <w:rPr>
                <w:rFonts w:ascii="Times New Roman" w:eastAsia="Calibri" w:hAnsi="Times New Roman" w:cs="Times New Roman"/>
              </w:rPr>
              <w:t xml:space="preserve">service type, service code, </w:t>
            </w:r>
            <w:r w:rsidRPr="00D64E57">
              <w:rPr>
                <w:rFonts w:ascii="Times New Roman" w:eastAsia="Calibri" w:hAnsi="Times New Roman" w:cs="Times New Roman"/>
              </w:rPr>
              <w:t>payer type, child insurance type, provider submission date</w:t>
            </w:r>
            <w:r>
              <w:rPr>
                <w:rFonts w:ascii="Times New Roman" w:eastAsia="Calibri" w:hAnsi="Times New Roman" w:cs="Times New Roman"/>
              </w:rPr>
              <w:t xml:space="preserve">, third party claim submission date, third party claim response date, payment date, etc. </w:t>
            </w:r>
          </w:p>
          <w:p w14:paraId="6AB412DD" w14:textId="77777777" w:rsidR="007B19B8" w:rsidRDefault="007B19B8" w:rsidP="003914EE">
            <w:pPr>
              <w:numPr>
                <w:ilvl w:val="3"/>
                <w:numId w:val="1"/>
              </w:numPr>
              <w:contextualSpacing/>
              <w:rPr>
                <w:rFonts w:ascii="Times New Roman" w:eastAsia="Calibri" w:hAnsi="Times New Roman" w:cs="Times New Roman"/>
              </w:rPr>
            </w:pPr>
            <w:r>
              <w:rPr>
                <w:rFonts w:ascii="Times New Roman" w:eastAsia="Calibri" w:hAnsi="Times New Roman" w:cs="Times New Roman"/>
              </w:rPr>
              <w:t>Aging claims and claim history report</w:t>
            </w:r>
          </w:p>
          <w:p w14:paraId="19448DD1" w14:textId="77777777" w:rsidR="007B19B8" w:rsidRDefault="007B19B8" w:rsidP="003914EE">
            <w:pPr>
              <w:numPr>
                <w:ilvl w:val="3"/>
                <w:numId w:val="1"/>
              </w:numPr>
              <w:contextualSpacing/>
              <w:rPr>
                <w:rFonts w:ascii="Times New Roman" w:eastAsia="Calibri" w:hAnsi="Times New Roman" w:cs="Times New Roman"/>
              </w:rPr>
            </w:pPr>
            <w:r>
              <w:rPr>
                <w:rFonts w:ascii="Times New Roman" w:eastAsia="Calibri" w:hAnsi="Times New Roman" w:cs="Times New Roman"/>
              </w:rPr>
              <w:t>Processing and transmission failures</w:t>
            </w:r>
          </w:p>
          <w:p w14:paraId="7601431E" w14:textId="77777777" w:rsidR="007B19B8" w:rsidRPr="00045C09" w:rsidRDefault="007B19B8" w:rsidP="003914EE">
            <w:pPr>
              <w:numPr>
                <w:ilvl w:val="3"/>
                <w:numId w:val="1"/>
              </w:numPr>
              <w:contextualSpacing/>
              <w:rPr>
                <w:rFonts w:ascii="Times New Roman" w:eastAsia="Calibri" w:hAnsi="Times New Roman" w:cs="Times New Roman"/>
              </w:rPr>
            </w:pPr>
            <w:r>
              <w:rPr>
                <w:rFonts w:ascii="Times New Roman" w:eastAsia="Calibri" w:hAnsi="Times New Roman" w:cs="Times New Roman"/>
              </w:rPr>
              <w:t>Rejected claims with details on denial reasons</w:t>
            </w:r>
          </w:p>
          <w:p w14:paraId="2978DEF2" w14:textId="77777777" w:rsidR="007B19B8" w:rsidRPr="001D3D7D" w:rsidRDefault="007B19B8" w:rsidP="003914EE">
            <w:pPr>
              <w:numPr>
                <w:ilvl w:val="2"/>
                <w:numId w:val="1"/>
              </w:numPr>
              <w:contextualSpacing/>
              <w:rPr>
                <w:rFonts w:ascii="Times New Roman" w:eastAsia="Calibri" w:hAnsi="Times New Roman" w:cs="Times New Roman"/>
              </w:rPr>
            </w:pPr>
            <w:r>
              <w:rPr>
                <w:rFonts w:ascii="Times New Roman" w:eastAsia="Calibri" w:hAnsi="Times New Roman" w:cs="Times New Roman"/>
              </w:rPr>
              <w:t>TANF eligibility report that lists TANF eligible children, services provided, and payment(s) received by source</w:t>
            </w:r>
          </w:p>
          <w:p w14:paraId="1D0DA5EF" w14:textId="77777777" w:rsidR="007B19B8" w:rsidRPr="001D3D7D" w:rsidRDefault="007B19B8" w:rsidP="003914EE">
            <w:pPr>
              <w:numPr>
                <w:ilvl w:val="2"/>
                <w:numId w:val="1"/>
              </w:numPr>
              <w:contextualSpacing/>
              <w:rPr>
                <w:rFonts w:ascii="Times New Roman" w:eastAsia="Calibri" w:hAnsi="Times New Roman" w:cs="Times New Roman"/>
              </w:rPr>
            </w:pPr>
            <w:r>
              <w:rPr>
                <w:rFonts w:ascii="Times New Roman" w:eastAsia="Calibri" w:hAnsi="Times New Roman" w:cs="Times New Roman"/>
              </w:rPr>
              <w:t>Funding recoupment by source, service type and code, amount paid, etc.</w:t>
            </w:r>
          </w:p>
          <w:p w14:paraId="2FA38842" w14:textId="5AEC89CD" w:rsidR="007B19B8" w:rsidRDefault="007B19B8" w:rsidP="003914EE">
            <w:pPr>
              <w:numPr>
                <w:ilvl w:val="2"/>
                <w:numId w:val="1"/>
              </w:numPr>
              <w:contextualSpacing/>
              <w:rPr>
                <w:rFonts w:ascii="Times New Roman" w:eastAsia="Calibri" w:hAnsi="Times New Roman" w:cs="Times New Roman"/>
              </w:rPr>
            </w:pPr>
            <w:r w:rsidRPr="001D3D7D">
              <w:rPr>
                <w:rFonts w:ascii="Times New Roman" w:eastAsia="Calibri" w:hAnsi="Times New Roman" w:cs="Times New Roman"/>
              </w:rPr>
              <w:t xml:space="preserve">Cost </w:t>
            </w:r>
            <w:r>
              <w:rPr>
                <w:rFonts w:ascii="Times New Roman" w:eastAsia="Calibri" w:hAnsi="Times New Roman" w:cs="Times New Roman"/>
              </w:rPr>
              <w:t>participation reports including</w:t>
            </w:r>
            <w:r w:rsidR="000955C1">
              <w:rPr>
                <w:rFonts w:ascii="Times New Roman" w:eastAsia="Calibri" w:hAnsi="Times New Roman" w:cs="Times New Roman"/>
              </w:rPr>
              <w:t>:</w:t>
            </w:r>
          </w:p>
          <w:p w14:paraId="2FAF1BED" w14:textId="77777777" w:rsidR="007B19B8" w:rsidRDefault="007B19B8" w:rsidP="003914EE">
            <w:pPr>
              <w:numPr>
                <w:ilvl w:val="3"/>
                <w:numId w:val="1"/>
              </w:numPr>
              <w:contextualSpacing/>
              <w:rPr>
                <w:rFonts w:ascii="Times New Roman" w:eastAsia="Calibri" w:hAnsi="Times New Roman" w:cs="Times New Roman"/>
              </w:rPr>
            </w:pPr>
            <w:r>
              <w:rPr>
                <w:rFonts w:ascii="Times New Roman" w:eastAsia="Calibri" w:hAnsi="Times New Roman" w:cs="Times New Roman"/>
              </w:rPr>
              <w:t>Accounts receivable detail and s</w:t>
            </w:r>
            <w:r w:rsidRPr="001D3D7D">
              <w:rPr>
                <w:rFonts w:ascii="Times New Roman" w:eastAsia="Calibri" w:hAnsi="Times New Roman" w:cs="Times New Roman"/>
              </w:rPr>
              <w:t>ummary</w:t>
            </w:r>
          </w:p>
          <w:p w14:paraId="6BCF25AB" w14:textId="77777777" w:rsidR="007B19B8" w:rsidRDefault="007B19B8" w:rsidP="003914EE">
            <w:pPr>
              <w:numPr>
                <w:ilvl w:val="3"/>
                <w:numId w:val="1"/>
              </w:numPr>
              <w:contextualSpacing/>
              <w:rPr>
                <w:rFonts w:ascii="Times New Roman" w:eastAsia="Calibri" w:hAnsi="Times New Roman" w:cs="Times New Roman"/>
              </w:rPr>
            </w:pPr>
            <w:r>
              <w:rPr>
                <w:rFonts w:ascii="Times New Roman" w:eastAsia="Calibri" w:hAnsi="Times New Roman" w:cs="Times New Roman"/>
              </w:rPr>
              <w:t>W</w:t>
            </w:r>
            <w:r w:rsidRPr="001D3D7D">
              <w:rPr>
                <w:rFonts w:ascii="Times New Roman" w:eastAsia="Calibri" w:hAnsi="Times New Roman" w:cs="Times New Roman"/>
              </w:rPr>
              <w:t xml:space="preserve">eekly </w:t>
            </w:r>
            <w:r>
              <w:rPr>
                <w:rFonts w:ascii="Times New Roman" w:eastAsia="Calibri" w:hAnsi="Times New Roman" w:cs="Times New Roman"/>
              </w:rPr>
              <w:t>c</w:t>
            </w:r>
            <w:r w:rsidRPr="001D3D7D">
              <w:rPr>
                <w:rFonts w:ascii="Times New Roman" w:eastAsia="Calibri" w:hAnsi="Times New Roman" w:cs="Times New Roman"/>
              </w:rPr>
              <w:t xml:space="preserve">ash </w:t>
            </w:r>
            <w:r>
              <w:rPr>
                <w:rFonts w:ascii="Times New Roman" w:eastAsia="Calibri" w:hAnsi="Times New Roman" w:cs="Times New Roman"/>
              </w:rPr>
              <w:t>r</w:t>
            </w:r>
            <w:r w:rsidRPr="001D3D7D">
              <w:rPr>
                <w:rFonts w:ascii="Times New Roman" w:eastAsia="Calibri" w:hAnsi="Times New Roman" w:cs="Times New Roman"/>
              </w:rPr>
              <w:t xml:space="preserve">eceivable </w:t>
            </w:r>
            <w:r>
              <w:rPr>
                <w:rFonts w:ascii="Times New Roman" w:eastAsia="Calibri" w:hAnsi="Times New Roman" w:cs="Times New Roman"/>
              </w:rPr>
              <w:t>s</w:t>
            </w:r>
            <w:r w:rsidRPr="001D3D7D">
              <w:rPr>
                <w:rFonts w:ascii="Times New Roman" w:eastAsia="Calibri" w:hAnsi="Times New Roman" w:cs="Times New Roman"/>
              </w:rPr>
              <w:t>ummaries</w:t>
            </w:r>
          </w:p>
          <w:p w14:paraId="04E4F168" w14:textId="77777777" w:rsidR="007B19B8" w:rsidRDefault="007B19B8" w:rsidP="003914EE">
            <w:pPr>
              <w:numPr>
                <w:ilvl w:val="3"/>
                <w:numId w:val="1"/>
              </w:numPr>
              <w:contextualSpacing/>
              <w:rPr>
                <w:rFonts w:ascii="Times New Roman" w:eastAsia="Calibri" w:hAnsi="Times New Roman" w:cs="Times New Roman"/>
              </w:rPr>
            </w:pPr>
            <w:r>
              <w:rPr>
                <w:rFonts w:ascii="Times New Roman" w:eastAsia="Calibri" w:hAnsi="Times New Roman" w:cs="Times New Roman"/>
              </w:rPr>
              <w:t>Delinquent accounts</w:t>
            </w:r>
          </w:p>
          <w:p w14:paraId="5E0DE5FE" w14:textId="77777777" w:rsidR="007B19B8" w:rsidRPr="001D3D7D" w:rsidRDefault="007B19B8" w:rsidP="003914EE">
            <w:pPr>
              <w:numPr>
                <w:ilvl w:val="3"/>
                <w:numId w:val="1"/>
              </w:numPr>
              <w:contextualSpacing/>
              <w:rPr>
                <w:rFonts w:ascii="Times New Roman" w:eastAsia="Calibri" w:hAnsi="Times New Roman" w:cs="Times New Roman"/>
              </w:rPr>
            </w:pPr>
            <w:r>
              <w:rPr>
                <w:rFonts w:ascii="Times New Roman" w:eastAsia="Calibri" w:hAnsi="Times New Roman" w:cs="Times New Roman"/>
              </w:rPr>
              <w:t>Payments not collected and/or refunded due to third party payment</w:t>
            </w:r>
          </w:p>
          <w:p w14:paraId="563D187D" w14:textId="77777777" w:rsidR="007B19B8" w:rsidRPr="001D3D7D" w:rsidRDefault="007B19B8" w:rsidP="003914EE">
            <w:pPr>
              <w:numPr>
                <w:ilvl w:val="2"/>
                <w:numId w:val="1"/>
              </w:numPr>
              <w:contextualSpacing/>
              <w:rPr>
                <w:rFonts w:ascii="Times New Roman" w:eastAsia="Calibri" w:hAnsi="Times New Roman" w:cs="Times New Roman"/>
              </w:rPr>
            </w:pPr>
            <w:r w:rsidRPr="001D3D7D">
              <w:rPr>
                <w:rFonts w:ascii="Times New Roman" w:eastAsia="Calibri" w:hAnsi="Times New Roman" w:cs="Times New Roman"/>
              </w:rPr>
              <w:t>Year-end payment history for all payments through the Contractor during the year</w:t>
            </w:r>
          </w:p>
        </w:tc>
      </w:tr>
      <w:tr w:rsidR="007B19B8" w:rsidRPr="001D3D7D" w14:paraId="04057413" w14:textId="77777777" w:rsidTr="007B19B8">
        <w:tc>
          <w:tcPr>
            <w:tcW w:w="7560" w:type="dxa"/>
            <w:shd w:val="clear" w:color="auto" w:fill="D0CECE"/>
          </w:tcPr>
          <w:p w14:paraId="60D5C578" w14:textId="77777777" w:rsidR="007B19B8" w:rsidRPr="001D3D7D" w:rsidRDefault="007B19B8" w:rsidP="003914EE">
            <w:pPr>
              <w:contextualSpacing/>
              <w:rPr>
                <w:rFonts w:ascii="Times New Roman" w:eastAsia="Calibri" w:hAnsi="Times New Roman" w:cs="Times New Roman"/>
              </w:rPr>
            </w:pPr>
            <w:r w:rsidRPr="001D3D7D">
              <w:rPr>
                <w:rFonts w:ascii="Times New Roman" w:eastAsia="Calibri" w:hAnsi="Times New Roman" w:cs="Times New Roman"/>
                <w:b/>
              </w:rPr>
              <w:t>Provider Enrollment/Credentialing</w:t>
            </w:r>
          </w:p>
        </w:tc>
      </w:tr>
      <w:tr w:rsidR="007B19B8" w:rsidRPr="001D3D7D" w14:paraId="4ADE7611" w14:textId="77777777" w:rsidTr="007B19B8">
        <w:tc>
          <w:tcPr>
            <w:tcW w:w="7560" w:type="dxa"/>
          </w:tcPr>
          <w:p w14:paraId="6042B5EC" w14:textId="77777777" w:rsidR="007B19B8" w:rsidRDefault="007B19B8" w:rsidP="003914EE">
            <w:pPr>
              <w:numPr>
                <w:ilvl w:val="2"/>
                <w:numId w:val="1"/>
              </w:numPr>
              <w:contextualSpacing/>
              <w:rPr>
                <w:rFonts w:ascii="Times New Roman" w:eastAsia="Calibri" w:hAnsi="Times New Roman" w:cs="Times New Roman"/>
              </w:rPr>
            </w:pPr>
            <w:r>
              <w:rPr>
                <w:rFonts w:ascii="Times New Roman" w:eastAsia="Calibri" w:hAnsi="Times New Roman" w:cs="Times New Roman"/>
              </w:rPr>
              <w:t>Enrolled provider report that shows providers by discipline, location, agency affiliation, enrollment date, credentialing date, and caseload</w:t>
            </w:r>
          </w:p>
          <w:p w14:paraId="7A4A0156" w14:textId="77777777" w:rsidR="007B19B8" w:rsidRDefault="007B19B8" w:rsidP="003914EE">
            <w:pPr>
              <w:numPr>
                <w:ilvl w:val="2"/>
                <w:numId w:val="1"/>
              </w:numPr>
              <w:contextualSpacing/>
              <w:rPr>
                <w:rFonts w:ascii="Times New Roman" w:eastAsia="Calibri" w:hAnsi="Times New Roman" w:cs="Times New Roman"/>
              </w:rPr>
            </w:pPr>
            <w:r>
              <w:rPr>
                <w:rFonts w:ascii="Times New Roman" w:eastAsia="Calibri" w:hAnsi="Times New Roman" w:cs="Times New Roman"/>
              </w:rPr>
              <w:t>Qualifications report that shows providers with specialty certifications and education information for unlicensed providers</w:t>
            </w:r>
          </w:p>
          <w:p w14:paraId="042241F2" w14:textId="77777777" w:rsidR="007B19B8" w:rsidRDefault="007B19B8" w:rsidP="003914EE">
            <w:pPr>
              <w:numPr>
                <w:ilvl w:val="2"/>
                <w:numId w:val="1"/>
              </w:numPr>
              <w:contextualSpacing/>
              <w:rPr>
                <w:rFonts w:ascii="Times New Roman" w:eastAsia="Calibri" w:hAnsi="Times New Roman" w:cs="Times New Roman"/>
              </w:rPr>
            </w:pPr>
            <w:r w:rsidRPr="001D3D7D">
              <w:rPr>
                <w:rFonts w:ascii="Times New Roman" w:eastAsia="Calibri" w:hAnsi="Times New Roman" w:cs="Times New Roman"/>
              </w:rPr>
              <w:t xml:space="preserve">Lapsed </w:t>
            </w:r>
            <w:r>
              <w:rPr>
                <w:rFonts w:ascii="Times New Roman" w:eastAsia="Calibri" w:hAnsi="Times New Roman" w:cs="Times New Roman"/>
              </w:rPr>
              <w:t>credentials/</w:t>
            </w:r>
            <w:r w:rsidRPr="001D3D7D">
              <w:rPr>
                <w:rFonts w:ascii="Times New Roman" w:eastAsia="Calibri" w:hAnsi="Times New Roman" w:cs="Times New Roman"/>
              </w:rPr>
              <w:t>licenses</w:t>
            </w:r>
          </w:p>
          <w:p w14:paraId="3148A493" w14:textId="77777777" w:rsidR="007B19B8" w:rsidRPr="001D3D7D" w:rsidRDefault="007B19B8" w:rsidP="003914EE">
            <w:pPr>
              <w:numPr>
                <w:ilvl w:val="2"/>
                <w:numId w:val="1"/>
              </w:numPr>
              <w:contextualSpacing/>
              <w:rPr>
                <w:rFonts w:ascii="Times New Roman" w:eastAsia="Calibri" w:hAnsi="Times New Roman" w:cs="Times New Roman"/>
              </w:rPr>
            </w:pPr>
            <w:r>
              <w:rPr>
                <w:rFonts w:ascii="Times New Roman" w:eastAsia="Calibri" w:hAnsi="Times New Roman" w:cs="Times New Roman"/>
              </w:rPr>
              <w:lastRenderedPageBreak/>
              <w:t>Provider disenrollment report by disenrollment reason, location, agency, etc.</w:t>
            </w:r>
          </w:p>
        </w:tc>
      </w:tr>
    </w:tbl>
    <w:p w14:paraId="693A155A" w14:textId="77777777" w:rsidR="003B4BB2" w:rsidRPr="00687A96" w:rsidRDefault="003B4BB2" w:rsidP="007B19B8">
      <w:pPr>
        <w:spacing w:after="0" w:line="240" w:lineRule="auto"/>
        <w:rPr>
          <w:rFonts w:ascii="Times New Roman" w:hAnsi="Times New Roman" w:cs="Times New Roman"/>
        </w:rPr>
      </w:pPr>
    </w:p>
    <w:p w14:paraId="74520611" w14:textId="77777777" w:rsidR="000523FD" w:rsidRPr="00687A96" w:rsidRDefault="000523FD" w:rsidP="005F0340">
      <w:pPr>
        <w:pStyle w:val="ListParagraph"/>
        <w:numPr>
          <w:ilvl w:val="2"/>
          <w:numId w:val="10"/>
        </w:numPr>
        <w:spacing w:after="0" w:line="240" w:lineRule="auto"/>
        <w:rPr>
          <w:rFonts w:ascii="Times New Roman" w:hAnsi="Times New Roman" w:cs="Times New Roman"/>
          <w:u w:val="single"/>
        </w:rPr>
      </w:pPr>
      <w:r w:rsidRPr="00687A96">
        <w:rPr>
          <w:rFonts w:ascii="Times New Roman" w:hAnsi="Times New Roman" w:cs="Times New Roman"/>
          <w:u w:val="single"/>
        </w:rPr>
        <w:t>Communications</w:t>
      </w:r>
    </w:p>
    <w:p w14:paraId="09BFBB5B" w14:textId="77777777" w:rsidR="000523FD" w:rsidRPr="00687A96" w:rsidRDefault="000523FD" w:rsidP="00155331">
      <w:pPr>
        <w:pStyle w:val="ListParagraph"/>
        <w:numPr>
          <w:ilvl w:val="3"/>
          <w:numId w:val="87"/>
        </w:numPr>
        <w:spacing w:after="0" w:line="240" w:lineRule="auto"/>
        <w:rPr>
          <w:rFonts w:ascii="Times New Roman" w:hAnsi="Times New Roman" w:cs="Times New Roman"/>
        </w:rPr>
      </w:pPr>
      <w:r w:rsidRPr="00687A96">
        <w:rPr>
          <w:rFonts w:ascii="Times New Roman" w:hAnsi="Times New Roman" w:cs="Times New Roman"/>
        </w:rPr>
        <w:t xml:space="preserve">Create electronic communications that meet HIPAA, FERPA, and State security standards </w:t>
      </w:r>
      <w:r w:rsidR="004E643F" w:rsidRPr="00687A96">
        <w:rPr>
          <w:rFonts w:ascii="Times New Roman" w:hAnsi="Times New Roman" w:cs="Times New Roman"/>
        </w:rPr>
        <w:t xml:space="preserve"> </w:t>
      </w:r>
    </w:p>
    <w:p w14:paraId="1B834B3B" w14:textId="64976210" w:rsidR="003B4BB2" w:rsidRPr="00687A96" w:rsidRDefault="000523FD" w:rsidP="00155331">
      <w:pPr>
        <w:pStyle w:val="ListParagraph"/>
        <w:numPr>
          <w:ilvl w:val="3"/>
          <w:numId w:val="87"/>
        </w:numPr>
        <w:spacing w:after="0" w:line="240" w:lineRule="auto"/>
        <w:rPr>
          <w:rFonts w:ascii="Times New Roman" w:hAnsi="Times New Roman" w:cs="Times New Roman"/>
        </w:rPr>
      </w:pPr>
      <w:r w:rsidRPr="00687A96">
        <w:rPr>
          <w:rFonts w:ascii="Times New Roman" w:hAnsi="Times New Roman" w:cs="Times New Roman"/>
        </w:rPr>
        <w:t xml:space="preserve">Provide </w:t>
      </w:r>
      <w:r w:rsidRPr="0056264B">
        <w:rPr>
          <w:rFonts w:ascii="Times New Roman" w:hAnsi="Times New Roman" w:cs="Times New Roman"/>
        </w:rPr>
        <w:t>the ability to create, print</w:t>
      </w:r>
      <w:r w:rsidR="00075D4A" w:rsidRPr="0056264B">
        <w:rPr>
          <w:rFonts w:ascii="Times New Roman" w:hAnsi="Times New Roman" w:cs="Times New Roman"/>
        </w:rPr>
        <w:t xml:space="preserve">, </w:t>
      </w:r>
      <w:r w:rsidRPr="0056264B">
        <w:rPr>
          <w:rFonts w:ascii="Times New Roman" w:hAnsi="Times New Roman" w:cs="Times New Roman"/>
        </w:rPr>
        <w:t>export</w:t>
      </w:r>
      <w:r w:rsidR="00075D4A" w:rsidRPr="0056264B">
        <w:rPr>
          <w:rFonts w:ascii="Times New Roman" w:hAnsi="Times New Roman" w:cs="Times New Roman"/>
        </w:rPr>
        <w:t>, and email</w:t>
      </w:r>
      <w:r w:rsidRPr="0056264B">
        <w:rPr>
          <w:rFonts w:ascii="Times New Roman" w:hAnsi="Times New Roman" w:cs="Times New Roman"/>
        </w:rPr>
        <w:t xml:space="preserve"> electronic forms </w:t>
      </w:r>
      <w:r w:rsidRPr="00687A96">
        <w:rPr>
          <w:rFonts w:ascii="Times New Roman" w:hAnsi="Times New Roman" w:cs="Times New Roman"/>
        </w:rPr>
        <w:t>that are pre-populated with corresponding child data</w:t>
      </w:r>
    </w:p>
    <w:p w14:paraId="16E9E09E" w14:textId="77777777" w:rsidR="000523FD" w:rsidRPr="00687A96" w:rsidRDefault="000523FD" w:rsidP="00155331">
      <w:pPr>
        <w:pStyle w:val="ListParagraph"/>
        <w:numPr>
          <w:ilvl w:val="3"/>
          <w:numId w:val="87"/>
        </w:numPr>
        <w:spacing w:after="0" w:line="240" w:lineRule="auto"/>
        <w:rPr>
          <w:rFonts w:ascii="Times New Roman" w:hAnsi="Times New Roman" w:cs="Times New Roman"/>
        </w:rPr>
      </w:pPr>
      <w:r w:rsidRPr="00687A96">
        <w:rPr>
          <w:rFonts w:ascii="Times New Roman" w:hAnsi="Times New Roman" w:cs="Times New Roman"/>
        </w:rPr>
        <w:t>Provide the ability to build electronic forms and email forms to distribution lists</w:t>
      </w:r>
    </w:p>
    <w:p w14:paraId="255ABA22" w14:textId="1E99DD66" w:rsidR="000523FD" w:rsidRPr="00687A96" w:rsidRDefault="000523FD" w:rsidP="00155331">
      <w:pPr>
        <w:pStyle w:val="ListParagraph"/>
        <w:numPr>
          <w:ilvl w:val="3"/>
          <w:numId w:val="87"/>
        </w:numPr>
        <w:spacing w:after="0" w:line="240" w:lineRule="auto"/>
        <w:rPr>
          <w:rFonts w:ascii="Times New Roman" w:hAnsi="Times New Roman" w:cs="Times New Roman"/>
        </w:rPr>
      </w:pPr>
      <w:r w:rsidRPr="00687A96">
        <w:rPr>
          <w:rFonts w:ascii="Times New Roman" w:hAnsi="Times New Roman" w:cs="Times New Roman"/>
        </w:rPr>
        <w:t xml:space="preserve">Provide the ability to </w:t>
      </w:r>
      <w:r w:rsidR="00075D4A">
        <w:rPr>
          <w:rFonts w:ascii="Times New Roman" w:hAnsi="Times New Roman" w:cs="Times New Roman"/>
        </w:rPr>
        <w:t>automate correspondence when possible</w:t>
      </w:r>
    </w:p>
    <w:p w14:paraId="24A36EB0" w14:textId="77777777" w:rsidR="000523FD" w:rsidRPr="00687A96" w:rsidRDefault="000523FD" w:rsidP="00155331">
      <w:pPr>
        <w:pStyle w:val="ListParagraph"/>
        <w:numPr>
          <w:ilvl w:val="3"/>
          <w:numId w:val="87"/>
        </w:numPr>
        <w:spacing w:after="0" w:line="240" w:lineRule="auto"/>
        <w:rPr>
          <w:rFonts w:ascii="Times New Roman" w:hAnsi="Times New Roman" w:cs="Times New Roman"/>
        </w:rPr>
      </w:pPr>
      <w:r w:rsidRPr="00687A96">
        <w:rPr>
          <w:rFonts w:ascii="Times New Roman" w:hAnsi="Times New Roman" w:cs="Times New Roman"/>
        </w:rPr>
        <w:t>Provide the ability to email distribution list created for child’s IFSP team</w:t>
      </w:r>
    </w:p>
    <w:p w14:paraId="2CDA2297" w14:textId="77777777" w:rsidR="00E358E5" w:rsidRPr="00687A96" w:rsidRDefault="00E358E5" w:rsidP="005F0340">
      <w:pPr>
        <w:spacing w:after="0" w:line="240" w:lineRule="auto"/>
        <w:rPr>
          <w:rFonts w:ascii="Times New Roman" w:hAnsi="Times New Roman" w:cs="Times New Roman"/>
        </w:rPr>
      </w:pPr>
    </w:p>
    <w:p w14:paraId="476DCDBA" w14:textId="42FE8BE2" w:rsidR="008F0A00" w:rsidRPr="0056264B" w:rsidRDefault="00E358E5" w:rsidP="005F0340">
      <w:pPr>
        <w:pStyle w:val="ListParagraph"/>
        <w:numPr>
          <w:ilvl w:val="1"/>
          <w:numId w:val="1"/>
        </w:numPr>
        <w:spacing w:after="0" w:line="240" w:lineRule="auto"/>
        <w:rPr>
          <w:rFonts w:ascii="Times New Roman" w:hAnsi="Times New Roman" w:cs="Times New Roman"/>
          <w:b/>
          <w:color w:val="4472C4" w:themeColor="accent1"/>
          <w:sz w:val="32"/>
        </w:rPr>
      </w:pPr>
      <w:r w:rsidRPr="00687A96">
        <w:rPr>
          <w:rFonts w:ascii="Times New Roman" w:hAnsi="Times New Roman" w:cs="Times New Roman"/>
          <w:b/>
          <w:color w:val="4472C4" w:themeColor="accent1"/>
          <w:sz w:val="28"/>
        </w:rPr>
        <w:t xml:space="preserve">High Level </w:t>
      </w:r>
      <w:r>
        <w:rPr>
          <w:rFonts w:ascii="Times New Roman" w:hAnsi="Times New Roman" w:cs="Times New Roman"/>
          <w:b/>
          <w:color w:val="4472C4" w:themeColor="accent1"/>
          <w:sz w:val="28"/>
        </w:rPr>
        <w:t>Technical</w:t>
      </w:r>
      <w:r w:rsidRPr="00687A96">
        <w:rPr>
          <w:rFonts w:ascii="Times New Roman" w:hAnsi="Times New Roman" w:cs="Times New Roman"/>
          <w:b/>
          <w:color w:val="4472C4" w:themeColor="accent1"/>
          <w:sz w:val="28"/>
        </w:rPr>
        <w:t xml:space="preserve"> Requirements</w:t>
      </w:r>
    </w:p>
    <w:p w14:paraId="3A493DC2" w14:textId="77777777" w:rsidR="0056264B" w:rsidRPr="0056264B" w:rsidRDefault="0056264B" w:rsidP="0056264B">
      <w:pPr>
        <w:spacing w:after="0" w:line="240" w:lineRule="auto"/>
        <w:rPr>
          <w:rFonts w:ascii="Times New Roman" w:hAnsi="Times New Roman" w:cs="Times New Roman"/>
          <w:b/>
          <w:color w:val="4472C4" w:themeColor="accent1"/>
          <w:sz w:val="32"/>
        </w:rPr>
      </w:pPr>
    </w:p>
    <w:p w14:paraId="5A7A2E5D" w14:textId="476D81CA" w:rsidR="00F8409A" w:rsidRPr="00687A96" w:rsidRDefault="00F8409A" w:rsidP="005F0340">
      <w:pPr>
        <w:spacing w:after="0" w:line="240" w:lineRule="auto"/>
        <w:rPr>
          <w:rFonts w:ascii="Times New Roman" w:hAnsi="Times New Roman" w:cs="Times New Roman"/>
        </w:rPr>
      </w:pPr>
      <w:r w:rsidRPr="00687A96">
        <w:rPr>
          <w:rFonts w:ascii="Times New Roman" w:hAnsi="Times New Roman" w:cs="Times New Roman"/>
        </w:rPr>
        <w:t xml:space="preserve">The </w:t>
      </w:r>
      <w:r w:rsidR="0077792E" w:rsidRPr="00687A96">
        <w:rPr>
          <w:rFonts w:ascii="Times New Roman" w:hAnsi="Times New Roman" w:cs="Times New Roman"/>
        </w:rPr>
        <w:t>high</w:t>
      </w:r>
      <w:r w:rsidR="000955C1">
        <w:rPr>
          <w:rFonts w:ascii="Times New Roman" w:hAnsi="Times New Roman" w:cs="Times New Roman"/>
        </w:rPr>
        <w:t>-</w:t>
      </w:r>
      <w:r w:rsidR="0077792E" w:rsidRPr="00687A96">
        <w:rPr>
          <w:rFonts w:ascii="Times New Roman" w:hAnsi="Times New Roman" w:cs="Times New Roman"/>
        </w:rPr>
        <w:t xml:space="preserve">level </w:t>
      </w:r>
      <w:r w:rsidRPr="00687A96">
        <w:rPr>
          <w:rFonts w:ascii="Times New Roman" w:hAnsi="Times New Roman" w:cs="Times New Roman"/>
        </w:rPr>
        <w:t xml:space="preserve">technical requirements for the System </w:t>
      </w:r>
      <w:r w:rsidR="0077792E" w:rsidRPr="00687A96">
        <w:rPr>
          <w:rFonts w:ascii="Times New Roman" w:hAnsi="Times New Roman" w:cs="Times New Roman"/>
        </w:rPr>
        <w:t xml:space="preserve">are </w:t>
      </w:r>
      <w:r w:rsidRPr="00687A96">
        <w:rPr>
          <w:rFonts w:ascii="Times New Roman" w:hAnsi="Times New Roman" w:cs="Times New Roman"/>
        </w:rPr>
        <w:t xml:space="preserve">provided below. </w:t>
      </w:r>
    </w:p>
    <w:p w14:paraId="1C517ECD" w14:textId="77777777" w:rsidR="00F8409A" w:rsidRPr="00687A96" w:rsidRDefault="00F8409A" w:rsidP="005F0340">
      <w:pPr>
        <w:pStyle w:val="ListParagraph"/>
        <w:spacing w:after="0" w:line="240" w:lineRule="auto"/>
        <w:ind w:left="648"/>
        <w:rPr>
          <w:rFonts w:ascii="Times New Roman" w:hAnsi="Times New Roman" w:cs="Times New Roman"/>
          <w:b/>
          <w:color w:val="4472C4" w:themeColor="accent1"/>
        </w:rPr>
      </w:pPr>
    </w:p>
    <w:p w14:paraId="7D7A5037" w14:textId="77777777" w:rsidR="008A1EF4" w:rsidRPr="008A1EF4" w:rsidRDefault="008A1EF4" w:rsidP="00155331">
      <w:pPr>
        <w:pStyle w:val="ListParagraph"/>
        <w:numPr>
          <w:ilvl w:val="2"/>
          <w:numId w:val="32"/>
        </w:numPr>
        <w:spacing w:after="0" w:line="240" w:lineRule="auto"/>
        <w:rPr>
          <w:rFonts w:ascii="Times New Roman" w:hAnsi="Times New Roman" w:cs="Times New Roman"/>
          <w:b/>
          <w:color w:val="4472C4" w:themeColor="accent1"/>
        </w:rPr>
      </w:pPr>
      <w:r w:rsidRPr="00791294">
        <w:rPr>
          <w:rFonts w:ascii="Times New Roman" w:eastAsia="Times New Roman" w:hAnsi="Times New Roman" w:cs="Times New Roman"/>
          <w:color w:val="000000"/>
        </w:rPr>
        <w:t>Must support the volume of all contractual EI activities, with the ability to readily scale up to support increasing volume and communication with all relevant systems.</w:t>
      </w:r>
    </w:p>
    <w:p w14:paraId="586454B3" w14:textId="77777777" w:rsidR="008A1EF4" w:rsidRPr="008A1EF4" w:rsidRDefault="008A1EF4" w:rsidP="00155331">
      <w:pPr>
        <w:pStyle w:val="ListParagraph"/>
        <w:numPr>
          <w:ilvl w:val="2"/>
          <w:numId w:val="32"/>
        </w:numPr>
        <w:spacing w:after="0" w:line="240" w:lineRule="auto"/>
        <w:rPr>
          <w:rFonts w:ascii="Times New Roman" w:hAnsi="Times New Roman" w:cs="Times New Roman"/>
          <w:b/>
          <w:color w:val="4472C4" w:themeColor="accent1"/>
        </w:rPr>
      </w:pPr>
      <w:r w:rsidRPr="00791294">
        <w:rPr>
          <w:rFonts w:ascii="Times New Roman" w:eastAsia="Times New Roman" w:hAnsi="Times New Roman" w:cs="Times New Roman"/>
          <w:color w:val="000000"/>
        </w:rPr>
        <w:t>Provide an intuitive, user-friendly functionality that enhances the user experience for all end user types</w:t>
      </w:r>
      <w:r>
        <w:rPr>
          <w:rFonts w:ascii="Times New Roman" w:eastAsia="Times New Roman" w:hAnsi="Times New Roman" w:cs="Times New Roman"/>
          <w:color w:val="000000"/>
        </w:rPr>
        <w:t xml:space="preserve">. </w:t>
      </w:r>
      <w:r w:rsidRPr="00791294">
        <w:rPr>
          <w:rFonts w:ascii="Times New Roman" w:eastAsia="Times New Roman" w:hAnsi="Times New Roman" w:cs="Times New Roman"/>
          <w:color w:val="000000"/>
        </w:rPr>
        <w:t>Provide streamlined navigation, where there is a minimal number of screens and clicks to accomplish a task</w:t>
      </w:r>
      <w:r w:rsidRPr="00687A96">
        <w:rPr>
          <w:rFonts w:ascii="Times New Roman" w:hAnsi="Times New Roman" w:cs="Times New Roman"/>
        </w:rPr>
        <w:t xml:space="preserve"> </w:t>
      </w:r>
    </w:p>
    <w:p w14:paraId="1C1247A6" w14:textId="68F2B165" w:rsidR="002137C7" w:rsidRPr="00687A96" w:rsidRDefault="002137C7" w:rsidP="00155331">
      <w:pPr>
        <w:pStyle w:val="ListParagraph"/>
        <w:numPr>
          <w:ilvl w:val="2"/>
          <w:numId w:val="32"/>
        </w:numPr>
        <w:spacing w:after="0" w:line="240" w:lineRule="auto"/>
        <w:rPr>
          <w:rFonts w:ascii="Times New Roman" w:hAnsi="Times New Roman" w:cs="Times New Roman"/>
          <w:b/>
          <w:color w:val="4472C4" w:themeColor="accent1"/>
        </w:rPr>
      </w:pPr>
      <w:r w:rsidRPr="00687A96">
        <w:rPr>
          <w:rFonts w:ascii="Times New Roman" w:hAnsi="Times New Roman" w:cs="Times New Roman"/>
        </w:rPr>
        <w:t>Accommodate users accessing the system using either laptop, mobile</w:t>
      </w:r>
      <w:r w:rsidR="005273C1">
        <w:rPr>
          <w:rFonts w:ascii="Times New Roman" w:hAnsi="Times New Roman" w:cs="Times New Roman"/>
        </w:rPr>
        <w:t>/tablet</w:t>
      </w:r>
      <w:r w:rsidRPr="00687A96">
        <w:rPr>
          <w:rFonts w:ascii="Times New Roman" w:hAnsi="Times New Roman" w:cs="Times New Roman"/>
        </w:rPr>
        <w:t xml:space="preserve">, or desktop hardware running </w:t>
      </w:r>
      <w:r w:rsidRPr="00687A96">
        <w:rPr>
          <w:rFonts w:ascii="Times New Roman" w:hAnsi="Times New Roman" w:cs="Times New Roman"/>
          <w:noProof/>
        </w:rPr>
        <w:t>current</w:t>
      </w:r>
      <w:r w:rsidRPr="00687A96">
        <w:rPr>
          <w:rFonts w:ascii="Times New Roman" w:hAnsi="Times New Roman" w:cs="Times New Roman"/>
        </w:rPr>
        <w:t xml:space="preserve"> supported versions of:</w:t>
      </w:r>
    </w:p>
    <w:p w14:paraId="04535F02" w14:textId="77777777" w:rsidR="002137C7" w:rsidRPr="00687A96" w:rsidRDefault="002137C7" w:rsidP="00155331">
      <w:pPr>
        <w:pStyle w:val="ListParagraph"/>
        <w:numPr>
          <w:ilvl w:val="0"/>
          <w:numId w:val="55"/>
        </w:numPr>
        <w:spacing w:after="0" w:line="240" w:lineRule="auto"/>
        <w:rPr>
          <w:rFonts w:ascii="Times New Roman" w:hAnsi="Times New Roman" w:cs="Times New Roman"/>
        </w:rPr>
      </w:pPr>
      <w:r w:rsidRPr="00687A96">
        <w:rPr>
          <w:rFonts w:ascii="Times New Roman" w:hAnsi="Times New Roman" w:cs="Times New Roman"/>
        </w:rPr>
        <w:t>Microsoft operating system, Apple operating system, Android, iOS</w:t>
      </w:r>
    </w:p>
    <w:p w14:paraId="0D708FF2" w14:textId="7850A128" w:rsidR="002137C7" w:rsidRPr="00687A96" w:rsidRDefault="002137C7" w:rsidP="00155331">
      <w:pPr>
        <w:pStyle w:val="ListParagraph"/>
        <w:numPr>
          <w:ilvl w:val="0"/>
          <w:numId w:val="55"/>
        </w:numPr>
        <w:spacing w:after="0" w:line="240" w:lineRule="auto"/>
        <w:rPr>
          <w:rFonts w:ascii="Times New Roman" w:hAnsi="Times New Roman" w:cs="Times New Roman"/>
        </w:rPr>
      </w:pPr>
      <w:r w:rsidRPr="00687A96">
        <w:rPr>
          <w:rFonts w:ascii="Times New Roman" w:hAnsi="Times New Roman" w:cs="Times New Roman"/>
        </w:rPr>
        <w:t xml:space="preserve">Microsoft Office </w:t>
      </w:r>
      <w:r w:rsidR="00620B4E" w:rsidRPr="00687A96">
        <w:rPr>
          <w:rFonts w:ascii="Times New Roman" w:hAnsi="Times New Roman" w:cs="Times New Roman"/>
        </w:rPr>
        <w:t xml:space="preserve">(latest version with </w:t>
      </w:r>
      <w:r w:rsidR="00E67143" w:rsidRPr="00687A96">
        <w:rPr>
          <w:rFonts w:ascii="Times New Roman" w:hAnsi="Times New Roman" w:cs="Times New Roman"/>
        </w:rPr>
        <w:t xml:space="preserve">active Microsoft </w:t>
      </w:r>
      <w:r w:rsidR="00620B4E" w:rsidRPr="00687A96">
        <w:rPr>
          <w:rFonts w:ascii="Times New Roman" w:hAnsi="Times New Roman" w:cs="Times New Roman"/>
        </w:rPr>
        <w:t xml:space="preserve">extended </w:t>
      </w:r>
      <w:r w:rsidR="002601F7" w:rsidRPr="00687A96">
        <w:rPr>
          <w:rFonts w:ascii="Times New Roman" w:hAnsi="Times New Roman" w:cs="Times New Roman"/>
        </w:rPr>
        <w:t>support) for</w:t>
      </w:r>
      <w:r w:rsidR="0069743B" w:rsidRPr="00687A96">
        <w:rPr>
          <w:rFonts w:ascii="Times New Roman" w:hAnsi="Times New Roman" w:cs="Times New Roman"/>
        </w:rPr>
        <w:t xml:space="preserve"> spreadsheets, narratives, summaries, and face sheets (detailed history documents)</w:t>
      </w:r>
    </w:p>
    <w:p w14:paraId="324EDD94" w14:textId="77777777" w:rsidR="002137C7" w:rsidRPr="00687A96" w:rsidRDefault="002137C7" w:rsidP="00155331">
      <w:pPr>
        <w:pStyle w:val="ListParagraph"/>
        <w:numPr>
          <w:ilvl w:val="0"/>
          <w:numId w:val="55"/>
        </w:numPr>
        <w:spacing w:after="0" w:line="240" w:lineRule="auto"/>
        <w:rPr>
          <w:rFonts w:ascii="Times New Roman" w:hAnsi="Times New Roman" w:cs="Times New Roman"/>
        </w:rPr>
      </w:pPr>
      <w:r w:rsidRPr="00687A96">
        <w:rPr>
          <w:rFonts w:ascii="Times New Roman" w:hAnsi="Times New Roman" w:cs="Times New Roman"/>
        </w:rPr>
        <w:t>Microsoft Internet Explorer, Apple Safari, Google Chrome, and Mozilla Firefox</w:t>
      </w:r>
    </w:p>
    <w:p w14:paraId="1697461E" w14:textId="77777777" w:rsidR="00645C5A" w:rsidRPr="00687A96" w:rsidRDefault="00645C5A" w:rsidP="00155331">
      <w:pPr>
        <w:pStyle w:val="ListParagraph"/>
        <w:numPr>
          <w:ilvl w:val="2"/>
          <w:numId w:val="32"/>
        </w:numPr>
        <w:spacing w:after="0" w:line="240" w:lineRule="auto"/>
        <w:rPr>
          <w:rFonts w:ascii="Times New Roman" w:hAnsi="Times New Roman" w:cs="Times New Roman"/>
          <w:noProof/>
        </w:rPr>
      </w:pPr>
      <w:r w:rsidRPr="00687A96">
        <w:rPr>
          <w:rFonts w:ascii="Times New Roman" w:hAnsi="Times New Roman" w:cs="Times New Roman"/>
          <w:noProof/>
        </w:rPr>
        <w:t>Provide the ability to reduce redundant and irrelevant data entry and use forced-choice en</w:t>
      </w:r>
      <w:r w:rsidR="0069743B" w:rsidRPr="00687A96">
        <w:rPr>
          <w:rFonts w:ascii="Times New Roman" w:hAnsi="Times New Roman" w:cs="Times New Roman"/>
          <w:noProof/>
        </w:rPr>
        <w:t>try techniques where applicable</w:t>
      </w:r>
    </w:p>
    <w:p w14:paraId="25485CE2" w14:textId="77777777" w:rsidR="00DA1EEB" w:rsidRPr="00687A96" w:rsidRDefault="00CD166A" w:rsidP="00155331">
      <w:pPr>
        <w:pStyle w:val="ListParagraph"/>
        <w:numPr>
          <w:ilvl w:val="2"/>
          <w:numId w:val="32"/>
        </w:numPr>
        <w:spacing w:after="0" w:line="240" w:lineRule="auto"/>
        <w:rPr>
          <w:rFonts w:ascii="Times New Roman" w:hAnsi="Times New Roman" w:cs="Times New Roman"/>
        </w:rPr>
      </w:pPr>
      <w:r w:rsidRPr="00687A96">
        <w:rPr>
          <w:rFonts w:ascii="Times New Roman" w:hAnsi="Times New Roman" w:cs="Times New Roman"/>
        </w:rPr>
        <w:t xml:space="preserve">Comply with Contractual </w:t>
      </w:r>
      <w:r w:rsidR="00BE40EF" w:rsidRPr="00687A96">
        <w:rPr>
          <w:rFonts w:ascii="Times New Roman" w:hAnsi="Times New Roman" w:cs="Times New Roman"/>
        </w:rPr>
        <w:t>s</w:t>
      </w:r>
      <w:r w:rsidR="00DA1EEB" w:rsidRPr="00687A96">
        <w:rPr>
          <w:rFonts w:ascii="Times New Roman" w:hAnsi="Times New Roman" w:cs="Times New Roman"/>
        </w:rPr>
        <w:t xml:space="preserve">ecurity and </w:t>
      </w:r>
      <w:r w:rsidR="00BE40EF" w:rsidRPr="00687A96">
        <w:rPr>
          <w:rFonts w:ascii="Times New Roman" w:hAnsi="Times New Roman" w:cs="Times New Roman"/>
        </w:rPr>
        <w:t xml:space="preserve">privacy requirements </w:t>
      </w:r>
      <w:r w:rsidR="00DA1EEB" w:rsidRPr="00687A96">
        <w:rPr>
          <w:rFonts w:ascii="Times New Roman" w:hAnsi="Times New Roman" w:cs="Times New Roman"/>
        </w:rPr>
        <w:t>(</w:t>
      </w:r>
      <w:r w:rsidR="00BE40EF" w:rsidRPr="00687A96">
        <w:rPr>
          <w:rFonts w:ascii="Times New Roman" w:hAnsi="Times New Roman" w:cs="Times New Roman"/>
        </w:rPr>
        <w:t>a</w:t>
      </w:r>
      <w:r w:rsidR="00DA1EEB" w:rsidRPr="00687A96">
        <w:rPr>
          <w:rFonts w:ascii="Times New Roman" w:hAnsi="Times New Roman" w:cs="Times New Roman"/>
        </w:rPr>
        <w:t xml:space="preserve">dditional compliance information can be found in Section </w:t>
      </w:r>
      <w:r w:rsidR="00FC725C" w:rsidRPr="00687A96">
        <w:rPr>
          <w:rFonts w:ascii="Times New Roman" w:hAnsi="Times New Roman" w:cs="Times New Roman"/>
        </w:rPr>
        <w:t>5</w:t>
      </w:r>
      <w:r w:rsidR="00DA1EEB" w:rsidRPr="00687A96">
        <w:rPr>
          <w:rFonts w:ascii="Times New Roman" w:hAnsi="Times New Roman" w:cs="Times New Roman"/>
        </w:rPr>
        <w:t>)</w:t>
      </w:r>
    </w:p>
    <w:p w14:paraId="64200A3D" w14:textId="77777777" w:rsidR="008F0A00" w:rsidRPr="00687A96" w:rsidRDefault="003318B9" w:rsidP="00155331">
      <w:pPr>
        <w:pStyle w:val="ListParagraph"/>
        <w:numPr>
          <w:ilvl w:val="0"/>
          <w:numId w:val="58"/>
        </w:numPr>
        <w:spacing w:after="0" w:line="240" w:lineRule="auto"/>
        <w:rPr>
          <w:rFonts w:ascii="Times New Roman" w:hAnsi="Times New Roman" w:cs="Times New Roman"/>
        </w:rPr>
      </w:pPr>
      <w:r w:rsidRPr="00687A96">
        <w:rPr>
          <w:rFonts w:ascii="Times New Roman" w:hAnsi="Times New Roman" w:cs="Times New Roman"/>
        </w:rPr>
        <w:t>Secure transmission –</w:t>
      </w:r>
      <w:r w:rsidR="0020492B" w:rsidRPr="00687A96">
        <w:rPr>
          <w:rFonts w:ascii="Times New Roman" w:hAnsi="Times New Roman" w:cs="Times New Roman"/>
        </w:rPr>
        <w:t xml:space="preserve"> </w:t>
      </w:r>
      <w:r w:rsidRPr="00687A96">
        <w:rPr>
          <w:rFonts w:ascii="Times New Roman" w:hAnsi="Times New Roman" w:cs="Times New Roman"/>
        </w:rPr>
        <w:t>Encrypt a</w:t>
      </w:r>
      <w:r w:rsidR="0020492B" w:rsidRPr="00687A96">
        <w:rPr>
          <w:rFonts w:ascii="Times New Roman" w:hAnsi="Times New Roman" w:cs="Times New Roman"/>
        </w:rPr>
        <w:t xml:space="preserve">ll </w:t>
      </w:r>
      <w:r w:rsidRPr="00687A96">
        <w:rPr>
          <w:rFonts w:ascii="Times New Roman" w:hAnsi="Times New Roman" w:cs="Times New Roman"/>
        </w:rPr>
        <w:t xml:space="preserve">in transit </w:t>
      </w:r>
      <w:r w:rsidR="0020492B" w:rsidRPr="00687A96">
        <w:rPr>
          <w:rFonts w:ascii="Times New Roman" w:hAnsi="Times New Roman" w:cs="Times New Roman"/>
        </w:rPr>
        <w:t xml:space="preserve">system communications </w:t>
      </w:r>
    </w:p>
    <w:p w14:paraId="3C35B295" w14:textId="77777777" w:rsidR="008F0A00" w:rsidRPr="00687A96" w:rsidRDefault="006214F5" w:rsidP="00155331">
      <w:pPr>
        <w:pStyle w:val="ListParagraph"/>
        <w:numPr>
          <w:ilvl w:val="0"/>
          <w:numId w:val="58"/>
        </w:numPr>
        <w:spacing w:after="0" w:line="240" w:lineRule="auto"/>
        <w:rPr>
          <w:rFonts w:ascii="Times New Roman" w:hAnsi="Times New Roman" w:cs="Times New Roman"/>
        </w:rPr>
      </w:pPr>
      <w:r w:rsidRPr="00687A96">
        <w:rPr>
          <w:rFonts w:ascii="Times New Roman" w:hAnsi="Times New Roman" w:cs="Times New Roman"/>
        </w:rPr>
        <w:t xml:space="preserve">Data </w:t>
      </w:r>
      <w:r w:rsidR="003318B9" w:rsidRPr="00687A96">
        <w:rPr>
          <w:rFonts w:ascii="Times New Roman" w:hAnsi="Times New Roman" w:cs="Times New Roman"/>
        </w:rPr>
        <w:t>i</w:t>
      </w:r>
      <w:r w:rsidRPr="00687A96">
        <w:rPr>
          <w:rFonts w:ascii="Times New Roman" w:hAnsi="Times New Roman" w:cs="Times New Roman"/>
        </w:rPr>
        <w:t xml:space="preserve">ntegrity and </w:t>
      </w:r>
      <w:r w:rsidR="003318B9" w:rsidRPr="00687A96">
        <w:rPr>
          <w:rFonts w:ascii="Times New Roman" w:hAnsi="Times New Roman" w:cs="Times New Roman"/>
        </w:rPr>
        <w:t>v</w:t>
      </w:r>
      <w:r w:rsidRPr="00687A96">
        <w:rPr>
          <w:rFonts w:ascii="Times New Roman" w:hAnsi="Times New Roman" w:cs="Times New Roman"/>
        </w:rPr>
        <w:t>alidity</w:t>
      </w:r>
      <w:r w:rsidR="00680FFA" w:rsidRPr="00687A96">
        <w:rPr>
          <w:rFonts w:ascii="Times New Roman" w:hAnsi="Times New Roman" w:cs="Times New Roman"/>
        </w:rPr>
        <w:t xml:space="preserve"> - Provide the ability to </w:t>
      </w:r>
      <w:r w:rsidR="003318B9" w:rsidRPr="00687A96">
        <w:rPr>
          <w:rFonts w:ascii="Times New Roman" w:hAnsi="Times New Roman" w:cs="Times New Roman"/>
        </w:rPr>
        <w:t xml:space="preserve">confirm </w:t>
      </w:r>
      <w:r w:rsidR="00680FFA" w:rsidRPr="00687A96">
        <w:rPr>
          <w:rFonts w:ascii="Times New Roman" w:hAnsi="Times New Roman" w:cs="Times New Roman"/>
        </w:rPr>
        <w:t>data integrity and validity via various cross-referencing field verification checks.</w:t>
      </w:r>
    </w:p>
    <w:p w14:paraId="7310D199" w14:textId="77777777" w:rsidR="00DA1EEB" w:rsidRPr="00687A96" w:rsidRDefault="00DA1EEB" w:rsidP="00155331">
      <w:pPr>
        <w:pStyle w:val="ListParagraph"/>
        <w:numPr>
          <w:ilvl w:val="0"/>
          <w:numId w:val="58"/>
        </w:numPr>
        <w:spacing w:after="0" w:line="240" w:lineRule="auto"/>
        <w:rPr>
          <w:rFonts w:ascii="Times New Roman" w:hAnsi="Times New Roman" w:cs="Times New Roman"/>
        </w:rPr>
      </w:pPr>
      <w:r w:rsidRPr="00687A96">
        <w:rPr>
          <w:rFonts w:ascii="Times New Roman" w:hAnsi="Times New Roman" w:cs="Times New Roman"/>
        </w:rPr>
        <w:t xml:space="preserve">Encryption of sensitive data such as Personal Identifiable Information </w:t>
      </w:r>
      <w:r w:rsidR="0069743B" w:rsidRPr="00687A96">
        <w:rPr>
          <w:rFonts w:ascii="Times New Roman" w:hAnsi="Times New Roman" w:cs="Times New Roman"/>
        </w:rPr>
        <w:t>(PII) such as Social Security n</w:t>
      </w:r>
      <w:r w:rsidR="00645C5A" w:rsidRPr="00687A96">
        <w:rPr>
          <w:rFonts w:ascii="Times New Roman" w:hAnsi="Times New Roman" w:cs="Times New Roman"/>
        </w:rPr>
        <w:t>umbers</w:t>
      </w:r>
    </w:p>
    <w:p w14:paraId="5227865D" w14:textId="04207EE0" w:rsidR="001C6E0D" w:rsidRDefault="00DA1EEB" w:rsidP="00155331">
      <w:pPr>
        <w:pStyle w:val="ListParagraph"/>
        <w:numPr>
          <w:ilvl w:val="0"/>
          <w:numId w:val="58"/>
        </w:numPr>
        <w:spacing w:after="0" w:line="240" w:lineRule="auto"/>
        <w:rPr>
          <w:rFonts w:ascii="Times New Roman" w:hAnsi="Times New Roman" w:cs="Times New Roman"/>
        </w:rPr>
      </w:pPr>
      <w:r w:rsidRPr="00687A96">
        <w:rPr>
          <w:rFonts w:ascii="Times New Roman" w:hAnsi="Times New Roman" w:cs="Times New Roman"/>
        </w:rPr>
        <w:t xml:space="preserve">Support complex passwords and enforce periodic resetting of passwords  </w:t>
      </w:r>
    </w:p>
    <w:p w14:paraId="0E7655C8" w14:textId="26938042" w:rsidR="001C6E0D" w:rsidRPr="00B96E12" w:rsidRDefault="00510C2F" w:rsidP="00155331">
      <w:pPr>
        <w:pStyle w:val="ListParagraph"/>
        <w:numPr>
          <w:ilvl w:val="2"/>
          <w:numId w:val="32"/>
        </w:numPr>
        <w:spacing w:after="0" w:line="240" w:lineRule="auto"/>
        <w:rPr>
          <w:rFonts w:ascii="Times New Roman" w:hAnsi="Times New Roman" w:cs="Times New Roman"/>
        </w:rPr>
      </w:pPr>
      <w:r>
        <w:rPr>
          <w:rFonts w:ascii="Times New Roman" w:hAnsi="Times New Roman" w:cs="Times New Roman"/>
        </w:rPr>
        <w:t>Provide the ability to define and maintain appropriate, security-based</w:t>
      </w:r>
      <w:r w:rsidR="001C6E0D" w:rsidRPr="00B96E12">
        <w:rPr>
          <w:rFonts w:ascii="Times New Roman" w:hAnsi="Times New Roman" w:cs="Times New Roman"/>
        </w:rPr>
        <w:t xml:space="preserve"> user</w:t>
      </w:r>
      <w:r>
        <w:rPr>
          <w:rFonts w:ascii="Times New Roman" w:hAnsi="Times New Roman" w:cs="Times New Roman"/>
        </w:rPr>
        <w:t xml:space="preserve"> rolls/permissions</w:t>
      </w:r>
      <w:r w:rsidR="001C6E0D" w:rsidRPr="00B96E12">
        <w:rPr>
          <w:rFonts w:ascii="Times New Roman" w:hAnsi="Times New Roman" w:cs="Times New Roman"/>
        </w:rPr>
        <w:t xml:space="preserve"> to limit users to the appropriate level of </w:t>
      </w:r>
      <w:r>
        <w:rPr>
          <w:rFonts w:ascii="Times New Roman" w:hAnsi="Times New Roman" w:cs="Times New Roman"/>
        </w:rPr>
        <w:t xml:space="preserve">access and </w:t>
      </w:r>
      <w:r w:rsidR="001C6E0D" w:rsidRPr="00B96E12">
        <w:rPr>
          <w:rFonts w:ascii="Times New Roman" w:hAnsi="Times New Roman" w:cs="Times New Roman"/>
        </w:rPr>
        <w:t>information based on their role and the children under their care</w:t>
      </w:r>
    </w:p>
    <w:p w14:paraId="7A270DF5" w14:textId="77777777" w:rsidR="008F0A00" w:rsidRPr="00687A96" w:rsidRDefault="00645C5A" w:rsidP="00155331">
      <w:pPr>
        <w:pStyle w:val="ListParagraph"/>
        <w:numPr>
          <w:ilvl w:val="2"/>
          <w:numId w:val="32"/>
        </w:numPr>
        <w:spacing w:after="0" w:line="240" w:lineRule="auto"/>
        <w:rPr>
          <w:rFonts w:ascii="Times New Roman" w:hAnsi="Times New Roman" w:cs="Times New Roman"/>
        </w:rPr>
      </w:pPr>
      <w:r w:rsidRPr="00687A96">
        <w:rPr>
          <w:rFonts w:ascii="Times New Roman" w:hAnsi="Times New Roman" w:cs="Times New Roman"/>
        </w:rPr>
        <w:t>Include b</w:t>
      </w:r>
      <w:r w:rsidR="006214F5" w:rsidRPr="00687A96">
        <w:rPr>
          <w:rFonts w:ascii="Times New Roman" w:hAnsi="Times New Roman" w:cs="Times New Roman"/>
        </w:rPr>
        <w:t xml:space="preserve">ackup and </w:t>
      </w:r>
      <w:r w:rsidR="003318B9" w:rsidRPr="00687A96">
        <w:rPr>
          <w:rFonts w:ascii="Times New Roman" w:hAnsi="Times New Roman" w:cs="Times New Roman"/>
        </w:rPr>
        <w:t>d</w:t>
      </w:r>
      <w:r w:rsidR="006214F5" w:rsidRPr="00687A96">
        <w:rPr>
          <w:rFonts w:ascii="Times New Roman" w:hAnsi="Times New Roman" w:cs="Times New Roman"/>
        </w:rPr>
        <w:t xml:space="preserve">isaster </w:t>
      </w:r>
      <w:r w:rsidR="003318B9" w:rsidRPr="00687A96">
        <w:rPr>
          <w:rFonts w:ascii="Times New Roman" w:hAnsi="Times New Roman" w:cs="Times New Roman"/>
        </w:rPr>
        <w:t>r</w:t>
      </w:r>
      <w:r w:rsidR="006214F5" w:rsidRPr="00687A96">
        <w:rPr>
          <w:rFonts w:ascii="Times New Roman" w:hAnsi="Times New Roman" w:cs="Times New Roman"/>
        </w:rPr>
        <w:t xml:space="preserve">ecovery </w:t>
      </w:r>
      <w:r w:rsidR="003318B9" w:rsidRPr="00687A96">
        <w:rPr>
          <w:rFonts w:ascii="Times New Roman" w:hAnsi="Times New Roman" w:cs="Times New Roman"/>
        </w:rPr>
        <w:t>c</w:t>
      </w:r>
      <w:r w:rsidR="006214F5" w:rsidRPr="00687A96">
        <w:rPr>
          <w:rFonts w:ascii="Times New Roman" w:hAnsi="Times New Roman" w:cs="Times New Roman"/>
        </w:rPr>
        <w:t>apabilities</w:t>
      </w:r>
      <w:r w:rsidR="003318B9" w:rsidRPr="00687A96">
        <w:rPr>
          <w:rFonts w:ascii="Times New Roman" w:hAnsi="Times New Roman" w:cs="Times New Roman"/>
        </w:rPr>
        <w:t xml:space="preserve"> – ensure System compiles with all State backup and disaster recovery requirements</w:t>
      </w:r>
    </w:p>
    <w:p w14:paraId="474F7214" w14:textId="77777777" w:rsidR="00620B4E" w:rsidRPr="00E5135D" w:rsidRDefault="00620B4E" w:rsidP="00155331">
      <w:pPr>
        <w:pStyle w:val="ListParagraph"/>
        <w:numPr>
          <w:ilvl w:val="2"/>
          <w:numId w:val="32"/>
        </w:numPr>
        <w:spacing w:after="0" w:line="240" w:lineRule="auto"/>
        <w:rPr>
          <w:rFonts w:ascii="Times New Roman" w:hAnsi="Times New Roman" w:cs="Times New Roman"/>
        </w:rPr>
      </w:pPr>
      <w:r w:rsidRPr="00687A96">
        <w:rPr>
          <w:rFonts w:ascii="Times New Roman" w:eastAsia="Times New Roman" w:hAnsi="Times New Roman" w:cs="Times New Roman"/>
          <w:color w:val="000000"/>
        </w:rPr>
        <w:t>Disallow creation of duplicate records</w:t>
      </w:r>
    </w:p>
    <w:p w14:paraId="4DD84FB1" w14:textId="77777777" w:rsidR="00E5135D" w:rsidRPr="00687A96" w:rsidRDefault="00E5135D" w:rsidP="00155331">
      <w:pPr>
        <w:pStyle w:val="ListParagraph"/>
        <w:numPr>
          <w:ilvl w:val="2"/>
          <w:numId w:val="32"/>
        </w:numPr>
        <w:spacing w:after="0" w:line="240" w:lineRule="auto"/>
        <w:rPr>
          <w:rFonts w:ascii="Times New Roman" w:hAnsi="Times New Roman" w:cs="Times New Roman"/>
        </w:rPr>
      </w:pPr>
      <w:r w:rsidRPr="00791294">
        <w:rPr>
          <w:rFonts w:ascii="Times New Roman" w:eastAsia="Times New Roman" w:hAnsi="Times New Roman" w:cs="Times New Roman"/>
          <w:color w:val="000000"/>
        </w:rPr>
        <w:t xml:space="preserve">Ensures all records </w:t>
      </w:r>
      <w:r w:rsidRPr="00791294">
        <w:rPr>
          <w:rFonts w:ascii="Times New Roman" w:eastAsia="Times New Roman" w:hAnsi="Times New Roman" w:cs="Times New Roman"/>
          <w:noProof/>
          <w:color w:val="000000"/>
        </w:rPr>
        <w:t>are maintained</w:t>
      </w:r>
      <w:r w:rsidRPr="00791294">
        <w:rPr>
          <w:rFonts w:ascii="Times New Roman" w:eastAsia="Times New Roman" w:hAnsi="Times New Roman" w:cs="Times New Roman"/>
          <w:color w:val="000000"/>
        </w:rPr>
        <w:t xml:space="preserve"> in an auditable and readily accessible way</w:t>
      </w:r>
      <w:r>
        <w:rPr>
          <w:rFonts w:ascii="Times New Roman" w:eastAsia="Times New Roman" w:hAnsi="Times New Roman" w:cs="Times New Roman"/>
          <w:color w:val="000000"/>
        </w:rPr>
        <w:t xml:space="preserve">. </w:t>
      </w:r>
      <w:r w:rsidRPr="00791294">
        <w:rPr>
          <w:rFonts w:ascii="Times New Roman" w:eastAsia="Times New Roman" w:hAnsi="Times New Roman" w:cs="Times New Roman"/>
          <w:color w:val="000000"/>
        </w:rPr>
        <w:t>Provides the ability to track and report upon entries and changes made by all users (including administrators) in the system</w:t>
      </w:r>
      <w:r>
        <w:rPr>
          <w:rFonts w:ascii="Times New Roman" w:eastAsia="Times New Roman" w:hAnsi="Times New Roman" w:cs="Times New Roman"/>
          <w:color w:val="000000"/>
        </w:rPr>
        <w:t xml:space="preserve">. </w:t>
      </w:r>
      <w:r w:rsidRPr="00791294">
        <w:rPr>
          <w:rFonts w:ascii="Times New Roman" w:eastAsia="Times New Roman" w:hAnsi="Times New Roman" w:cs="Times New Roman"/>
          <w:color w:val="000000"/>
        </w:rPr>
        <w:t>Time/date stamp and user ID for all entries to provide an audit trail of transactions</w:t>
      </w:r>
    </w:p>
    <w:p w14:paraId="7E761EC0" w14:textId="77777777" w:rsidR="00645C5A" w:rsidRDefault="00645C5A" w:rsidP="005F0340">
      <w:pPr>
        <w:pStyle w:val="ListParagraph"/>
        <w:spacing w:after="0" w:line="240" w:lineRule="auto"/>
        <w:ind w:left="1800"/>
        <w:rPr>
          <w:rFonts w:ascii="Times New Roman" w:hAnsi="Times New Roman" w:cs="Times New Roman"/>
        </w:rPr>
      </w:pPr>
    </w:p>
    <w:p w14:paraId="5B2C8737" w14:textId="77777777" w:rsidR="0012706F" w:rsidRPr="00687A96" w:rsidRDefault="0012706F" w:rsidP="005F0340">
      <w:pPr>
        <w:pStyle w:val="ListParagraph"/>
        <w:spacing w:after="0" w:line="240" w:lineRule="auto"/>
        <w:ind w:left="1800"/>
        <w:rPr>
          <w:rFonts w:ascii="Times New Roman" w:hAnsi="Times New Roman" w:cs="Times New Roman"/>
        </w:rPr>
      </w:pPr>
    </w:p>
    <w:p w14:paraId="1486A9B5" w14:textId="77777777" w:rsidR="00F45F0C" w:rsidRPr="00687A96" w:rsidRDefault="009D4671" w:rsidP="005F0340">
      <w:pPr>
        <w:pStyle w:val="ListParagraph"/>
        <w:numPr>
          <w:ilvl w:val="0"/>
          <w:numId w:val="17"/>
        </w:numPr>
        <w:spacing w:after="0" w:line="240" w:lineRule="auto"/>
        <w:rPr>
          <w:rFonts w:ascii="Times New Roman" w:hAnsi="Times New Roman" w:cs="Times New Roman"/>
          <w:b/>
          <w:color w:val="4472C4" w:themeColor="accent1"/>
          <w:sz w:val="32"/>
        </w:rPr>
      </w:pPr>
      <w:r w:rsidRPr="00687A96">
        <w:rPr>
          <w:rFonts w:ascii="Times New Roman" w:hAnsi="Times New Roman" w:cs="Times New Roman"/>
          <w:b/>
          <w:color w:val="4472C4" w:themeColor="accent1"/>
          <w:sz w:val="32"/>
        </w:rPr>
        <w:lastRenderedPageBreak/>
        <w:t>Compliance</w:t>
      </w:r>
    </w:p>
    <w:p w14:paraId="0D294545" w14:textId="77777777" w:rsidR="00F45F0C" w:rsidRPr="00687A96" w:rsidRDefault="00F45F0C" w:rsidP="005F0340">
      <w:pPr>
        <w:pStyle w:val="ListParagraph"/>
        <w:spacing w:after="0" w:line="240" w:lineRule="auto"/>
        <w:ind w:left="360"/>
        <w:rPr>
          <w:rFonts w:ascii="Times New Roman" w:hAnsi="Times New Roman" w:cs="Times New Roman"/>
          <w:b/>
          <w:color w:val="4472C4" w:themeColor="accent1"/>
        </w:rPr>
      </w:pPr>
    </w:p>
    <w:p w14:paraId="03532A9B" w14:textId="77777777" w:rsidR="00DA1EEB" w:rsidRPr="00687A96" w:rsidRDefault="00D703F6" w:rsidP="005F0340">
      <w:pPr>
        <w:spacing w:after="0" w:line="240" w:lineRule="auto"/>
        <w:rPr>
          <w:rFonts w:ascii="Times New Roman" w:hAnsi="Times New Roman" w:cs="Times New Roman"/>
        </w:rPr>
      </w:pPr>
      <w:r w:rsidRPr="00687A96">
        <w:rPr>
          <w:rFonts w:ascii="Times New Roman" w:hAnsi="Times New Roman" w:cs="Times New Roman"/>
        </w:rPr>
        <w:t>The Contractor and the System will comply with the following standards:</w:t>
      </w:r>
    </w:p>
    <w:p w14:paraId="28963B2D" w14:textId="77777777" w:rsidR="00D703F6" w:rsidRPr="00687A96" w:rsidRDefault="00D703F6" w:rsidP="005F0340">
      <w:pPr>
        <w:spacing w:after="0" w:line="240" w:lineRule="auto"/>
        <w:rPr>
          <w:rFonts w:ascii="Times New Roman" w:hAnsi="Times New Roman" w:cs="Times New Roman"/>
        </w:rPr>
      </w:pPr>
    </w:p>
    <w:p w14:paraId="2668F00A" w14:textId="77777777" w:rsidR="0057148A" w:rsidRPr="00687A96" w:rsidRDefault="0057148A" w:rsidP="005F0340">
      <w:pPr>
        <w:pStyle w:val="ListParagraph"/>
        <w:numPr>
          <w:ilvl w:val="2"/>
          <w:numId w:val="11"/>
        </w:numPr>
        <w:spacing w:after="0" w:line="240" w:lineRule="auto"/>
        <w:rPr>
          <w:rFonts w:ascii="Times New Roman" w:hAnsi="Times New Roman" w:cs="Times New Roman"/>
        </w:rPr>
      </w:pPr>
      <w:r w:rsidRPr="00687A96">
        <w:rPr>
          <w:rFonts w:ascii="Times New Roman" w:hAnsi="Times New Roman" w:cs="Times New Roman"/>
        </w:rPr>
        <w:t xml:space="preserve">First Steps EI policies </w:t>
      </w:r>
      <w:r w:rsidR="00E421C9" w:rsidRPr="00687A96">
        <w:rPr>
          <w:rFonts w:ascii="Times New Roman" w:hAnsi="Times New Roman" w:cs="Times New Roman"/>
        </w:rPr>
        <w:t>(</w:t>
      </w:r>
      <w:hyperlink r:id="rId38" w:history="1">
        <w:r w:rsidR="00E421C9" w:rsidRPr="00687A96">
          <w:rPr>
            <w:rStyle w:val="Hyperlink"/>
            <w:rFonts w:ascii="Times New Roman" w:hAnsi="Times New Roman" w:cs="Times New Roman"/>
          </w:rPr>
          <w:t>https://www.in.gov/fssa/ddrs/3399.htm</w:t>
        </w:r>
      </w:hyperlink>
      <w:r w:rsidR="00E421C9" w:rsidRPr="00687A96">
        <w:rPr>
          <w:rFonts w:ascii="Times New Roman" w:hAnsi="Times New Roman" w:cs="Times New Roman"/>
        </w:rPr>
        <w:t xml:space="preserve">) </w:t>
      </w:r>
    </w:p>
    <w:p w14:paraId="22CD6D13" w14:textId="77777777" w:rsidR="00D91321" w:rsidRPr="00687A96" w:rsidRDefault="00D91321" w:rsidP="005F0340">
      <w:pPr>
        <w:pStyle w:val="ListParagraph"/>
        <w:numPr>
          <w:ilvl w:val="2"/>
          <w:numId w:val="11"/>
        </w:numPr>
        <w:spacing w:after="0" w:line="240" w:lineRule="auto"/>
        <w:rPr>
          <w:rFonts w:ascii="Times New Roman" w:hAnsi="Times New Roman" w:cs="Times New Roman"/>
        </w:rPr>
      </w:pPr>
      <w:r w:rsidRPr="00687A96">
        <w:rPr>
          <w:rFonts w:ascii="Times New Roman" w:hAnsi="Times New Roman" w:cs="Times New Roman"/>
        </w:rPr>
        <w:t>IDEA Part C Federal Regulations listed in Section 3.2</w:t>
      </w:r>
    </w:p>
    <w:p w14:paraId="3DDE49A5" w14:textId="77777777" w:rsidR="00D91321" w:rsidRPr="00687A96" w:rsidRDefault="00D91321" w:rsidP="005F0340">
      <w:pPr>
        <w:pStyle w:val="ListParagraph"/>
        <w:numPr>
          <w:ilvl w:val="2"/>
          <w:numId w:val="11"/>
        </w:numPr>
        <w:spacing w:after="0" w:line="240" w:lineRule="auto"/>
        <w:rPr>
          <w:rFonts w:ascii="Times New Roman" w:hAnsi="Times New Roman" w:cs="Times New Roman"/>
        </w:rPr>
      </w:pPr>
      <w:r w:rsidRPr="00687A96">
        <w:rPr>
          <w:rFonts w:ascii="Times New Roman" w:hAnsi="Times New Roman" w:cs="Times New Roman"/>
        </w:rPr>
        <w:t>All requirements of Clause 12 (Confidentiality, Security and Privacy of Personal Information) of the boilerplate contract (Attachment B)</w:t>
      </w:r>
    </w:p>
    <w:p w14:paraId="13BC0D52" w14:textId="77777777" w:rsidR="00E421C9" w:rsidRPr="00687A96" w:rsidRDefault="00445FA2" w:rsidP="005F0340">
      <w:pPr>
        <w:pStyle w:val="ListParagraph"/>
        <w:numPr>
          <w:ilvl w:val="2"/>
          <w:numId w:val="11"/>
        </w:numPr>
        <w:spacing w:after="0" w:line="240" w:lineRule="auto"/>
        <w:rPr>
          <w:rFonts w:ascii="Times New Roman" w:hAnsi="Times New Roman" w:cs="Times New Roman"/>
        </w:rPr>
      </w:pPr>
      <w:r w:rsidRPr="00687A96">
        <w:rPr>
          <w:rFonts w:ascii="Times New Roman" w:hAnsi="Times New Roman" w:cs="Times New Roman"/>
        </w:rPr>
        <w:t xml:space="preserve">Applicable Indiana Code - </w:t>
      </w:r>
      <w:r w:rsidR="00E421C9" w:rsidRPr="00687A96">
        <w:rPr>
          <w:rFonts w:ascii="Times New Roman" w:hAnsi="Times New Roman" w:cs="Times New Roman"/>
        </w:rPr>
        <w:t>IC 12-12.7-2 (</w:t>
      </w:r>
      <w:hyperlink r:id="rId39" w:anchor="12-12.7" w:history="1">
        <w:r w:rsidR="00E421C9" w:rsidRPr="00687A96">
          <w:rPr>
            <w:rStyle w:val="Hyperlink"/>
            <w:rFonts w:ascii="Times New Roman" w:hAnsi="Times New Roman" w:cs="Times New Roman"/>
          </w:rPr>
          <w:t>http://iga.in.gov/legislative/laws/2018/ic/titles/012#12-12.7</w:t>
        </w:r>
      </w:hyperlink>
      <w:r w:rsidR="00E421C9" w:rsidRPr="00687A96">
        <w:rPr>
          <w:rFonts w:ascii="Times New Roman" w:hAnsi="Times New Roman" w:cs="Times New Roman"/>
        </w:rPr>
        <w:t xml:space="preserve">) </w:t>
      </w:r>
    </w:p>
    <w:p w14:paraId="3057B61E" w14:textId="77777777" w:rsidR="00445FA2" w:rsidRPr="00687A96" w:rsidRDefault="00445FA2" w:rsidP="005F0340">
      <w:pPr>
        <w:pStyle w:val="ListParagraph"/>
        <w:numPr>
          <w:ilvl w:val="2"/>
          <w:numId w:val="11"/>
        </w:numPr>
        <w:spacing w:after="0" w:line="240" w:lineRule="auto"/>
        <w:rPr>
          <w:rFonts w:ascii="Times New Roman" w:hAnsi="Times New Roman" w:cs="Times New Roman"/>
        </w:rPr>
      </w:pPr>
      <w:r w:rsidRPr="00687A96">
        <w:rPr>
          <w:rFonts w:ascii="Times New Roman" w:hAnsi="Times New Roman" w:cs="Times New Roman"/>
        </w:rPr>
        <w:t>Applicable Indiana Administrative Code - 470 IAC 3.1 First Steps Early Intervention System (</w:t>
      </w:r>
      <w:hyperlink r:id="rId40" w:history="1">
        <w:r w:rsidRPr="00687A96">
          <w:rPr>
            <w:rStyle w:val="Hyperlink"/>
            <w:rFonts w:ascii="Times New Roman" w:hAnsi="Times New Roman" w:cs="Times New Roman"/>
          </w:rPr>
          <w:t>http://www.in.gov/legislative/iac/T04700/A00031.PDF?&amp;iacv=iac2015</w:t>
        </w:r>
      </w:hyperlink>
      <w:r w:rsidRPr="00687A96">
        <w:rPr>
          <w:rFonts w:ascii="Times New Roman" w:hAnsi="Times New Roman" w:cs="Times New Roman"/>
        </w:rPr>
        <w:t xml:space="preserve">) </w:t>
      </w:r>
    </w:p>
    <w:p w14:paraId="2FF260A3" w14:textId="77777777" w:rsidR="009D4671" w:rsidRPr="00687A96" w:rsidRDefault="009D4671" w:rsidP="005F0340">
      <w:pPr>
        <w:pStyle w:val="ListParagraph"/>
        <w:numPr>
          <w:ilvl w:val="2"/>
          <w:numId w:val="11"/>
        </w:numPr>
        <w:spacing w:after="0" w:line="240" w:lineRule="auto"/>
        <w:rPr>
          <w:rStyle w:val="Hyperlink"/>
          <w:rFonts w:ascii="Times New Roman" w:hAnsi="Times New Roman" w:cs="Times New Roman"/>
          <w:color w:val="auto"/>
          <w:u w:val="none"/>
        </w:rPr>
      </w:pPr>
      <w:r w:rsidRPr="00687A96">
        <w:rPr>
          <w:rFonts w:ascii="Times New Roman" w:hAnsi="Times New Roman" w:cs="Times New Roman"/>
        </w:rPr>
        <w:t>State security policies</w:t>
      </w:r>
      <w:r w:rsidR="00445FA2" w:rsidRPr="00687A96">
        <w:rPr>
          <w:rStyle w:val="Hyperlink"/>
          <w:rFonts w:ascii="Times New Roman" w:hAnsi="Times New Roman" w:cs="Times New Roman"/>
        </w:rPr>
        <w:t xml:space="preserve"> (https://www.in.gov/fssa/4979.htm)</w:t>
      </w:r>
      <w:r w:rsidRPr="00687A96">
        <w:rPr>
          <w:rFonts w:ascii="Times New Roman" w:hAnsi="Times New Roman" w:cs="Times New Roman"/>
        </w:rPr>
        <w:t>, including the Information Security Policy</w:t>
      </w:r>
      <w:r w:rsidR="00445FA2" w:rsidRPr="00687A96">
        <w:rPr>
          <w:rStyle w:val="Hyperlink"/>
          <w:rFonts w:ascii="Times New Roman" w:hAnsi="Times New Roman" w:cs="Times New Roman"/>
        </w:rPr>
        <w:t xml:space="preserve"> (</w:t>
      </w:r>
      <w:hyperlink r:id="rId41" w:history="1">
        <w:r w:rsidR="00445FA2" w:rsidRPr="00687A96">
          <w:rPr>
            <w:rStyle w:val="Hyperlink"/>
            <w:rFonts w:ascii="Times New Roman" w:hAnsi="Times New Roman" w:cs="Times New Roman"/>
          </w:rPr>
          <w:t>https://www.in.gov/fssa/files/FSSA_Information_Security_Policy.pdf</w:t>
        </w:r>
      </w:hyperlink>
      <w:r w:rsidR="00445FA2" w:rsidRPr="00687A96">
        <w:rPr>
          <w:rStyle w:val="Hyperlink"/>
          <w:rFonts w:ascii="Times New Roman" w:hAnsi="Times New Roman" w:cs="Times New Roman"/>
        </w:rPr>
        <w:t xml:space="preserve">) </w:t>
      </w:r>
    </w:p>
    <w:p w14:paraId="0072087D" w14:textId="77777777" w:rsidR="00D703F6" w:rsidRPr="00687A96" w:rsidRDefault="00B3619B" w:rsidP="005F0340">
      <w:pPr>
        <w:pStyle w:val="ListParagraph"/>
        <w:numPr>
          <w:ilvl w:val="2"/>
          <w:numId w:val="11"/>
        </w:numPr>
        <w:spacing w:after="0" w:line="240" w:lineRule="auto"/>
        <w:rPr>
          <w:rFonts w:ascii="Times New Roman" w:hAnsi="Times New Roman" w:cs="Times New Roman"/>
        </w:rPr>
      </w:pPr>
      <w:r w:rsidRPr="00687A96">
        <w:rPr>
          <w:rFonts w:ascii="Times New Roman" w:hAnsi="Times New Roman" w:cs="Times New Roman"/>
        </w:rPr>
        <w:t xml:space="preserve">FedRAMP certified requirements </w:t>
      </w:r>
      <w:r w:rsidR="00445FA2" w:rsidRPr="00687A96">
        <w:rPr>
          <w:rFonts w:ascii="Times New Roman" w:hAnsi="Times New Roman" w:cs="Times New Roman"/>
        </w:rPr>
        <w:t>(</w:t>
      </w:r>
      <w:hyperlink r:id="rId42" w:history="1">
        <w:r w:rsidR="00445FA2" w:rsidRPr="00687A96">
          <w:rPr>
            <w:rStyle w:val="Hyperlink"/>
            <w:rFonts w:ascii="Times New Roman" w:hAnsi="Times New Roman" w:cs="Times New Roman"/>
          </w:rPr>
          <w:t>https://www.fedramp.gov/</w:t>
        </w:r>
      </w:hyperlink>
      <w:r w:rsidR="00445FA2" w:rsidRPr="00687A96">
        <w:rPr>
          <w:rFonts w:ascii="Times New Roman" w:hAnsi="Times New Roman" w:cs="Times New Roman"/>
        </w:rPr>
        <w:t xml:space="preserve">) </w:t>
      </w:r>
    </w:p>
    <w:p w14:paraId="31BC4A86" w14:textId="77777777" w:rsidR="00D703F6" w:rsidRPr="00687A96" w:rsidRDefault="00D703F6" w:rsidP="005F0340">
      <w:pPr>
        <w:pStyle w:val="ListParagraph"/>
        <w:numPr>
          <w:ilvl w:val="2"/>
          <w:numId w:val="11"/>
        </w:numPr>
        <w:spacing w:after="0" w:line="240" w:lineRule="auto"/>
        <w:rPr>
          <w:rFonts w:ascii="Times New Roman" w:hAnsi="Times New Roman" w:cs="Times New Roman"/>
        </w:rPr>
      </w:pPr>
      <w:r w:rsidRPr="00687A96">
        <w:rPr>
          <w:rFonts w:ascii="Times New Roman" w:hAnsi="Times New Roman" w:cs="Times New Roman"/>
        </w:rPr>
        <w:t>FERPA</w:t>
      </w:r>
      <w:r w:rsidR="0082141F" w:rsidRPr="00687A96">
        <w:rPr>
          <w:rFonts w:ascii="Times New Roman" w:hAnsi="Times New Roman" w:cs="Times New Roman"/>
        </w:rPr>
        <w:t xml:space="preserve"> regulations (</w:t>
      </w:r>
      <w:hyperlink r:id="rId43" w:anchor="_top" w:history="1">
        <w:r w:rsidR="0082141F" w:rsidRPr="00687A96">
          <w:rPr>
            <w:rStyle w:val="Hyperlink"/>
            <w:rFonts w:ascii="Times New Roman" w:hAnsi="Times New Roman" w:cs="Times New Roman"/>
          </w:rPr>
          <w:t>https://www.ecfr.gov/cgi-bin/retrieveECFR?gp=&amp;SID=271828e3335fdb7d41db5063e02e3027&amp;mc=true&amp;n=pt34.1.99&amp;r=PART&amp;ty=HTML#_top</w:t>
        </w:r>
      </w:hyperlink>
      <w:r w:rsidR="0082141F" w:rsidRPr="00687A96">
        <w:rPr>
          <w:rFonts w:ascii="Times New Roman" w:hAnsi="Times New Roman" w:cs="Times New Roman"/>
        </w:rPr>
        <w:t xml:space="preserve">) </w:t>
      </w:r>
    </w:p>
    <w:p w14:paraId="1F83C97B" w14:textId="77777777" w:rsidR="009D4671" w:rsidRPr="00687A96" w:rsidRDefault="00D703F6" w:rsidP="005F0340">
      <w:pPr>
        <w:pStyle w:val="ListParagraph"/>
        <w:numPr>
          <w:ilvl w:val="2"/>
          <w:numId w:val="11"/>
        </w:numPr>
        <w:spacing w:after="0" w:line="240" w:lineRule="auto"/>
        <w:rPr>
          <w:rFonts w:ascii="Times New Roman" w:hAnsi="Times New Roman" w:cs="Times New Roman"/>
        </w:rPr>
      </w:pPr>
      <w:r w:rsidRPr="00687A96">
        <w:rPr>
          <w:rFonts w:ascii="Times New Roman" w:hAnsi="Times New Roman" w:cs="Times New Roman"/>
        </w:rPr>
        <w:t>HIPAA</w:t>
      </w:r>
      <w:r w:rsidR="0082141F" w:rsidRPr="00687A96">
        <w:rPr>
          <w:rFonts w:ascii="Times New Roman" w:hAnsi="Times New Roman" w:cs="Times New Roman"/>
        </w:rPr>
        <w:t xml:space="preserve"> regulations</w:t>
      </w:r>
      <w:r w:rsidRPr="00687A96">
        <w:rPr>
          <w:rFonts w:ascii="Times New Roman" w:hAnsi="Times New Roman" w:cs="Times New Roman"/>
        </w:rPr>
        <w:t xml:space="preserve"> </w:t>
      </w:r>
      <w:r w:rsidR="0082141F" w:rsidRPr="00687A96">
        <w:rPr>
          <w:rFonts w:ascii="Times New Roman" w:hAnsi="Times New Roman" w:cs="Times New Roman"/>
        </w:rPr>
        <w:t>(</w:t>
      </w:r>
      <w:hyperlink r:id="rId44" w:history="1">
        <w:r w:rsidR="0082141F" w:rsidRPr="00687A96">
          <w:rPr>
            <w:rStyle w:val="Hyperlink"/>
            <w:rFonts w:ascii="Times New Roman" w:hAnsi="Times New Roman" w:cs="Times New Roman"/>
          </w:rPr>
          <w:t>https://www.hhs.gov/hipaa/index.html</w:t>
        </w:r>
      </w:hyperlink>
      <w:r w:rsidR="0082141F" w:rsidRPr="00687A96">
        <w:rPr>
          <w:rFonts w:ascii="Times New Roman" w:hAnsi="Times New Roman" w:cs="Times New Roman"/>
        </w:rPr>
        <w:t xml:space="preserve">) </w:t>
      </w:r>
    </w:p>
    <w:p w14:paraId="1DD527A6" w14:textId="26579EB8" w:rsidR="00B3619B" w:rsidRDefault="009D4671" w:rsidP="005F0340">
      <w:pPr>
        <w:pStyle w:val="ListParagraph"/>
        <w:numPr>
          <w:ilvl w:val="2"/>
          <w:numId w:val="11"/>
        </w:numPr>
        <w:spacing w:after="0" w:line="240" w:lineRule="auto"/>
        <w:rPr>
          <w:rFonts w:ascii="Times New Roman" w:hAnsi="Times New Roman" w:cs="Times New Roman"/>
        </w:rPr>
      </w:pPr>
      <w:r w:rsidRPr="00687A96">
        <w:rPr>
          <w:rFonts w:ascii="Times New Roman" w:hAnsi="Times New Roman" w:cs="Times New Roman"/>
        </w:rPr>
        <w:t>National Institute of Standards and Technology (</w:t>
      </w:r>
      <w:r w:rsidR="00B3619B" w:rsidRPr="00687A96">
        <w:rPr>
          <w:rFonts w:ascii="Times New Roman" w:hAnsi="Times New Roman" w:cs="Times New Roman"/>
        </w:rPr>
        <w:t>NIST</w:t>
      </w:r>
      <w:r w:rsidRPr="00687A96">
        <w:rPr>
          <w:rFonts w:ascii="Times New Roman" w:hAnsi="Times New Roman" w:cs="Times New Roman"/>
        </w:rPr>
        <w:t>)</w:t>
      </w:r>
      <w:r w:rsidR="00B3619B" w:rsidRPr="00687A96">
        <w:rPr>
          <w:rFonts w:ascii="Times New Roman" w:hAnsi="Times New Roman" w:cs="Times New Roman"/>
        </w:rPr>
        <w:t xml:space="preserve"> S</w:t>
      </w:r>
      <w:r w:rsidRPr="00687A96">
        <w:rPr>
          <w:rFonts w:ascii="Times New Roman" w:hAnsi="Times New Roman" w:cs="Times New Roman"/>
        </w:rPr>
        <w:t xml:space="preserve">pecial </w:t>
      </w:r>
      <w:r w:rsidR="00B3619B" w:rsidRPr="00687A96">
        <w:rPr>
          <w:rFonts w:ascii="Times New Roman" w:hAnsi="Times New Roman" w:cs="Times New Roman"/>
        </w:rPr>
        <w:t>P</w:t>
      </w:r>
      <w:r w:rsidRPr="00687A96">
        <w:rPr>
          <w:rFonts w:ascii="Times New Roman" w:hAnsi="Times New Roman" w:cs="Times New Roman"/>
        </w:rPr>
        <w:t>ublication</w:t>
      </w:r>
      <w:r w:rsidR="00B3619B" w:rsidRPr="00687A96">
        <w:rPr>
          <w:rFonts w:ascii="Times New Roman" w:hAnsi="Times New Roman" w:cs="Times New Roman"/>
        </w:rPr>
        <w:t xml:space="preserve"> 800-53</w:t>
      </w:r>
      <w:r w:rsidR="0082141F" w:rsidRPr="00687A96">
        <w:rPr>
          <w:rFonts w:ascii="Times New Roman" w:hAnsi="Times New Roman" w:cs="Times New Roman"/>
        </w:rPr>
        <w:t xml:space="preserve"> (</w:t>
      </w:r>
      <w:hyperlink r:id="rId45" w:history="1">
        <w:r w:rsidR="0082141F" w:rsidRPr="00687A96">
          <w:rPr>
            <w:rStyle w:val="Hyperlink"/>
            <w:rFonts w:ascii="Times New Roman" w:hAnsi="Times New Roman" w:cs="Times New Roman"/>
          </w:rPr>
          <w:t>https://nvd.nist.gov/800-53</w:t>
        </w:r>
      </w:hyperlink>
      <w:r w:rsidR="0082141F" w:rsidRPr="00687A96">
        <w:rPr>
          <w:rFonts w:ascii="Times New Roman" w:hAnsi="Times New Roman" w:cs="Times New Roman"/>
        </w:rPr>
        <w:t xml:space="preserve">) </w:t>
      </w:r>
    </w:p>
    <w:p w14:paraId="0A70C8A5" w14:textId="265D8044" w:rsidR="000409B5" w:rsidRPr="00687A96" w:rsidRDefault="000409B5" w:rsidP="005F0340">
      <w:pPr>
        <w:pStyle w:val="ListParagraph"/>
        <w:numPr>
          <w:ilvl w:val="2"/>
          <w:numId w:val="11"/>
        </w:numPr>
        <w:spacing w:after="0" w:line="240" w:lineRule="auto"/>
        <w:rPr>
          <w:rFonts w:ascii="Times New Roman" w:hAnsi="Times New Roman" w:cs="Times New Roman"/>
        </w:rPr>
      </w:pPr>
      <w:r w:rsidRPr="000409B5">
        <w:rPr>
          <w:rFonts w:ascii="Times New Roman" w:hAnsi="Times New Roman" w:cs="Times New Roman"/>
        </w:rPr>
        <w:t>The Federal Information Processing Standard (FIPS) Publication 140-2 (FIPS PUB 140-2)</w:t>
      </w:r>
    </w:p>
    <w:p w14:paraId="1B7CD3B9" w14:textId="77777777" w:rsidR="001B5F83" w:rsidRDefault="001B5F83" w:rsidP="001B5F83">
      <w:pPr>
        <w:spacing w:after="0" w:line="240" w:lineRule="auto"/>
        <w:rPr>
          <w:rFonts w:ascii="Times New Roman" w:hAnsi="Times New Roman" w:cs="Times New Roman"/>
        </w:rPr>
      </w:pPr>
    </w:p>
    <w:p w14:paraId="7A2A10B7" w14:textId="21EFF597" w:rsidR="004717CE" w:rsidRPr="001B5F83" w:rsidRDefault="001B5F83" w:rsidP="001B5F83">
      <w:pPr>
        <w:spacing w:after="0" w:line="240" w:lineRule="auto"/>
        <w:ind w:left="360"/>
        <w:rPr>
          <w:rFonts w:ascii="Times New Roman" w:hAnsi="Times New Roman" w:cs="Times New Roman"/>
        </w:rPr>
      </w:pPr>
      <w:r>
        <w:rPr>
          <w:rFonts w:ascii="Times New Roman" w:hAnsi="Times New Roman" w:cs="Times New Roman"/>
        </w:rPr>
        <w:t xml:space="preserve">The Contractor does not need to adhere to the </w:t>
      </w:r>
      <w:r w:rsidR="00143012" w:rsidRPr="001B5F83">
        <w:rPr>
          <w:rFonts w:ascii="Times New Roman" w:hAnsi="Times New Roman" w:cs="Times New Roman"/>
        </w:rPr>
        <w:t>Center for IDEA Early Childhood Data Systems (</w:t>
      </w:r>
      <w:proofErr w:type="spellStart"/>
      <w:r w:rsidR="00143012" w:rsidRPr="001B5F83">
        <w:rPr>
          <w:rFonts w:ascii="Times New Roman" w:hAnsi="Times New Roman" w:cs="Times New Roman"/>
        </w:rPr>
        <w:t>DaSy</w:t>
      </w:r>
      <w:proofErr w:type="spellEnd"/>
      <w:r w:rsidR="00143012" w:rsidRPr="001B5F83">
        <w:rPr>
          <w:rFonts w:ascii="Times New Roman" w:hAnsi="Times New Roman" w:cs="Times New Roman"/>
        </w:rPr>
        <w:t>) framework</w:t>
      </w:r>
      <w:r w:rsidR="00143012" w:rsidRPr="00DA45E5">
        <w:rPr>
          <w:rFonts w:ascii="Times New Roman" w:hAnsi="Times New Roman" w:cs="Times New Roman"/>
        </w:rPr>
        <w:t xml:space="preserve"> </w:t>
      </w:r>
      <w:r w:rsidR="00445FA2" w:rsidRPr="00DA45E5">
        <w:rPr>
          <w:rFonts w:ascii="Times New Roman" w:hAnsi="Times New Roman" w:cs="Times New Roman"/>
        </w:rPr>
        <w:t>(</w:t>
      </w:r>
      <w:hyperlink r:id="rId46" w:history="1">
        <w:r w:rsidR="00445FA2" w:rsidRPr="001B5F83">
          <w:rPr>
            <w:rStyle w:val="Hyperlink"/>
            <w:rFonts w:ascii="Times New Roman" w:hAnsi="Times New Roman" w:cs="Times New Roman"/>
          </w:rPr>
          <w:t>https://dasycenter.org/resources/dasy-framework/</w:t>
        </w:r>
      </w:hyperlink>
      <w:r w:rsidR="00445FA2" w:rsidRPr="00DA45E5">
        <w:rPr>
          <w:rFonts w:ascii="Times New Roman" w:hAnsi="Times New Roman" w:cs="Times New Roman"/>
        </w:rPr>
        <w:t xml:space="preserve">) </w:t>
      </w:r>
      <w:r w:rsidRPr="00DA45E5">
        <w:rPr>
          <w:rFonts w:ascii="Times New Roman" w:hAnsi="Times New Roman" w:cs="Times New Roman"/>
        </w:rPr>
        <w:t>but can refer to it as a useful resource fo</w:t>
      </w:r>
      <w:r w:rsidR="003800A7" w:rsidRPr="00DA45E5">
        <w:rPr>
          <w:rFonts w:ascii="Times New Roman" w:hAnsi="Times New Roman" w:cs="Times New Roman"/>
        </w:rPr>
        <w:t xml:space="preserve">r </w:t>
      </w:r>
      <w:r w:rsidRPr="00DA45E5">
        <w:rPr>
          <w:rFonts w:ascii="Times New Roman" w:hAnsi="Times New Roman" w:cs="Times New Roman"/>
        </w:rPr>
        <w:t>the System design.</w:t>
      </w:r>
    </w:p>
    <w:p w14:paraId="3AD03E2F" w14:textId="77777777" w:rsidR="004717CE" w:rsidRDefault="004717CE" w:rsidP="005F0340">
      <w:pPr>
        <w:pStyle w:val="ListParagraph"/>
        <w:spacing w:after="0" w:line="240" w:lineRule="auto"/>
        <w:ind w:left="1656"/>
        <w:rPr>
          <w:rFonts w:ascii="Times New Roman" w:hAnsi="Times New Roman" w:cs="Times New Roman"/>
        </w:rPr>
      </w:pPr>
    </w:p>
    <w:p w14:paraId="61EE54BC" w14:textId="77777777" w:rsidR="004717CE" w:rsidRPr="00687A96" w:rsidRDefault="004717CE" w:rsidP="005F0340">
      <w:pPr>
        <w:pStyle w:val="ListParagraph"/>
        <w:spacing w:after="0" w:line="240" w:lineRule="auto"/>
        <w:ind w:left="1656"/>
        <w:rPr>
          <w:rFonts w:ascii="Times New Roman" w:hAnsi="Times New Roman" w:cs="Times New Roman"/>
        </w:rPr>
      </w:pPr>
    </w:p>
    <w:p w14:paraId="0F358AF7" w14:textId="77777777" w:rsidR="00BD3C9D" w:rsidRPr="00687A96" w:rsidRDefault="004A5102" w:rsidP="005F0340">
      <w:pPr>
        <w:pStyle w:val="Heading1"/>
      </w:pPr>
      <w:r w:rsidRPr="00687A96">
        <w:t>Project Management</w:t>
      </w:r>
    </w:p>
    <w:p w14:paraId="1420D0F8" w14:textId="77777777" w:rsidR="00373576" w:rsidRPr="00687A96" w:rsidRDefault="00373576" w:rsidP="005F0340">
      <w:pPr>
        <w:pStyle w:val="ListParagraph"/>
        <w:spacing w:after="0" w:line="240" w:lineRule="auto"/>
        <w:ind w:left="360"/>
        <w:rPr>
          <w:rFonts w:ascii="Times New Roman" w:hAnsi="Times New Roman" w:cs="Times New Roman"/>
          <w:b/>
          <w:color w:val="4472C4" w:themeColor="accent1"/>
        </w:rPr>
      </w:pPr>
    </w:p>
    <w:p w14:paraId="49FD6627" w14:textId="77777777" w:rsidR="00373576" w:rsidRPr="00687A96" w:rsidRDefault="00373576" w:rsidP="005F0340">
      <w:pPr>
        <w:pStyle w:val="Heading1"/>
        <w:numPr>
          <w:ilvl w:val="1"/>
          <w:numId w:val="21"/>
        </w:numPr>
        <w:rPr>
          <w:sz w:val="28"/>
        </w:rPr>
      </w:pPr>
      <w:r w:rsidRPr="00687A96">
        <w:rPr>
          <w:sz w:val="28"/>
        </w:rPr>
        <w:t>Deliverable Development, Review and Approval</w:t>
      </w:r>
    </w:p>
    <w:p w14:paraId="1944B884" w14:textId="77777777" w:rsidR="00143012" w:rsidRPr="00687A96" w:rsidRDefault="00143012" w:rsidP="005F0340">
      <w:pPr>
        <w:pStyle w:val="ListParagraph"/>
        <w:spacing w:after="0" w:line="240" w:lineRule="auto"/>
        <w:ind w:left="648"/>
        <w:rPr>
          <w:rFonts w:ascii="Times New Roman" w:hAnsi="Times New Roman" w:cs="Times New Roman"/>
          <w:b/>
          <w:color w:val="4472C4" w:themeColor="accent1"/>
          <w:sz w:val="28"/>
        </w:rPr>
      </w:pPr>
    </w:p>
    <w:p w14:paraId="7C676B54" w14:textId="77777777" w:rsidR="00373576" w:rsidRPr="00687A96" w:rsidRDefault="00373576" w:rsidP="005F0340">
      <w:pPr>
        <w:pStyle w:val="NormalWeb"/>
        <w:spacing w:before="0" w:beforeAutospacing="0" w:after="0" w:afterAutospacing="0"/>
        <w:rPr>
          <w:color w:val="000000"/>
          <w:sz w:val="22"/>
          <w:szCs w:val="22"/>
        </w:rPr>
      </w:pPr>
      <w:r w:rsidRPr="00687A96">
        <w:rPr>
          <w:color w:val="000000"/>
          <w:sz w:val="22"/>
          <w:szCs w:val="22"/>
        </w:rPr>
        <w:t>One of the primary responsibilities of the Contractor is the</w:t>
      </w:r>
      <w:r w:rsidR="00143012" w:rsidRPr="00687A96">
        <w:rPr>
          <w:color w:val="000000"/>
          <w:sz w:val="22"/>
          <w:szCs w:val="22"/>
        </w:rPr>
        <w:t xml:space="preserve"> </w:t>
      </w:r>
      <w:r w:rsidRPr="00687A96">
        <w:rPr>
          <w:color w:val="000000"/>
          <w:sz w:val="22"/>
          <w:szCs w:val="22"/>
        </w:rPr>
        <w:t>production</w:t>
      </w:r>
      <w:r w:rsidR="00143012" w:rsidRPr="00687A96">
        <w:rPr>
          <w:color w:val="000000"/>
          <w:sz w:val="22"/>
          <w:szCs w:val="22"/>
        </w:rPr>
        <w:t xml:space="preserve"> and </w:t>
      </w:r>
      <w:r w:rsidRPr="00687A96">
        <w:rPr>
          <w:color w:val="000000"/>
          <w:sz w:val="22"/>
          <w:szCs w:val="22"/>
        </w:rPr>
        <w:t xml:space="preserve">maintenance of project deliverables. The State expects that the Contractor will be prepared to make available for review individual components of deliverables, in draft form, as they </w:t>
      </w:r>
      <w:r w:rsidRPr="00687A96">
        <w:rPr>
          <w:noProof/>
          <w:color w:val="000000"/>
          <w:sz w:val="22"/>
          <w:szCs w:val="22"/>
        </w:rPr>
        <w:t>are prepared</w:t>
      </w:r>
      <w:r w:rsidRPr="00687A96">
        <w:rPr>
          <w:color w:val="000000"/>
          <w:sz w:val="22"/>
          <w:szCs w:val="22"/>
        </w:rPr>
        <w:t xml:space="preserve">. The Contractor </w:t>
      </w:r>
      <w:r w:rsidR="00DA653F">
        <w:rPr>
          <w:color w:val="000000"/>
          <w:sz w:val="22"/>
          <w:szCs w:val="22"/>
        </w:rPr>
        <w:t>shall</w:t>
      </w:r>
      <w:r w:rsidR="00DA653F" w:rsidRPr="00687A96">
        <w:rPr>
          <w:color w:val="000000"/>
          <w:sz w:val="22"/>
          <w:szCs w:val="22"/>
        </w:rPr>
        <w:t xml:space="preserve"> </w:t>
      </w:r>
      <w:r w:rsidRPr="00687A96">
        <w:rPr>
          <w:color w:val="000000"/>
          <w:sz w:val="22"/>
          <w:szCs w:val="22"/>
        </w:rPr>
        <w:t>collaborate with assigned State staff during the development of deliverables. The goal is to reduce expectation gaps related to the content of the deliverable and, therefore, expedite the approval process.  </w:t>
      </w:r>
    </w:p>
    <w:p w14:paraId="268D6B61" w14:textId="77777777" w:rsidR="00143012" w:rsidRPr="00687A96" w:rsidRDefault="00143012" w:rsidP="005F0340">
      <w:pPr>
        <w:pStyle w:val="NormalWeb"/>
        <w:spacing w:before="0" w:beforeAutospacing="0" w:after="0" w:afterAutospacing="0"/>
        <w:rPr>
          <w:color w:val="000000"/>
          <w:sz w:val="22"/>
          <w:szCs w:val="22"/>
        </w:rPr>
      </w:pPr>
    </w:p>
    <w:p w14:paraId="1A5D3771" w14:textId="1DB2AA6A" w:rsidR="00373576" w:rsidRPr="00687A96" w:rsidRDefault="00373576" w:rsidP="005F0340">
      <w:pPr>
        <w:pStyle w:val="NormalWeb"/>
        <w:spacing w:before="0" w:beforeAutospacing="0" w:after="0" w:afterAutospacing="0"/>
        <w:rPr>
          <w:color w:val="000000"/>
          <w:sz w:val="22"/>
          <w:szCs w:val="22"/>
        </w:rPr>
      </w:pPr>
      <w:r w:rsidRPr="00687A96">
        <w:rPr>
          <w:color w:val="000000"/>
          <w:sz w:val="22"/>
          <w:szCs w:val="22"/>
        </w:rPr>
        <w:t xml:space="preserve">The Contractor </w:t>
      </w:r>
      <w:r w:rsidR="008D3C80">
        <w:rPr>
          <w:color w:val="000000"/>
          <w:sz w:val="22"/>
          <w:szCs w:val="22"/>
        </w:rPr>
        <w:t>shall</w:t>
      </w:r>
      <w:r w:rsidRPr="00687A96">
        <w:rPr>
          <w:color w:val="000000"/>
          <w:sz w:val="22"/>
          <w:szCs w:val="22"/>
        </w:rPr>
        <w:t xml:space="preserve"> be responsible for maintaining deliverables and documentation throughout the project. The Contractor </w:t>
      </w:r>
      <w:r w:rsidR="008D3C80">
        <w:rPr>
          <w:color w:val="000000"/>
          <w:sz w:val="22"/>
          <w:szCs w:val="22"/>
        </w:rPr>
        <w:t>shall</w:t>
      </w:r>
      <w:r w:rsidRPr="00687A96">
        <w:rPr>
          <w:color w:val="000000"/>
          <w:sz w:val="22"/>
          <w:szCs w:val="22"/>
        </w:rPr>
        <w:t xml:space="preserve"> update and deliver revised documentation from previous tasks at the completion of a subsequent task or subtask that impacts the accuracy of previously delivered documentation.</w:t>
      </w:r>
    </w:p>
    <w:p w14:paraId="05249D4E" w14:textId="77777777" w:rsidR="00373576" w:rsidRPr="00687A96" w:rsidRDefault="00373576" w:rsidP="005F0340">
      <w:pPr>
        <w:pStyle w:val="NormalWeb"/>
        <w:numPr>
          <w:ilvl w:val="2"/>
          <w:numId w:val="21"/>
        </w:numPr>
        <w:spacing w:before="0" w:beforeAutospacing="0" w:after="0" w:afterAutospacing="0"/>
        <w:textAlignment w:val="baseline"/>
        <w:rPr>
          <w:bCs/>
          <w:sz w:val="22"/>
          <w:szCs w:val="22"/>
          <w:u w:val="single"/>
        </w:rPr>
      </w:pPr>
      <w:r w:rsidRPr="00687A96">
        <w:rPr>
          <w:bCs/>
          <w:sz w:val="22"/>
          <w:szCs w:val="22"/>
          <w:u w:val="single"/>
        </w:rPr>
        <w:t>Deliverable Standards</w:t>
      </w:r>
    </w:p>
    <w:p w14:paraId="68B3761A" w14:textId="77777777" w:rsidR="00373576" w:rsidRPr="00687A96" w:rsidRDefault="00373576" w:rsidP="005F0340">
      <w:pPr>
        <w:pStyle w:val="NormalWeb"/>
        <w:numPr>
          <w:ilvl w:val="3"/>
          <w:numId w:val="21"/>
        </w:numPr>
        <w:spacing w:before="0" w:beforeAutospacing="0" w:after="0" w:afterAutospacing="0"/>
        <w:rPr>
          <w:sz w:val="22"/>
          <w:szCs w:val="22"/>
        </w:rPr>
      </w:pPr>
      <w:r w:rsidRPr="00687A96">
        <w:rPr>
          <w:color w:val="000000"/>
          <w:sz w:val="22"/>
          <w:szCs w:val="22"/>
        </w:rPr>
        <w:t xml:space="preserve">For each required </w:t>
      </w:r>
      <w:r w:rsidRPr="00687A96">
        <w:rPr>
          <w:noProof/>
          <w:color w:val="000000"/>
          <w:sz w:val="22"/>
          <w:szCs w:val="22"/>
        </w:rPr>
        <w:t>deliverable</w:t>
      </w:r>
      <w:r w:rsidRPr="00687A96">
        <w:rPr>
          <w:color w:val="000000"/>
          <w:sz w:val="22"/>
          <w:szCs w:val="22"/>
        </w:rPr>
        <w:t xml:space="preserve"> or group of related deliverables such as the collective Design Phase deliverables, the Contractor must develop a Deliverable Expectation Document (DED) in advance of the scheduled start of any task or subtask that will produce the deliverable. The DED will include the following:</w:t>
      </w:r>
    </w:p>
    <w:p w14:paraId="47C6A933" w14:textId="77777777" w:rsidR="00373576" w:rsidRPr="00687A96" w:rsidRDefault="00373576" w:rsidP="005F0340">
      <w:pPr>
        <w:pStyle w:val="NormalWeb"/>
        <w:numPr>
          <w:ilvl w:val="4"/>
          <w:numId w:val="21"/>
        </w:numPr>
        <w:spacing w:before="0" w:beforeAutospacing="0" w:after="0" w:afterAutospacing="0"/>
        <w:textAlignment w:val="baseline"/>
        <w:rPr>
          <w:color w:val="000000"/>
          <w:sz w:val="22"/>
          <w:szCs w:val="22"/>
        </w:rPr>
      </w:pPr>
      <w:r w:rsidRPr="00687A96">
        <w:rPr>
          <w:color w:val="000000"/>
          <w:sz w:val="22"/>
          <w:szCs w:val="22"/>
        </w:rPr>
        <w:t>Deliverable outline</w:t>
      </w:r>
    </w:p>
    <w:p w14:paraId="2B55D6A1" w14:textId="77777777" w:rsidR="00373576" w:rsidRPr="00687A96" w:rsidRDefault="00373576" w:rsidP="005F0340">
      <w:pPr>
        <w:pStyle w:val="NormalWeb"/>
        <w:numPr>
          <w:ilvl w:val="4"/>
          <w:numId w:val="21"/>
        </w:numPr>
        <w:spacing w:before="0" w:beforeAutospacing="0" w:after="0" w:afterAutospacing="0"/>
        <w:textAlignment w:val="baseline"/>
        <w:rPr>
          <w:color w:val="000000"/>
          <w:sz w:val="22"/>
          <w:szCs w:val="22"/>
        </w:rPr>
      </w:pPr>
      <w:r w:rsidRPr="00687A96">
        <w:rPr>
          <w:color w:val="000000"/>
          <w:sz w:val="22"/>
          <w:szCs w:val="22"/>
        </w:rPr>
        <w:lastRenderedPageBreak/>
        <w:t>Sample deliverable format</w:t>
      </w:r>
    </w:p>
    <w:p w14:paraId="1717B4CF" w14:textId="77777777" w:rsidR="00373576" w:rsidRPr="00687A96" w:rsidRDefault="00373576" w:rsidP="005F0340">
      <w:pPr>
        <w:pStyle w:val="NormalWeb"/>
        <w:numPr>
          <w:ilvl w:val="4"/>
          <w:numId w:val="21"/>
        </w:numPr>
        <w:spacing w:before="0" w:beforeAutospacing="0" w:after="0" w:afterAutospacing="0"/>
        <w:textAlignment w:val="baseline"/>
        <w:rPr>
          <w:color w:val="000000"/>
          <w:sz w:val="22"/>
          <w:szCs w:val="22"/>
        </w:rPr>
      </w:pPr>
      <w:r w:rsidRPr="00687A96">
        <w:rPr>
          <w:color w:val="000000"/>
          <w:sz w:val="22"/>
          <w:szCs w:val="22"/>
        </w:rPr>
        <w:t>Methodology, as appropriate</w:t>
      </w:r>
    </w:p>
    <w:p w14:paraId="03802645" w14:textId="77777777" w:rsidR="00373576" w:rsidRPr="00687A96" w:rsidRDefault="00373576" w:rsidP="005F0340">
      <w:pPr>
        <w:pStyle w:val="NormalWeb"/>
        <w:numPr>
          <w:ilvl w:val="4"/>
          <w:numId w:val="21"/>
        </w:numPr>
        <w:spacing w:before="0" w:beforeAutospacing="0" w:after="0" w:afterAutospacing="0"/>
        <w:textAlignment w:val="baseline"/>
        <w:rPr>
          <w:color w:val="000000"/>
          <w:sz w:val="22"/>
          <w:szCs w:val="22"/>
        </w:rPr>
      </w:pPr>
      <w:r w:rsidRPr="00687A96">
        <w:rPr>
          <w:color w:val="000000"/>
          <w:sz w:val="22"/>
          <w:szCs w:val="22"/>
        </w:rPr>
        <w:t xml:space="preserve">General description information that will </w:t>
      </w:r>
      <w:r w:rsidRPr="00687A96">
        <w:rPr>
          <w:noProof/>
          <w:color w:val="000000"/>
          <w:sz w:val="22"/>
          <w:szCs w:val="22"/>
        </w:rPr>
        <w:t>be contained</w:t>
      </w:r>
      <w:r w:rsidRPr="00687A96">
        <w:rPr>
          <w:color w:val="000000"/>
          <w:sz w:val="22"/>
          <w:szCs w:val="22"/>
        </w:rPr>
        <w:t xml:space="preserve"> in the deliverable  </w:t>
      </w:r>
    </w:p>
    <w:p w14:paraId="6648D9F7" w14:textId="77777777" w:rsidR="00373576" w:rsidRPr="00687A96" w:rsidRDefault="00373576" w:rsidP="005F0340">
      <w:pPr>
        <w:pStyle w:val="NormalWeb"/>
        <w:numPr>
          <w:ilvl w:val="3"/>
          <w:numId w:val="21"/>
        </w:numPr>
        <w:spacing w:before="0" w:beforeAutospacing="0" w:after="0" w:afterAutospacing="0"/>
        <w:rPr>
          <w:sz w:val="22"/>
          <w:szCs w:val="22"/>
        </w:rPr>
      </w:pPr>
      <w:r w:rsidRPr="00687A96">
        <w:rPr>
          <w:color w:val="000000"/>
          <w:sz w:val="22"/>
          <w:szCs w:val="22"/>
        </w:rPr>
        <w:t xml:space="preserve">The State will discuss specific expectations and acceptance criteria for the DED with the Contractor in advance of the DED due date. The State will work with the Contractor to approve each DED. </w:t>
      </w:r>
      <w:r w:rsidRPr="00687A96">
        <w:rPr>
          <w:noProof/>
          <w:color w:val="000000"/>
          <w:sz w:val="22"/>
          <w:szCs w:val="22"/>
        </w:rPr>
        <w:t>Mutual agreement</w:t>
      </w:r>
      <w:r w:rsidRPr="00687A96">
        <w:rPr>
          <w:color w:val="000000"/>
          <w:sz w:val="22"/>
          <w:szCs w:val="22"/>
        </w:rPr>
        <w:t xml:space="preserve"> on the DED sets the expectation levels of the Contractor and the State. The schedule for these tasks will </w:t>
      </w:r>
      <w:r w:rsidRPr="00687A96">
        <w:rPr>
          <w:noProof/>
          <w:color w:val="000000"/>
          <w:sz w:val="22"/>
          <w:szCs w:val="22"/>
        </w:rPr>
        <w:t>be delineated</w:t>
      </w:r>
      <w:r w:rsidRPr="00687A96">
        <w:rPr>
          <w:color w:val="000000"/>
          <w:sz w:val="22"/>
          <w:szCs w:val="22"/>
        </w:rPr>
        <w:t xml:space="preserve"> in the Contractor’s Project Schedule.</w:t>
      </w:r>
    </w:p>
    <w:p w14:paraId="13DEBBB7" w14:textId="77777777" w:rsidR="00373576" w:rsidRPr="00687A96" w:rsidRDefault="00373576" w:rsidP="005F0340">
      <w:pPr>
        <w:pStyle w:val="NormalWeb"/>
        <w:numPr>
          <w:ilvl w:val="2"/>
          <w:numId w:val="21"/>
        </w:numPr>
        <w:spacing w:before="0" w:beforeAutospacing="0" w:after="0" w:afterAutospacing="0"/>
        <w:textAlignment w:val="baseline"/>
        <w:rPr>
          <w:bCs/>
          <w:sz w:val="22"/>
          <w:szCs w:val="28"/>
          <w:u w:val="single"/>
        </w:rPr>
      </w:pPr>
      <w:r w:rsidRPr="00687A96">
        <w:rPr>
          <w:bCs/>
          <w:sz w:val="22"/>
          <w:szCs w:val="28"/>
          <w:u w:val="single"/>
        </w:rPr>
        <w:t>Formal Transmittal of Deliverables</w:t>
      </w:r>
    </w:p>
    <w:p w14:paraId="62D40CEE" w14:textId="4487460E" w:rsidR="00373576" w:rsidRPr="00687A96" w:rsidRDefault="00373576" w:rsidP="005F0340">
      <w:pPr>
        <w:pStyle w:val="NormalWeb"/>
        <w:numPr>
          <w:ilvl w:val="3"/>
          <w:numId w:val="21"/>
        </w:numPr>
        <w:spacing w:before="0" w:beforeAutospacing="0" w:after="0" w:afterAutospacing="0"/>
        <w:rPr>
          <w:sz w:val="22"/>
        </w:rPr>
      </w:pPr>
      <w:r w:rsidRPr="00687A96">
        <w:rPr>
          <w:color w:val="000000"/>
          <w:sz w:val="22"/>
        </w:rPr>
        <w:t xml:space="preserve">As appropriate, the Contractor </w:t>
      </w:r>
      <w:r w:rsidR="008D3C80">
        <w:rPr>
          <w:color w:val="000000"/>
          <w:sz w:val="22"/>
        </w:rPr>
        <w:t>shall</w:t>
      </w:r>
      <w:r w:rsidRPr="00687A96">
        <w:rPr>
          <w:color w:val="000000"/>
          <w:sz w:val="22"/>
        </w:rPr>
        <w:t xml:space="preserve"> test each deliverable to confirm that it meets all Contract requirements before it </w:t>
      </w:r>
      <w:r w:rsidRPr="00687A96">
        <w:rPr>
          <w:noProof/>
          <w:color w:val="000000"/>
          <w:sz w:val="22"/>
        </w:rPr>
        <w:t>is submitted</w:t>
      </w:r>
      <w:r w:rsidRPr="00687A96">
        <w:rPr>
          <w:color w:val="000000"/>
          <w:sz w:val="22"/>
        </w:rPr>
        <w:t xml:space="preserve"> as complete. By submitting the deliverable, the Contractor certif</w:t>
      </w:r>
      <w:r w:rsidR="008D3C80">
        <w:rPr>
          <w:color w:val="000000"/>
          <w:sz w:val="22"/>
        </w:rPr>
        <w:t>ies</w:t>
      </w:r>
      <w:r w:rsidRPr="00687A96">
        <w:rPr>
          <w:color w:val="000000"/>
          <w:sz w:val="22"/>
        </w:rPr>
        <w:t xml:space="preserve"> that it meets all Contract requirements. The Contractor must submit electronic copies of all deliverables, including non-written deliverables (such as source code, software</w:t>
      </w:r>
      <w:r w:rsidR="00EA2E1D" w:rsidRPr="00687A96">
        <w:rPr>
          <w:color w:val="000000"/>
          <w:sz w:val="22"/>
        </w:rPr>
        <w:t>,</w:t>
      </w:r>
      <w:r w:rsidRPr="00687A96">
        <w:rPr>
          <w:color w:val="000000"/>
          <w:sz w:val="22"/>
        </w:rPr>
        <w:t xml:space="preserve"> network configurations, etc.) for each task or subtask. Each deliverable submitted to the State for review and approval must have a formal transmittal letter from the Contractor’s Project Manager.  </w:t>
      </w:r>
    </w:p>
    <w:p w14:paraId="7C01022A" w14:textId="7FC6863A" w:rsidR="00373576" w:rsidRPr="00687A96" w:rsidRDefault="00373576" w:rsidP="005F0340">
      <w:pPr>
        <w:pStyle w:val="NormalWeb"/>
        <w:numPr>
          <w:ilvl w:val="3"/>
          <w:numId w:val="21"/>
        </w:numPr>
        <w:spacing w:before="0" w:beforeAutospacing="0" w:after="0" w:afterAutospacing="0"/>
        <w:rPr>
          <w:sz w:val="22"/>
        </w:rPr>
      </w:pPr>
      <w:r w:rsidRPr="00687A96">
        <w:rPr>
          <w:color w:val="000000"/>
          <w:sz w:val="22"/>
        </w:rPr>
        <w:t xml:space="preserve">The Contractor’s Project Manager must be responsible for </w:t>
      </w:r>
      <w:r w:rsidR="0064694B" w:rsidRPr="00687A96">
        <w:rPr>
          <w:color w:val="000000"/>
          <w:sz w:val="22"/>
        </w:rPr>
        <w:t xml:space="preserve">the </w:t>
      </w:r>
      <w:r w:rsidRPr="00687A96">
        <w:rPr>
          <w:noProof/>
          <w:color w:val="000000"/>
          <w:sz w:val="22"/>
        </w:rPr>
        <w:t>appropriate</w:t>
      </w:r>
      <w:r w:rsidRPr="00687A96">
        <w:rPr>
          <w:color w:val="000000"/>
          <w:sz w:val="22"/>
        </w:rPr>
        <w:t xml:space="preserve"> quality control of its deliverables. All deliverables </w:t>
      </w:r>
      <w:r w:rsidR="008D3C80">
        <w:rPr>
          <w:color w:val="000000"/>
          <w:sz w:val="22"/>
        </w:rPr>
        <w:t>shall</w:t>
      </w:r>
      <w:r w:rsidRPr="00687A96">
        <w:rPr>
          <w:color w:val="000000"/>
          <w:sz w:val="22"/>
        </w:rPr>
        <w:t xml:space="preserve"> be provided in </w:t>
      </w:r>
      <w:r w:rsidR="0064694B" w:rsidRPr="00687A96">
        <w:rPr>
          <w:color w:val="000000"/>
          <w:sz w:val="22"/>
        </w:rPr>
        <w:t xml:space="preserve">a </w:t>
      </w:r>
      <w:r w:rsidRPr="00687A96">
        <w:rPr>
          <w:noProof/>
          <w:color w:val="000000"/>
          <w:sz w:val="22"/>
        </w:rPr>
        <w:t>complete</w:t>
      </w:r>
      <w:r w:rsidRPr="00687A96">
        <w:rPr>
          <w:color w:val="000000"/>
          <w:sz w:val="22"/>
        </w:rPr>
        <w:t xml:space="preserve"> form and </w:t>
      </w:r>
      <w:r w:rsidR="008D3C80">
        <w:rPr>
          <w:color w:val="000000"/>
          <w:sz w:val="22"/>
        </w:rPr>
        <w:t>shall</w:t>
      </w:r>
      <w:r w:rsidRPr="00687A96">
        <w:rPr>
          <w:color w:val="000000"/>
          <w:sz w:val="22"/>
        </w:rPr>
        <w:t xml:space="preserve"> meet all Contract requirements no later than the dates indicated in the approved Project Schedule. It is of critical importance that the Contractor meets deadlines to provide </w:t>
      </w:r>
      <w:r w:rsidRPr="00687A96">
        <w:rPr>
          <w:noProof/>
          <w:color w:val="000000"/>
          <w:sz w:val="22"/>
        </w:rPr>
        <w:t>high</w:t>
      </w:r>
      <w:r w:rsidR="0064694B" w:rsidRPr="00687A96">
        <w:rPr>
          <w:noProof/>
          <w:color w:val="000000"/>
          <w:sz w:val="22"/>
        </w:rPr>
        <w:t>-</w:t>
      </w:r>
      <w:r w:rsidRPr="00687A96">
        <w:rPr>
          <w:noProof/>
          <w:color w:val="000000"/>
          <w:sz w:val="22"/>
        </w:rPr>
        <w:t>quality</w:t>
      </w:r>
      <w:r w:rsidRPr="00687A96">
        <w:rPr>
          <w:color w:val="000000"/>
          <w:sz w:val="22"/>
        </w:rPr>
        <w:t xml:space="preserve"> deliverables.</w:t>
      </w:r>
    </w:p>
    <w:p w14:paraId="4DBD0130" w14:textId="77777777" w:rsidR="00373576" w:rsidRPr="00687A96" w:rsidRDefault="00373576" w:rsidP="005F0340">
      <w:pPr>
        <w:pStyle w:val="NormalWeb"/>
        <w:numPr>
          <w:ilvl w:val="2"/>
          <w:numId w:val="21"/>
        </w:numPr>
        <w:spacing w:before="0" w:beforeAutospacing="0" w:after="0" w:afterAutospacing="0"/>
        <w:textAlignment w:val="baseline"/>
        <w:rPr>
          <w:bCs/>
          <w:sz w:val="22"/>
          <w:szCs w:val="28"/>
          <w:u w:val="single"/>
        </w:rPr>
      </w:pPr>
      <w:r w:rsidRPr="00687A96">
        <w:rPr>
          <w:bCs/>
          <w:sz w:val="22"/>
          <w:szCs w:val="28"/>
          <w:u w:val="single"/>
        </w:rPr>
        <w:t>Approval of Deliverables</w:t>
      </w:r>
      <w:r w:rsidR="00EA2E1D" w:rsidRPr="00687A96">
        <w:rPr>
          <w:bCs/>
          <w:sz w:val="22"/>
          <w:szCs w:val="28"/>
          <w:u w:val="single"/>
        </w:rPr>
        <w:t xml:space="preserve">. </w:t>
      </w:r>
      <w:r w:rsidRPr="00687A96">
        <w:rPr>
          <w:color w:val="000000"/>
          <w:sz w:val="22"/>
        </w:rPr>
        <w:t>The Contractor must submit each deliverable to the State for review, comment, and approval. The State’s review period will vary with the type, complexity</w:t>
      </w:r>
      <w:r w:rsidR="0064694B" w:rsidRPr="00687A96">
        <w:rPr>
          <w:color w:val="000000"/>
          <w:sz w:val="22"/>
        </w:rPr>
        <w:t>,</w:t>
      </w:r>
      <w:r w:rsidRPr="00687A96">
        <w:rPr>
          <w:color w:val="000000"/>
          <w:sz w:val="22"/>
        </w:rPr>
        <w:t xml:space="preserve"> </w:t>
      </w:r>
      <w:r w:rsidRPr="00687A96">
        <w:rPr>
          <w:noProof/>
          <w:color w:val="000000"/>
          <w:sz w:val="22"/>
        </w:rPr>
        <w:t>and</w:t>
      </w:r>
      <w:r w:rsidRPr="00687A96">
        <w:rPr>
          <w:color w:val="000000"/>
          <w:sz w:val="22"/>
        </w:rPr>
        <w:t xml:space="preserve"> volume of the deliverable. The Contractor must include adequate estimates for State review, comment, and any Contractor re-work time in the Project Schedule.  </w:t>
      </w:r>
    </w:p>
    <w:p w14:paraId="66E3790F" w14:textId="014F5D19" w:rsidR="00373576" w:rsidRPr="00687A96" w:rsidRDefault="00373576" w:rsidP="005F0340">
      <w:pPr>
        <w:pStyle w:val="NormalWeb"/>
        <w:numPr>
          <w:ilvl w:val="2"/>
          <w:numId w:val="21"/>
        </w:numPr>
        <w:spacing w:before="0" w:beforeAutospacing="0" w:after="0" w:afterAutospacing="0"/>
        <w:textAlignment w:val="baseline"/>
        <w:rPr>
          <w:bCs/>
          <w:sz w:val="22"/>
          <w:szCs w:val="28"/>
          <w:u w:val="single"/>
        </w:rPr>
      </w:pPr>
      <w:r w:rsidRPr="00687A96">
        <w:rPr>
          <w:bCs/>
          <w:sz w:val="22"/>
          <w:szCs w:val="28"/>
          <w:u w:val="single"/>
        </w:rPr>
        <w:t>Rejection of Deliverables</w:t>
      </w:r>
      <w:r w:rsidR="00EA2E1D" w:rsidRPr="00687A96">
        <w:rPr>
          <w:bCs/>
          <w:sz w:val="22"/>
          <w:szCs w:val="28"/>
          <w:u w:val="single"/>
        </w:rPr>
        <w:t xml:space="preserve">. </w:t>
      </w:r>
      <w:r w:rsidRPr="00687A96">
        <w:rPr>
          <w:sz w:val="22"/>
        </w:rPr>
        <w:t xml:space="preserve">In the event the State finds a deliverable </w:t>
      </w:r>
      <w:r w:rsidRPr="00687A96">
        <w:rPr>
          <w:color w:val="000000"/>
          <w:sz w:val="22"/>
        </w:rPr>
        <w:t xml:space="preserve">to be unsatisfactory, the State </w:t>
      </w:r>
      <w:r w:rsidR="008D3C80">
        <w:rPr>
          <w:color w:val="000000"/>
          <w:sz w:val="22"/>
        </w:rPr>
        <w:t>shall</w:t>
      </w:r>
      <w:r w:rsidRPr="00687A96">
        <w:rPr>
          <w:color w:val="000000"/>
          <w:sz w:val="22"/>
        </w:rPr>
        <w:t xml:space="preserve"> notify the Contractor of the reason(s) for deliverable rejection in writing. The State </w:t>
      </w:r>
      <w:r w:rsidR="008D3C80">
        <w:rPr>
          <w:color w:val="000000"/>
          <w:sz w:val="22"/>
        </w:rPr>
        <w:t>shall</w:t>
      </w:r>
      <w:r w:rsidRPr="00687A96">
        <w:rPr>
          <w:color w:val="000000"/>
          <w:sz w:val="22"/>
        </w:rPr>
        <w:t xml:space="preserve"> meet and confer with the Contractor to provide clarifications as requested or needed. The Contractor must then correct and resubmit the deliverable within agreed timeframes that will vary with the type, complexity, and volume of the deliverable. Rejection of a deliverable by the State does not </w:t>
      </w:r>
      <w:r w:rsidR="00EA2E1D" w:rsidRPr="00687A96">
        <w:rPr>
          <w:color w:val="000000"/>
          <w:sz w:val="22"/>
        </w:rPr>
        <w:t xml:space="preserve">provide permission </w:t>
      </w:r>
      <w:r w:rsidRPr="00687A96">
        <w:rPr>
          <w:color w:val="000000"/>
          <w:sz w:val="22"/>
        </w:rPr>
        <w:t xml:space="preserve">for delays in delivering subsequent </w:t>
      </w:r>
      <w:r w:rsidRPr="00687A96">
        <w:rPr>
          <w:noProof/>
          <w:color w:val="000000"/>
          <w:sz w:val="22"/>
        </w:rPr>
        <w:t>deliverables</w:t>
      </w:r>
      <w:r w:rsidRPr="00687A96">
        <w:rPr>
          <w:color w:val="000000"/>
          <w:sz w:val="22"/>
        </w:rPr>
        <w:t xml:space="preserve"> unless approved by the State</w:t>
      </w:r>
      <w:r w:rsidRPr="00687A96">
        <w:rPr>
          <w:color w:val="000000"/>
        </w:rPr>
        <w:t>.</w:t>
      </w:r>
    </w:p>
    <w:p w14:paraId="3FA8207F" w14:textId="77777777" w:rsidR="00EA2E1D" w:rsidRPr="00687A96" w:rsidRDefault="00EA2E1D" w:rsidP="005F0340">
      <w:pPr>
        <w:pStyle w:val="NormalWeb"/>
        <w:spacing w:before="0" w:beforeAutospacing="0" w:after="0" w:afterAutospacing="0"/>
        <w:textAlignment w:val="baseline"/>
        <w:rPr>
          <w:bCs/>
          <w:sz w:val="22"/>
          <w:szCs w:val="28"/>
          <w:u w:val="single"/>
        </w:rPr>
      </w:pPr>
    </w:p>
    <w:p w14:paraId="2FF37F21" w14:textId="77777777" w:rsidR="00DA1EEB" w:rsidRPr="00687A96" w:rsidRDefault="00DA1EEB" w:rsidP="005F0340">
      <w:pPr>
        <w:pStyle w:val="NormalWeb"/>
        <w:numPr>
          <w:ilvl w:val="1"/>
          <w:numId w:val="21"/>
        </w:numPr>
        <w:spacing w:before="0" w:beforeAutospacing="0" w:after="0" w:afterAutospacing="0"/>
        <w:rPr>
          <w:b/>
          <w:color w:val="4472C4" w:themeColor="accent1"/>
          <w:sz w:val="22"/>
        </w:rPr>
      </w:pPr>
      <w:r w:rsidRPr="00687A96">
        <w:rPr>
          <w:b/>
          <w:color w:val="4472C4" w:themeColor="accent1"/>
          <w:sz w:val="28"/>
          <w:szCs w:val="32"/>
        </w:rPr>
        <w:t>Document Management</w:t>
      </w:r>
    </w:p>
    <w:p w14:paraId="2B60EA68" w14:textId="77777777" w:rsidR="0034539C" w:rsidRPr="00687A96" w:rsidRDefault="0034539C" w:rsidP="005F0340">
      <w:pPr>
        <w:pStyle w:val="NormalWeb"/>
        <w:spacing w:before="0" w:beforeAutospacing="0" w:after="0" w:afterAutospacing="0"/>
        <w:ind w:left="648"/>
        <w:rPr>
          <w:b/>
          <w:color w:val="4472C4" w:themeColor="accent1"/>
          <w:sz w:val="22"/>
        </w:rPr>
      </w:pPr>
    </w:p>
    <w:p w14:paraId="400D7451" w14:textId="3559FC7A" w:rsidR="00DA1EEB" w:rsidRPr="00687A96" w:rsidRDefault="00DA1EEB" w:rsidP="005F0340">
      <w:pPr>
        <w:pStyle w:val="NormalWeb"/>
        <w:numPr>
          <w:ilvl w:val="2"/>
          <w:numId w:val="21"/>
        </w:numPr>
        <w:spacing w:before="0" w:beforeAutospacing="0" w:after="0" w:afterAutospacing="0"/>
        <w:rPr>
          <w:sz w:val="22"/>
        </w:rPr>
      </w:pPr>
      <w:r w:rsidRPr="00687A96">
        <w:rPr>
          <w:color w:val="000000"/>
          <w:sz w:val="22"/>
        </w:rPr>
        <w:t>The State maintains a standard suite of software and designated versions. Such software includes, but is not limited to</w:t>
      </w:r>
      <w:r w:rsidR="00EA2E1D" w:rsidRPr="00687A96">
        <w:rPr>
          <w:color w:val="000000"/>
          <w:sz w:val="22"/>
        </w:rPr>
        <w:t>,</w:t>
      </w:r>
      <w:r w:rsidRPr="00687A96">
        <w:rPr>
          <w:color w:val="000000"/>
          <w:sz w:val="22"/>
        </w:rPr>
        <w:t xml:space="preserve"> the Microsoft family of products (Word, PowerPoint, Excel, Access, SharePoint) and Adobe Acrobat. The State expects the Contractor to ensure uniformity with its software standards. Software versions </w:t>
      </w:r>
      <w:r w:rsidR="008D3C80">
        <w:rPr>
          <w:color w:val="000000"/>
          <w:sz w:val="22"/>
        </w:rPr>
        <w:t>shall</w:t>
      </w:r>
      <w:r w:rsidRPr="00687A96">
        <w:rPr>
          <w:color w:val="000000"/>
          <w:sz w:val="22"/>
        </w:rPr>
        <w:t xml:space="preserve"> be available </w:t>
      </w:r>
      <w:r w:rsidRPr="00687A96">
        <w:rPr>
          <w:noProof/>
          <w:color w:val="000000"/>
          <w:sz w:val="22"/>
        </w:rPr>
        <w:t>prior to</w:t>
      </w:r>
      <w:r w:rsidRPr="00687A96">
        <w:rPr>
          <w:color w:val="000000"/>
          <w:sz w:val="22"/>
        </w:rPr>
        <w:t xml:space="preserve"> the project start date.</w:t>
      </w:r>
    </w:p>
    <w:p w14:paraId="5F342DC7" w14:textId="0718BF35" w:rsidR="00DA1EEB" w:rsidRPr="00687A96" w:rsidRDefault="00DA1EEB" w:rsidP="005F0340">
      <w:pPr>
        <w:pStyle w:val="NormalWeb"/>
        <w:numPr>
          <w:ilvl w:val="2"/>
          <w:numId w:val="21"/>
        </w:numPr>
        <w:spacing w:before="0" w:beforeAutospacing="0" w:after="0" w:afterAutospacing="0"/>
        <w:rPr>
          <w:sz w:val="22"/>
        </w:rPr>
      </w:pPr>
      <w:r w:rsidRPr="00687A96">
        <w:rPr>
          <w:color w:val="000000"/>
          <w:sz w:val="22"/>
        </w:rPr>
        <w:t xml:space="preserve">The State </w:t>
      </w:r>
      <w:r w:rsidR="008D3C80">
        <w:rPr>
          <w:color w:val="000000"/>
          <w:sz w:val="22"/>
        </w:rPr>
        <w:t>shall</w:t>
      </w:r>
      <w:r w:rsidRPr="00687A96">
        <w:rPr>
          <w:color w:val="000000"/>
          <w:sz w:val="22"/>
        </w:rPr>
        <w:t xml:space="preserve"> establish a First Steps electronic project library using Microsoft SharePoint that </w:t>
      </w:r>
      <w:r w:rsidR="008D3C80">
        <w:rPr>
          <w:color w:val="000000"/>
          <w:sz w:val="22"/>
        </w:rPr>
        <w:t>shall</w:t>
      </w:r>
      <w:r w:rsidRPr="00687A96">
        <w:rPr>
          <w:color w:val="000000"/>
          <w:sz w:val="22"/>
        </w:rPr>
        <w:t xml:space="preserve"> be used by the entire project team. All deliverables and documents related to this project must </w:t>
      </w:r>
      <w:r w:rsidRPr="00687A96">
        <w:rPr>
          <w:noProof/>
          <w:color w:val="000000"/>
          <w:sz w:val="22"/>
        </w:rPr>
        <w:t>be managed</w:t>
      </w:r>
      <w:r w:rsidRPr="00687A96">
        <w:rPr>
          <w:color w:val="000000"/>
          <w:sz w:val="22"/>
        </w:rPr>
        <w:t xml:space="preserve"> in this electronic library.  </w:t>
      </w:r>
    </w:p>
    <w:p w14:paraId="6FCD09C6" w14:textId="5D3D2267" w:rsidR="00DA1EEB" w:rsidRPr="00DE3157" w:rsidRDefault="00DA1EEB" w:rsidP="005F0340">
      <w:pPr>
        <w:pStyle w:val="NormalWeb"/>
        <w:numPr>
          <w:ilvl w:val="2"/>
          <w:numId w:val="21"/>
        </w:numPr>
        <w:spacing w:before="0" w:beforeAutospacing="0" w:after="0" w:afterAutospacing="0"/>
        <w:rPr>
          <w:sz w:val="22"/>
        </w:rPr>
      </w:pPr>
      <w:r w:rsidRPr="00687A96">
        <w:rPr>
          <w:color w:val="000000"/>
          <w:sz w:val="22"/>
        </w:rPr>
        <w:t xml:space="preserve">This project library will be the documentation repository and must serve as the primary access point for completed tangible results for each task. All deliverables and documents related to this project must </w:t>
      </w:r>
      <w:r w:rsidRPr="00687A96">
        <w:rPr>
          <w:noProof/>
          <w:color w:val="000000"/>
          <w:sz w:val="22"/>
        </w:rPr>
        <w:t>be managed</w:t>
      </w:r>
      <w:r w:rsidRPr="00687A96">
        <w:rPr>
          <w:color w:val="000000"/>
          <w:sz w:val="22"/>
        </w:rPr>
        <w:t xml:space="preserve"> in this electronic library, including administrative information regarding budget, schedule, and project progress, as well as any other correspondence, reports, or project-related information.  Documents must be accessible immediately. The Contractor will work with the State to ensure that the documentation repository </w:t>
      </w:r>
      <w:r w:rsidRPr="00687A96">
        <w:rPr>
          <w:noProof/>
          <w:color w:val="000000"/>
          <w:sz w:val="22"/>
        </w:rPr>
        <w:t>is logically organized</w:t>
      </w:r>
      <w:r w:rsidRPr="00687A96">
        <w:rPr>
          <w:color w:val="000000"/>
          <w:sz w:val="22"/>
        </w:rPr>
        <w:t xml:space="preserve">.  </w:t>
      </w:r>
    </w:p>
    <w:p w14:paraId="2199D54C" w14:textId="77777777" w:rsidR="00DE3157" w:rsidRPr="00687A96" w:rsidRDefault="00DE3157" w:rsidP="00DE3157">
      <w:pPr>
        <w:pStyle w:val="NormalWeb"/>
        <w:spacing w:before="0" w:beforeAutospacing="0" w:after="0" w:afterAutospacing="0"/>
        <w:ind w:left="720"/>
        <w:rPr>
          <w:sz w:val="22"/>
        </w:rPr>
      </w:pPr>
    </w:p>
    <w:p w14:paraId="27FCF302" w14:textId="77777777" w:rsidR="00EA2E1D" w:rsidRPr="00687A96" w:rsidRDefault="00EA2E1D" w:rsidP="005F0340">
      <w:pPr>
        <w:pStyle w:val="NormalWeb"/>
        <w:spacing w:before="0" w:beforeAutospacing="0" w:after="0" w:afterAutospacing="0"/>
        <w:rPr>
          <w:sz w:val="22"/>
        </w:rPr>
      </w:pPr>
    </w:p>
    <w:p w14:paraId="2E0353CB" w14:textId="77777777" w:rsidR="004A5102" w:rsidRPr="00687A96" w:rsidRDefault="004A5102" w:rsidP="005F0340">
      <w:pPr>
        <w:pStyle w:val="ListParagraph"/>
        <w:numPr>
          <w:ilvl w:val="1"/>
          <w:numId w:val="21"/>
        </w:numPr>
        <w:spacing w:after="0" w:line="240" w:lineRule="auto"/>
        <w:rPr>
          <w:rFonts w:ascii="Times New Roman" w:hAnsi="Times New Roman" w:cs="Times New Roman"/>
          <w:b/>
          <w:color w:val="4472C4" w:themeColor="accent1"/>
          <w:sz w:val="28"/>
        </w:rPr>
      </w:pPr>
      <w:r w:rsidRPr="00687A96">
        <w:rPr>
          <w:rFonts w:ascii="Times New Roman" w:hAnsi="Times New Roman" w:cs="Times New Roman"/>
          <w:b/>
          <w:color w:val="4472C4" w:themeColor="accent1"/>
          <w:sz w:val="28"/>
        </w:rPr>
        <w:lastRenderedPageBreak/>
        <w:t xml:space="preserve">Project </w:t>
      </w:r>
      <w:r w:rsidR="009F16D7" w:rsidRPr="00687A96">
        <w:rPr>
          <w:rFonts w:ascii="Times New Roman" w:hAnsi="Times New Roman" w:cs="Times New Roman"/>
          <w:b/>
          <w:color w:val="4472C4" w:themeColor="accent1"/>
          <w:sz w:val="28"/>
        </w:rPr>
        <w:t>Planning</w:t>
      </w:r>
    </w:p>
    <w:p w14:paraId="50B251D6" w14:textId="77777777" w:rsidR="00EA2E1D" w:rsidRPr="00687A96" w:rsidRDefault="00EA2E1D" w:rsidP="005F0340">
      <w:pPr>
        <w:pStyle w:val="NormalWeb"/>
        <w:spacing w:before="0" w:beforeAutospacing="0" w:after="0" w:afterAutospacing="0"/>
        <w:rPr>
          <w:color w:val="000000"/>
          <w:sz w:val="22"/>
          <w:szCs w:val="22"/>
        </w:rPr>
      </w:pPr>
    </w:p>
    <w:p w14:paraId="63FA5655" w14:textId="77777777" w:rsidR="009F16D7" w:rsidRPr="00687A96" w:rsidRDefault="00FB1E77" w:rsidP="005F0340">
      <w:pPr>
        <w:pStyle w:val="NormalWeb"/>
        <w:spacing w:before="0" w:beforeAutospacing="0" w:after="0" w:afterAutospacing="0"/>
        <w:rPr>
          <w:color w:val="000000"/>
          <w:sz w:val="22"/>
          <w:szCs w:val="22"/>
        </w:rPr>
      </w:pPr>
      <w:r w:rsidRPr="00687A96">
        <w:rPr>
          <w:color w:val="000000"/>
          <w:sz w:val="22"/>
          <w:szCs w:val="22"/>
        </w:rPr>
        <w:t xml:space="preserve">The Project </w:t>
      </w:r>
      <w:r w:rsidR="009F16D7" w:rsidRPr="00687A96">
        <w:rPr>
          <w:color w:val="000000"/>
          <w:sz w:val="22"/>
          <w:szCs w:val="22"/>
        </w:rPr>
        <w:t xml:space="preserve">Planning </w:t>
      </w:r>
      <w:r w:rsidR="00EA2E1D" w:rsidRPr="00687A96">
        <w:rPr>
          <w:color w:val="000000"/>
          <w:sz w:val="22"/>
          <w:szCs w:val="22"/>
        </w:rPr>
        <w:t>p</w:t>
      </w:r>
      <w:r w:rsidRPr="00687A96">
        <w:rPr>
          <w:color w:val="000000"/>
          <w:sz w:val="22"/>
          <w:szCs w:val="22"/>
        </w:rPr>
        <w:t xml:space="preserve">hase establishes the basic project structure, evaluates the risks associated with the project, and describes appropriate management and technical approaches. </w:t>
      </w:r>
    </w:p>
    <w:p w14:paraId="15CEE1AF" w14:textId="77777777" w:rsidR="00DB7384" w:rsidRPr="00687A96" w:rsidRDefault="00DB7384" w:rsidP="005F0340">
      <w:pPr>
        <w:pStyle w:val="NormalWeb"/>
        <w:spacing w:before="0" w:beforeAutospacing="0" w:after="0" w:afterAutospacing="0"/>
        <w:rPr>
          <w:color w:val="000000"/>
          <w:sz w:val="22"/>
          <w:szCs w:val="22"/>
        </w:rPr>
      </w:pPr>
    </w:p>
    <w:p w14:paraId="3CB4B225" w14:textId="77777777" w:rsidR="001D47C5" w:rsidRPr="00687A96" w:rsidRDefault="00DB7384" w:rsidP="005F0340">
      <w:pPr>
        <w:spacing w:after="0" w:line="240" w:lineRule="auto"/>
        <w:rPr>
          <w:rFonts w:ascii="Times New Roman" w:hAnsi="Times New Roman" w:cs="Times New Roman"/>
          <w:szCs w:val="24"/>
        </w:rPr>
      </w:pPr>
      <w:r w:rsidRPr="00687A96">
        <w:rPr>
          <w:rFonts w:ascii="Times New Roman" w:hAnsi="Times New Roman" w:cs="Times New Roman"/>
          <w:szCs w:val="24"/>
        </w:rPr>
        <w:t xml:space="preserve">Project Planning begins with a kick-off meeting between the Contractor and appropriate State staff from each participating State Agency, to be held at the State’s office in Indianapolis, IN. During the kick-off meeting, the Contractor shall elaborate on the general approach, plan, and methods for implementing their solution for the State. This meeting should occur within 15 days of the </w:t>
      </w:r>
      <w:r w:rsidRPr="00687A96">
        <w:rPr>
          <w:rFonts w:ascii="Times New Roman" w:hAnsi="Times New Roman" w:cs="Times New Roman"/>
          <w:noProof/>
          <w:szCs w:val="24"/>
        </w:rPr>
        <w:t>Effective Contract</w:t>
      </w:r>
      <w:r w:rsidRPr="00687A96">
        <w:rPr>
          <w:rFonts w:ascii="Times New Roman" w:hAnsi="Times New Roman" w:cs="Times New Roman"/>
          <w:szCs w:val="24"/>
        </w:rPr>
        <w:t xml:space="preserve"> Date. </w:t>
      </w:r>
    </w:p>
    <w:p w14:paraId="7B22F86D" w14:textId="77777777" w:rsidR="00EA2E1D" w:rsidRPr="00687A96" w:rsidRDefault="00EA2E1D" w:rsidP="005F0340">
      <w:pPr>
        <w:pStyle w:val="NormalWeb"/>
        <w:spacing w:before="0" w:beforeAutospacing="0" w:after="0" w:afterAutospacing="0"/>
        <w:rPr>
          <w:sz w:val="22"/>
          <w:szCs w:val="22"/>
        </w:rPr>
      </w:pPr>
    </w:p>
    <w:p w14:paraId="07A15647" w14:textId="77777777" w:rsidR="00D26CFB" w:rsidRPr="00687A96" w:rsidRDefault="006C4EED" w:rsidP="005F0340">
      <w:pPr>
        <w:spacing w:after="0" w:line="240" w:lineRule="auto"/>
        <w:rPr>
          <w:rFonts w:ascii="Times New Roman" w:hAnsi="Times New Roman" w:cs="Times New Roman"/>
        </w:rPr>
      </w:pPr>
      <w:r w:rsidRPr="00687A96">
        <w:rPr>
          <w:rFonts w:ascii="Times New Roman" w:hAnsi="Times New Roman" w:cs="Times New Roman"/>
          <w:color w:val="000000"/>
        </w:rPr>
        <w:t xml:space="preserve">Through project planning efforts, the Contractor shall develop the </w:t>
      </w:r>
      <w:r w:rsidR="00FE2702" w:rsidRPr="00687A96">
        <w:rPr>
          <w:rFonts w:ascii="Times New Roman" w:hAnsi="Times New Roman" w:cs="Times New Roman"/>
          <w:color w:val="000000"/>
        </w:rPr>
        <w:t>Project Management Plan (PMP)</w:t>
      </w:r>
      <w:r w:rsidR="00C018AD" w:rsidRPr="00687A96">
        <w:rPr>
          <w:rFonts w:ascii="Times New Roman" w:hAnsi="Times New Roman" w:cs="Times New Roman"/>
          <w:color w:val="000000"/>
        </w:rPr>
        <w:t xml:space="preserve"> and Project Schedule</w:t>
      </w:r>
      <w:r w:rsidRPr="00687A96">
        <w:rPr>
          <w:rFonts w:ascii="Times New Roman" w:hAnsi="Times New Roman" w:cs="Times New Roman"/>
          <w:color w:val="000000"/>
        </w:rPr>
        <w:t xml:space="preserve">. </w:t>
      </w:r>
      <w:r w:rsidR="00EA1F76" w:rsidRPr="00687A96">
        <w:rPr>
          <w:rFonts w:ascii="Times New Roman" w:hAnsi="Times New Roman" w:cs="Times New Roman"/>
          <w:color w:val="000000"/>
        </w:rPr>
        <w:t>The PMP documents the actions necessary to define, prepare, integrate, and coordinate all subsidiary plans. It defines how the project will be executed, monitored, controlled</w:t>
      </w:r>
      <w:r w:rsidR="00D96BA5">
        <w:rPr>
          <w:rFonts w:ascii="Times New Roman" w:hAnsi="Times New Roman" w:cs="Times New Roman"/>
          <w:color w:val="000000"/>
        </w:rPr>
        <w:t>,</w:t>
      </w:r>
      <w:r w:rsidR="00EA1F76" w:rsidRPr="00687A96">
        <w:rPr>
          <w:rFonts w:ascii="Times New Roman" w:hAnsi="Times New Roman" w:cs="Times New Roman"/>
          <w:color w:val="000000"/>
        </w:rPr>
        <w:t xml:space="preserve"> and closed.  The Contractor must </w:t>
      </w:r>
      <w:r w:rsidR="00DB7384" w:rsidRPr="00687A96">
        <w:rPr>
          <w:rFonts w:ascii="Times New Roman" w:hAnsi="Times New Roman" w:cs="Times New Roman"/>
          <w:color w:val="000000"/>
        </w:rPr>
        <w:t>deliver the</w:t>
      </w:r>
      <w:r w:rsidR="00EA1F76" w:rsidRPr="00687A96">
        <w:rPr>
          <w:rFonts w:ascii="Times New Roman" w:hAnsi="Times New Roman" w:cs="Times New Roman"/>
          <w:color w:val="000000"/>
        </w:rPr>
        <w:t xml:space="preserve"> PMP and the corresponding subsidiary plans within t</w:t>
      </w:r>
      <w:r w:rsidR="00DB7384" w:rsidRPr="00687A96">
        <w:rPr>
          <w:rFonts w:ascii="Times New Roman" w:hAnsi="Times New Roman" w:cs="Times New Roman"/>
          <w:color w:val="000000"/>
        </w:rPr>
        <w:t xml:space="preserve">he first month of the project. </w:t>
      </w:r>
      <w:r w:rsidR="00EA1F76" w:rsidRPr="00687A96">
        <w:rPr>
          <w:rFonts w:ascii="Times New Roman" w:hAnsi="Times New Roman" w:cs="Times New Roman"/>
          <w:color w:val="000000"/>
        </w:rPr>
        <w:t xml:space="preserve">Subsidiary plans must be integrated into the PMP and </w:t>
      </w:r>
      <w:r w:rsidR="00EA1F76" w:rsidRPr="00687A96">
        <w:rPr>
          <w:rFonts w:ascii="Times New Roman" w:hAnsi="Times New Roman" w:cs="Times New Roman"/>
          <w:noProof/>
          <w:color w:val="000000"/>
        </w:rPr>
        <w:t>are described</w:t>
      </w:r>
      <w:r w:rsidR="00EA1F76" w:rsidRPr="00687A96">
        <w:rPr>
          <w:rFonts w:ascii="Times New Roman" w:hAnsi="Times New Roman" w:cs="Times New Roman"/>
          <w:color w:val="000000"/>
        </w:rPr>
        <w:t xml:space="preserve"> in </w:t>
      </w:r>
      <w:r w:rsidRPr="00687A96">
        <w:rPr>
          <w:rFonts w:ascii="Times New Roman" w:hAnsi="Times New Roman" w:cs="Times New Roman"/>
          <w:color w:val="000000"/>
        </w:rPr>
        <w:t>the subsections below</w:t>
      </w:r>
      <w:r w:rsidR="00EA1F76" w:rsidRPr="00687A96">
        <w:rPr>
          <w:rFonts w:ascii="Times New Roman" w:hAnsi="Times New Roman" w:cs="Times New Roman"/>
          <w:color w:val="000000"/>
        </w:rPr>
        <w:t>.</w:t>
      </w:r>
    </w:p>
    <w:p w14:paraId="53778BD4" w14:textId="77777777" w:rsidR="00AA275D" w:rsidRPr="00687A96" w:rsidRDefault="00AA275D" w:rsidP="005F0340">
      <w:pPr>
        <w:pStyle w:val="NormalWeb"/>
        <w:spacing w:before="0" w:beforeAutospacing="0" w:after="0" w:afterAutospacing="0"/>
        <w:rPr>
          <w:color w:val="000000"/>
          <w:sz w:val="22"/>
        </w:rPr>
      </w:pPr>
    </w:p>
    <w:p w14:paraId="2C3C1A09" w14:textId="49C0DA90" w:rsidR="00AA275D" w:rsidRPr="00687A96" w:rsidRDefault="00AA275D" w:rsidP="005F0340">
      <w:pPr>
        <w:pStyle w:val="NormalWeb"/>
        <w:numPr>
          <w:ilvl w:val="2"/>
          <w:numId w:val="21"/>
        </w:numPr>
        <w:spacing w:before="0" w:beforeAutospacing="0" w:after="0" w:afterAutospacing="0"/>
        <w:rPr>
          <w:sz w:val="22"/>
          <w:szCs w:val="22"/>
        </w:rPr>
      </w:pPr>
      <w:r w:rsidRPr="00687A96">
        <w:rPr>
          <w:sz w:val="22"/>
          <w:szCs w:val="22"/>
          <w:u w:val="single"/>
        </w:rPr>
        <w:t>Transition Plan.</w:t>
      </w:r>
      <w:r w:rsidRPr="00687A96">
        <w:rPr>
          <w:sz w:val="22"/>
          <w:szCs w:val="22"/>
        </w:rPr>
        <w:t xml:space="preserve"> </w:t>
      </w:r>
      <w:r w:rsidR="00A2193E" w:rsidRPr="00687A96">
        <w:rPr>
          <w:sz w:val="22"/>
          <w:szCs w:val="22"/>
        </w:rPr>
        <w:t>In the event of a transition, t</w:t>
      </w:r>
      <w:r w:rsidRPr="00687A96">
        <w:rPr>
          <w:sz w:val="22"/>
          <w:szCs w:val="22"/>
        </w:rPr>
        <w:t>he Contractor shall work with the State to develop and manage plans for transferring services fr</w:t>
      </w:r>
      <w:r w:rsidR="008F057C" w:rsidRPr="00687A96">
        <w:rPr>
          <w:sz w:val="22"/>
          <w:szCs w:val="22"/>
        </w:rPr>
        <w:t>om the</w:t>
      </w:r>
      <w:r w:rsidR="008D3C80">
        <w:rPr>
          <w:sz w:val="22"/>
          <w:szCs w:val="22"/>
        </w:rPr>
        <w:t xml:space="preserve"> current</w:t>
      </w:r>
      <w:r w:rsidR="008F057C" w:rsidRPr="00687A96">
        <w:rPr>
          <w:sz w:val="22"/>
          <w:szCs w:val="22"/>
        </w:rPr>
        <w:t xml:space="preserve"> incumbent vendor over a</w:t>
      </w:r>
      <w:r w:rsidRPr="00687A96">
        <w:rPr>
          <w:sz w:val="22"/>
          <w:szCs w:val="22"/>
        </w:rPr>
        <w:t xml:space="preserve"> period</w:t>
      </w:r>
      <w:r w:rsidR="008F057C" w:rsidRPr="00687A96">
        <w:rPr>
          <w:sz w:val="22"/>
          <w:szCs w:val="22"/>
        </w:rPr>
        <w:t xml:space="preserve"> not to exceed </w:t>
      </w:r>
      <w:r w:rsidR="00F6007A">
        <w:rPr>
          <w:sz w:val="22"/>
          <w:szCs w:val="22"/>
        </w:rPr>
        <w:t>6</w:t>
      </w:r>
      <w:r w:rsidR="00F6007A" w:rsidRPr="00687A96">
        <w:rPr>
          <w:sz w:val="22"/>
          <w:szCs w:val="22"/>
        </w:rPr>
        <w:t xml:space="preserve">0 </w:t>
      </w:r>
      <w:r w:rsidR="00A2193E" w:rsidRPr="00687A96">
        <w:rPr>
          <w:sz w:val="22"/>
          <w:szCs w:val="22"/>
        </w:rPr>
        <w:t xml:space="preserve">calendar </w:t>
      </w:r>
      <w:r w:rsidR="008F057C" w:rsidRPr="00687A96">
        <w:rPr>
          <w:sz w:val="22"/>
          <w:szCs w:val="22"/>
        </w:rPr>
        <w:t xml:space="preserve">days. </w:t>
      </w:r>
      <w:r w:rsidR="00A2193E" w:rsidRPr="00687A96">
        <w:rPr>
          <w:sz w:val="22"/>
          <w:szCs w:val="22"/>
        </w:rPr>
        <w:t xml:space="preserve">Please factor into the Transition Plan that there is minimal operational documentation developed by the incumbent </w:t>
      </w:r>
      <w:r w:rsidR="00A2193E" w:rsidRPr="00E014EA">
        <w:rPr>
          <w:sz w:val="22"/>
          <w:szCs w:val="22"/>
        </w:rPr>
        <w:t xml:space="preserve">contractor. </w:t>
      </w:r>
      <w:r w:rsidR="00F6007A" w:rsidRPr="00E014EA">
        <w:rPr>
          <w:sz w:val="22"/>
          <w:szCs w:val="22"/>
        </w:rPr>
        <w:t xml:space="preserve">The Transition Plan must be delivered at least two (2) weeks prior to new contract start date. </w:t>
      </w:r>
      <w:r w:rsidR="00A2193E" w:rsidRPr="00E014EA">
        <w:rPr>
          <w:sz w:val="22"/>
          <w:szCs w:val="22"/>
        </w:rPr>
        <w:t xml:space="preserve">Please see Section </w:t>
      </w:r>
      <w:r w:rsidR="00E358E5" w:rsidRPr="00E014EA">
        <w:rPr>
          <w:sz w:val="22"/>
          <w:szCs w:val="22"/>
        </w:rPr>
        <w:t>13.1</w:t>
      </w:r>
      <w:r w:rsidR="00A2193E" w:rsidRPr="00E014EA">
        <w:rPr>
          <w:sz w:val="22"/>
          <w:szCs w:val="22"/>
        </w:rPr>
        <w:t xml:space="preserve"> for additional information about the Transition requirements.</w:t>
      </w:r>
    </w:p>
    <w:p w14:paraId="18BF92D4" w14:textId="77777777" w:rsidR="00AA275D" w:rsidRPr="00687A96" w:rsidRDefault="00AA275D" w:rsidP="005F0340">
      <w:pPr>
        <w:pStyle w:val="NormalWeb"/>
        <w:spacing w:before="0" w:beforeAutospacing="0" w:after="0" w:afterAutospacing="0"/>
        <w:ind w:left="720"/>
        <w:rPr>
          <w:sz w:val="22"/>
          <w:szCs w:val="22"/>
        </w:rPr>
      </w:pPr>
    </w:p>
    <w:p w14:paraId="08709467" w14:textId="77777777" w:rsidR="00EA1F76" w:rsidRPr="00687A96" w:rsidRDefault="00FE2702" w:rsidP="005F0340">
      <w:pPr>
        <w:pStyle w:val="NormalWeb"/>
        <w:numPr>
          <w:ilvl w:val="2"/>
          <w:numId w:val="21"/>
        </w:numPr>
        <w:spacing w:before="0" w:beforeAutospacing="0" w:after="0" w:afterAutospacing="0"/>
        <w:rPr>
          <w:sz w:val="22"/>
          <w:szCs w:val="22"/>
        </w:rPr>
      </w:pPr>
      <w:r w:rsidRPr="00687A96">
        <w:rPr>
          <w:sz w:val="22"/>
          <w:szCs w:val="22"/>
          <w:u w:val="single"/>
        </w:rPr>
        <w:t>Communication Management Plan</w:t>
      </w:r>
      <w:r w:rsidR="0092753E" w:rsidRPr="00687A96">
        <w:rPr>
          <w:sz w:val="22"/>
          <w:szCs w:val="22"/>
          <w:u w:val="single"/>
        </w:rPr>
        <w:t xml:space="preserve">. </w:t>
      </w:r>
      <w:r w:rsidR="00EA1F76" w:rsidRPr="00687A96">
        <w:rPr>
          <w:color w:val="000000"/>
          <w:sz w:val="22"/>
          <w:szCs w:val="22"/>
        </w:rPr>
        <w:t>The</w:t>
      </w:r>
      <w:r w:rsidR="006D727B" w:rsidRPr="00687A96">
        <w:rPr>
          <w:color w:val="000000"/>
          <w:sz w:val="22"/>
          <w:szCs w:val="22"/>
        </w:rPr>
        <w:t xml:space="preserve"> Communication Management Plan</w:t>
      </w:r>
      <w:r w:rsidR="00EA1F76" w:rsidRPr="00687A96">
        <w:rPr>
          <w:color w:val="000000"/>
          <w:sz w:val="22"/>
          <w:szCs w:val="22"/>
        </w:rPr>
        <w:t xml:space="preserve"> documents and guides the approach to project communication throughout the project </w:t>
      </w:r>
      <w:r w:rsidR="00EA1F76" w:rsidRPr="00687A96">
        <w:rPr>
          <w:noProof/>
          <w:color w:val="000000"/>
          <w:sz w:val="22"/>
          <w:szCs w:val="22"/>
        </w:rPr>
        <w:t>lifecycle</w:t>
      </w:r>
      <w:r w:rsidR="00EA1F76" w:rsidRPr="00687A96">
        <w:rPr>
          <w:color w:val="000000"/>
          <w:sz w:val="22"/>
          <w:szCs w:val="22"/>
        </w:rPr>
        <w:t>. It must address:</w:t>
      </w:r>
    </w:p>
    <w:p w14:paraId="61F9EE89" w14:textId="77777777" w:rsidR="00EA1F76" w:rsidRPr="00687A96" w:rsidRDefault="00EA1F76" w:rsidP="005F0340">
      <w:pPr>
        <w:pStyle w:val="ListParagraph"/>
        <w:numPr>
          <w:ilvl w:val="3"/>
          <w:numId w:val="21"/>
        </w:numPr>
        <w:spacing w:after="0" w:line="240" w:lineRule="auto"/>
        <w:textAlignment w:val="baseline"/>
        <w:rPr>
          <w:rFonts w:ascii="Times New Roman" w:eastAsia="Times New Roman" w:hAnsi="Times New Roman" w:cs="Times New Roman"/>
          <w:color w:val="000000"/>
        </w:rPr>
      </w:pPr>
      <w:r w:rsidRPr="00687A96">
        <w:rPr>
          <w:rFonts w:ascii="Times New Roman" w:eastAsia="Times New Roman" w:hAnsi="Times New Roman" w:cs="Times New Roman"/>
          <w:color w:val="000000"/>
        </w:rPr>
        <w:t>Project status reporting</w:t>
      </w:r>
    </w:p>
    <w:p w14:paraId="4C40E3AC" w14:textId="77777777" w:rsidR="00EA1F76" w:rsidRPr="00687A96" w:rsidRDefault="00EA1F76" w:rsidP="005F0340">
      <w:pPr>
        <w:pStyle w:val="ListParagraph"/>
        <w:numPr>
          <w:ilvl w:val="3"/>
          <w:numId w:val="21"/>
        </w:numPr>
        <w:spacing w:after="0" w:line="240" w:lineRule="auto"/>
        <w:textAlignment w:val="baseline"/>
        <w:rPr>
          <w:rFonts w:ascii="Times New Roman" w:eastAsia="Times New Roman" w:hAnsi="Times New Roman" w:cs="Times New Roman"/>
          <w:color w:val="000000"/>
        </w:rPr>
      </w:pPr>
      <w:r w:rsidRPr="00687A96">
        <w:rPr>
          <w:rFonts w:ascii="Times New Roman" w:eastAsia="Times New Roman" w:hAnsi="Times New Roman" w:cs="Times New Roman"/>
          <w:color w:val="000000"/>
        </w:rPr>
        <w:t>Inter-project communication among the Contractor and State project staff identified in the project organization chart</w:t>
      </w:r>
    </w:p>
    <w:p w14:paraId="706B1885" w14:textId="77777777" w:rsidR="00EA1F76" w:rsidRPr="00687A96" w:rsidRDefault="00EA1F76" w:rsidP="005F0340">
      <w:pPr>
        <w:pStyle w:val="ListParagraph"/>
        <w:numPr>
          <w:ilvl w:val="3"/>
          <w:numId w:val="21"/>
        </w:numPr>
        <w:spacing w:after="0" w:line="240" w:lineRule="auto"/>
        <w:textAlignment w:val="baseline"/>
        <w:rPr>
          <w:rFonts w:ascii="Times New Roman" w:eastAsia="Times New Roman" w:hAnsi="Times New Roman" w:cs="Times New Roman"/>
          <w:color w:val="000000"/>
        </w:rPr>
      </w:pPr>
      <w:r w:rsidRPr="00687A96">
        <w:rPr>
          <w:rFonts w:ascii="Times New Roman" w:eastAsia="Times New Roman" w:hAnsi="Times New Roman" w:cs="Times New Roman"/>
          <w:color w:val="000000"/>
        </w:rPr>
        <w:t>Communication with other State staff members in FSSA, DDRS</w:t>
      </w:r>
      <w:r w:rsidR="00D96BA5">
        <w:rPr>
          <w:rFonts w:ascii="Times New Roman" w:eastAsia="Times New Roman" w:hAnsi="Times New Roman" w:cs="Times New Roman"/>
          <w:color w:val="000000"/>
        </w:rPr>
        <w:t>,</w:t>
      </w:r>
      <w:r w:rsidRPr="00687A96">
        <w:rPr>
          <w:rFonts w:ascii="Times New Roman" w:eastAsia="Times New Roman" w:hAnsi="Times New Roman" w:cs="Times New Roman"/>
          <w:color w:val="000000"/>
        </w:rPr>
        <w:t xml:space="preserve"> and other applicable State and Federal agencies contacts, as directed by FSSA</w:t>
      </w:r>
    </w:p>
    <w:p w14:paraId="57989AC1" w14:textId="77777777" w:rsidR="00EA1F76" w:rsidRPr="00687A96" w:rsidRDefault="00EA1F76" w:rsidP="005F0340">
      <w:pPr>
        <w:pStyle w:val="ListParagraph"/>
        <w:numPr>
          <w:ilvl w:val="3"/>
          <w:numId w:val="21"/>
        </w:numPr>
        <w:spacing w:after="0" w:line="240" w:lineRule="auto"/>
        <w:textAlignment w:val="baseline"/>
        <w:rPr>
          <w:rFonts w:ascii="Times New Roman" w:eastAsia="Times New Roman" w:hAnsi="Times New Roman" w:cs="Times New Roman"/>
          <w:color w:val="000000"/>
        </w:rPr>
      </w:pPr>
      <w:r w:rsidRPr="00687A96">
        <w:rPr>
          <w:rFonts w:ascii="Times New Roman" w:eastAsia="Times New Roman" w:hAnsi="Times New Roman" w:cs="Times New Roman"/>
          <w:color w:val="000000"/>
        </w:rPr>
        <w:t>Focused and timed communication to external stakeholders</w:t>
      </w:r>
      <w:r w:rsidR="0092753E" w:rsidRPr="00687A96">
        <w:rPr>
          <w:rFonts w:ascii="Times New Roman" w:eastAsia="Times New Roman" w:hAnsi="Times New Roman" w:cs="Times New Roman"/>
          <w:color w:val="000000"/>
        </w:rPr>
        <w:t>,</w:t>
      </w:r>
      <w:r w:rsidRPr="00687A96">
        <w:rPr>
          <w:rFonts w:ascii="Times New Roman" w:eastAsia="Times New Roman" w:hAnsi="Times New Roman" w:cs="Times New Roman"/>
          <w:color w:val="000000"/>
        </w:rPr>
        <w:t xml:space="preserve"> as appropriate</w:t>
      </w:r>
    </w:p>
    <w:p w14:paraId="1475C272" w14:textId="77777777" w:rsidR="001D47C5" w:rsidRPr="00687A96" w:rsidRDefault="001D47C5" w:rsidP="005F0340">
      <w:pPr>
        <w:spacing w:after="0" w:line="240" w:lineRule="auto"/>
        <w:textAlignment w:val="baseline"/>
        <w:rPr>
          <w:rFonts w:ascii="Times New Roman" w:eastAsia="Times New Roman" w:hAnsi="Times New Roman" w:cs="Times New Roman"/>
          <w:color w:val="000000"/>
        </w:rPr>
      </w:pPr>
    </w:p>
    <w:p w14:paraId="04B14B36" w14:textId="77777777" w:rsidR="001D47C5" w:rsidRPr="00687A96" w:rsidRDefault="001D47C5" w:rsidP="005F0340">
      <w:pPr>
        <w:spacing w:after="0" w:line="240" w:lineRule="auto"/>
        <w:ind w:left="720"/>
        <w:textAlignment w:val="baseline"/>
        <w:rPr>
          <w:rFonts w:ascii="Times New Roman" w:eastAsia="Times New Roman" w:hAnsi="Times New Roman" w:cs="Times New Roman"/>
          <w:color w:val="000000"/>
        </w:rPr>
      </w:pPr>
      <w:r w:rsidRPr="00687A96">
        <w:rPr>
          <w:rFonts w:ascii="Times New Roman" w:hAnsi="Times New Roman" w:cs="Times New Roman"/>
          <w:szCs w:val="24"/>
        </w:rPr>
        <w:t xml:space="preserve">Note: The State strongly believes that </w:t>
      </w:r>
      <w:r w:rsidRPr="00687A96">
        <w:rPr>
          <w:rFonts w:ascii="Times New Roman" w:hAnsi="Times New Roman" w:cs="Times New Roman"/>
          <w:b/>
          <w:szCs w:val="24"/>
        </w:rPr>
        <w:t>user experience is vital</w:t>
      </w:r>
      <w:r w:rsidRPr="00687A96">
        <w:rPr>
          <w:rFonts w:ascii="Times New Roman" w:hAnsi="Times New Roman" w:cs="Times New Roman"/>
          <w:szCs w:val="24"/>
        </w:rPr>
        <w:t xml:space="preserve"> </w:t>
      </w:r>
      <w:r w:rsidRPr="00687A96">
        <w:rPr>
          <w:rFonts w:ascii="Times New Roman" w:hAnsi="Times New Roman" w:cs="Times New Roman"/>
          <w:b/>
          <w:szCs w:val="24"/>
        </w:rPr>
        <w:t xml:space="preserve">to a successful implementation </w:t>
      </w:r>
      <w:r w:rsidRPr="00687A96">
        <w:rPr>
          <w:rFonts w:ascii="Times New Roman" w:hAnsi="Times New Roman" w:cs="Times New Roman"/>
          <w:szCs w:val="24"/>
        </w:rPr>
        <w:t>and user acceptance</w:t>
      </w:r>
      <w:r w:rsidR="00D96BA5">
        <w:rPr>
          <w:rFonts w:ascii="Times New Roman" w:hAnsi="Times New Roman" w:cs="Times New Roman"/>
          <w:szCs w:val="24"/>
        </w:rPr>
        <w:t>.</w:t>
      </w:r>
      <w:r w:rsidRPr="00687A96">
        <w:rPr>
          <w:rFonts w:ascii="Times New Roman" w:hAnsi="Times New Roman" w:cs="Times New Roman"/>
          <w:szCs w:val="24"/>
        </w:rPr>
        <w:t xml:space="preserve"> </w:t>
      </w:r>
      <w:r w:rsidR="00D96BA5">
        <w:rPr>
          <w:rFonts w:ascii="Times New Roman" w:hAnsi="Times New Roman" w:cs="Times New Roman"/>
          <w:szCs w:val="24"/>
        </w:rPr>
        <w:t>The Contractor’s</w:t>
      </w:r>
      <w:r w:rsidRPr="00687A96">
        <w:rPr>
          <w:rFonts w:ascii="Times New Roman" w:hAnsi="Times New Roman" w:cs="Times New Roman"/>
          <w:szCs w:val="24"/>
        </w:rPr>
        <w:t xml:space="preserve"> project planning </w:t>
      </w:r>
      <w:r w:rsidR="00D96BA5">
        <w:rPr>
          <w:rFonts w:ascii="Times New Roman" w:hAnsi="Times New Roman" w:cs="Times New Roman"/>
          <w:szCs w:val="24"/>
        </w:rPr>
        <w:t>must</w:t>
      </w:r>
      <w:r w:rsidR="00D96BA5" w:rsidRPr="00687A96">
        <w:rPr>
          <w:rFonts w:ascii="Times New Roman" w:hAnsi="Times New Roman" w:cs="Times New Roman"/>
          <w:szCs w:val="24"/>
        </w:rPr>
        <w:t xml:space="preserve"> </w:t>
      </w:r>
      <w:r w:rsidRPr="00687A96">
        <w:rPr>
          <w:rFonts w:ascii="Times New Roman" w:hAnsi="Times New Roman" w:cs="Times New Roman"/>
          <w:szCs w:val="24"/>
        </w:rPr>
        <w:t>factor in end user experience.</w:t>
      </w:r>
    </w:p>
    <w:p w14:paraId="209F0826" w14:textId="77777777" w:rsidR="00E63759" w:rsidRPr="00687A96" w:rsidRDefault="00E63759" w:rsidP="005F0340">
      <w:pPr>
        <w:pStyle w:val="ListParagraph"/>
        <w:spacing w:after="0" w:line="240" w:lineRule="auto"/>
        <w:ind w:left="1656"/>
        <w:textAlignment w:val="baseline"/>
        <w:rPr>
          <w:rFonts w:ascii="Times New Roman" w:eastAsia="Times New Roman" w:hAnsi="Times New Roman" w:cs="Times New Roman"/>
          <w:color w:val="000000"/>
          <w:sz w:val="24"/>
          <w:szCs w:val="24"/>
        </w:rPr>
      </w:pPr>
    </w:p>
    <w:p w14:paraId="10084FC2" w14:textId="77777777" w:rsidR="006D727B" w:rsidRPr="00687A96" w:rsidRDefault="006D727B" w:rsidP="005F0340">
      <w:pPr>
        <w:pStyle w:val="ListParagraph"/>
        <w:numPr>
          <w:ilvl w:val="2"/>
          <w:numId w:val="21"/>
        </w:numPr>
        <w:spacing w:after="0" w:line="240" w:lineRule="auto"/>
        <w:rPr>
          <w:rFonts w:ascii="Times New Roman" w:hAnsi="Times New Roman" w:cs="Times New Roman"/>
          <w:sz w:val="18"/>
          <w:u w:val="single"/>
        </w:rPr>
      </w:pPr>
      <w:r w:rsidRPr="00687A96">
        <w:rPr>
          <w:rFonts w:ascii="Times New Roman" w:hAnsi="Times New Roman" w:cs="Times New Roman"/>
          <w:u w:val="single"/>
        </w:rPr>
        <w:t>Organizational Change Management (OCM) Plan</w:t>
      </w:r>
      <w:r w:rsidRPr="00687A96">
        <w:rPr>
          <w:rFonts w:ascii="Times New Roman" w:hAnsi="Times New Roman" w:cs="Times New Roman"/>
        </w:rPr>
        <w:t xml:space="preserve">. Addresses the planning, development, and execution of activities needed to </w:t>
      </w:r>
      <w:r w:rsidR="00B249FB" w:rsidRPr="00687A96">
        <w:rPr>
          <w:rFonts w:ascii="Times New Roman" w:hAnsi="Times New Roman" w:cs="Times New Roman"/>
        </w:rPr>
        <w:t xml:space="preserve">(1) </w:t>
      </w:r>
      <w:r w:rsidRPr="00687A96">
        <w:rPr>
          <w:rFonts w:ascii="Times New Roman" w:hAnsi="Times New Roman" w:cs="Times New Roman"/>
        </w:rPr>
        <w:t>facilitate end user acceptance of and proficiency in the System and new processes</w:t>
      </w:r>
      <w:r w:rsidR="00B249FB" w:rsidRPr="00687A96">
        <w:rPr>
          <w:rFonts w:ascii="Times New Roman" w:hAnsi="Times New Roman" w:cs="Times New Roman"/>
        </w:rPr>
        <w:t xml:space="preserve"> and (2) stakeholder awareness of the changes that will roll out with the System and the Contract.</w:t>
      </w:r>
    </w:p>
    <w:p w14:paraId="29E87090" w14:textId="77777777" w:rsidR="006D727B" w:rsidRPr="00687A96" w:rsidRDefault="006D727B" w:rsidP="005F0340">
      <w:pPr>
        <w:pStyle w:val="ListParagraph"/>
        <w:spacing w:after="0" w:line="240" w:lineRule="auto"/>
        <w:rPr>
          <w:rFonts w:ascii="Times New Roman" w:hAnsi="Times New Roman" w:cs="Times New Roman"/>
          <w:sz w:val="18"/>
          <w:u w:val="single"/>
        </w:rPr>
      </w:pPr>
    </w:p>
    <w:p w14:paraId="553308CC" w14:textId="77777777" w:rsidR="00905DC4" w:rsidRPr="00687A96" w:rsidRDefault="00905DC4" w:rsidP="005F0340">
      <w:pPr>
        <w:pStyle w:val="ListParagraph"/>
        <w:numPr>
          <w:ilvl w:val="2"/>
          <w:numId w:val="21"/>
        </w:numPr>
        <w:spacing w:after="0" w:line="240" w:lineRule="auto"/>
        <w:rPr>
          <w:rFonts w:ascii="Times New Roman" w:hAnsi="Times New Roman" w:cs="Times New Roman"/>
          <w:sz w:val="18"/>
          <w:u w:val="single"/>
        </w:rPr>
      </w:pPr>
      <w:r w:rsidRPr="00687A96">
        <w:rPr>
          <w:rFonts w:ascii="Times New Roman" w:hAnsi="Times New Roman" w:cs="Times New Roman"/>
          <w:u w:val="single"/>
        </w:rPr>
        <w:t>Schedule Management Plan</w:t>
      </w:r>
      <w:r w:rsidR="0092753E" w:rsidRPr="00687A96">
        <w:rPr>
          <w:rFonts w:ascii="Times New Roman" w:hAnsi="Times New Roman" w:cs="Times New Roman"/>
          <w:u w:val="single"/>
        </w:rPr>
        <w:t>.</w:t>
      </w:r>
      <w:r w:rsidRPr="00687A96">
        <w:rPr>
          <w:rFonts w:ascii="Times New Roman" w:hAnsi="Times New Roman" w:cs="Times New Roman"/>
        </w:rPr>
        <w:t xml:space="preserve"> </w:t>
      </w:r>
      <w:r w:rsidRPr="00687A96">
        <w:rPr>
          <w:rFonts w:ascii="Times New Roman" w:hAnsi="Times New Roman" w:cs="Times New Roman"/>
          <w:color w:val="000000"/>
        </w:rPr>
        <w:t xml:space="preserve">Schedule Management encompasses those activities related to accurately defining, monitoring, and controlling the time factors of the project. The Contractor must have in place processes for effective Schedule Management including: </w:t>
      </w:r>
    </w:p>
    <w:p w14:paraId="21E554B3" w14:textId="77777777" w:rsidR="00905DC4" w:rsidRPr="00687A96" w:rsidRDefault="00905DC4" w:rsidP="005F0340">
      <w:pPr>
        <w:pStyle w:val="NoSpacing"/>
        <w:numPr>
          <w:ilvl w:val="3"/>
          <w:numId w:val="13"/>
        </w:numPr>
        <w:rPr>
          <w:rFonts w:ascii="Times New Roman" w:hAnsi="Times New Roman" w:cs="Times New Roman"/>
        </w:rPr>
      </w:pPr>
      <w:r w:rsidRPr="00687A96">
        <w:rPr>
          <w:rFonts w:ascii="Times New Roman" w:hAnsi="Times New Roman" w:cs="Times New Roman"/>
        </w:rPr>
        <w:t>Activity definition</w:t>
      </w:r>
    </w:p>
    <w:p w14:paraId="75EF21A7" w14:textId="77777777" w:rsidR="00905DC4" w:rsidRPr="00687A96" w:rsidRDefault="00905DC4" w:rsidP="005F0340">
      <w:pPr>
        <w:pStyle w:val="NoSpacing"/>
        <w:numPr>
          <w:ilvl w:val="3"/>
          <w:numId w:val="13"/>
        </w:numPr>
        <w:rPr>
          <w:rFonts w:ascii="Times New Roman" w:hAnsi="Times New Roman" w:cs="Times New Roman"/>
        </w:rPr>
      </w:pPr>
      <w:r w:rsidRPr="00687A96">
        <w:rPr>
          <w:rFonts w:ascii="Times New Roman" w:hAnsi="Times New Roman" w:cs="Times New Roman"/>
        </w:rPr>
        <w:t>Sequencing and dependencies</w:t>
      </w:r>
    </w:p>
    <w:p w14:paraId="71EB0092" w14:textId="77777777" w:rsidR="00905DC4" w:rsidRPr="00687A96" w:rsidRDefault="00905DC4" w:rsidP="005F0340">
      <w:pPr>
        <w:pStyle w:val="NoSpacing"/>
        <w:numPr>
          <w:ilvl w:val="3"/>
          <w:numId w:val="13"/>
        </w:numPr>
        <w:rPr>
          <w:rFonts w:ascii="Times New Roman" w:hAnsi="Times New Roman" w:cs="Times New Roman"/>
        </w:rPr>
      </w:pPr>
      <w:r w:rsidRPr="00687A96">
        <w:rPr>
          <w:rFonts w:ascii="Times New Roman" w:hAnsi="Times New Roman" w:cs="Times New Roman"/>
        </w:rPr>
        <w:t xml:space="preserve">Resource </w:t>
      </w:r>
      <w:r w:rsidR="0064694B" w:rsidRPr="00687A96">
        <w:rPr>
          <w:rFonts w:ascii="Times New Roman" w:hAnsi="Times New Roman" w:cs="Times New Roman"/>
          <w:noProof/>
        </w:rPr>
        <w:t>E</w:t>
      </w:r>
      <w:r w:rsidRPr="00687A96">
        <w:rPr>
          <w:rFonts w:ascii="Times New Roman" w:hAnsi="Times New Roman" w:cs="Times New Roman"/>
          <w:noProof/>
        </w:rPr>
        <w:t>stimating</w:t>
      </w:r>
    </w:p>
    <w:p w14:paraId="5F81D972" w14:textId="77777777" w:rsidR="00905DC4" w:rsidRPr="00687A96" w:rsidRDefault="00905DC4" w:rsidP="005F0340">
      <w:pPr>
        <w:pStyle w:val="NoSpacing"/>
        <w:numPr>
          <w:ilvl w:val="3"/>
          <w:numId w:val="13"/>
        </w:numPr>
        <w:rPr>
          <w:rFonts w:ascii="Times New Roman" w:hAnsi="Times New Roman" w:cs="Times New Roman"/>
        </w:rPr>
      </w:pPr>
      <w:r w:rsidRPr="00687A96">
        <w:rPr>
          <w:rFonts w:ascii="Times New Roman" w:hAnsi="Times New Roman" w:cs="Times New Roman"/>
        </w:rPr>
        <w:t>Duration estimating and assumptions</w:t>
      </w:r>
    </w:p>
    <w:p w14:paraId="137FE6B9" w14:textId="77777777" w:rsidR="00905DC4" w:rsidRPr="00687A96" w:rsidRDefault="00905DC4" w:rsidP="005F0340">
      <w:pPr>
        <w:pStyle w:val="NoSpacing"/>
        <w:numPr>
          <w:ilvl w:val="3"/>
          <w:numId w:val="13"/>
        </w:numPr>
        <w:rPr>
          <w:rFonts w:ascii="Times New Roman" w:hAnsi="Times New Roman" w:cs="Times New Roman"/>
        </w:rPr>
      </w:pPr>
      <w:r w:rsidRPr="00687A96">
        <w:rPr>
          <w:rFonts w:ascii="Times New Roman" w:hAnsi="Times New Roman" w:cs="Times New Roman"/>
        </w:rPr>
        <w:t>Schedule development</w:t>
      </w:r>
    </w:p>
    <w:p w14:paraId="2CC307CC" w14:textId="77777777" w:rsidR="00677923" w:rsidRPr="00687A96" w:rsidRDefault="00905DC4" w:rsidP="005F0340">
      <w:pPr>
        <w:pStyle w:val="NoSpacing"/>
        <w:numPr>
          <w:ilvl w:val="3"/>
          <w:numId w:val="13"/>
        </w:numPr>
        <w:rPr>
          <w:rFonts w:ascii="Times New Roman" w:hAnsi="Times New Roman" w:cs="Times New Roman"/>
        </w:rPr>
      </w:pPr>
      <w:r w:rsidRPr="00687A96">
        <w:rPr>
          <w:rFonts w:ascii="Times New Roman" w:hAnsi="Times New Roman" w:cs="Times New Roman"/>
        </w:rPr>
        <w:t>Schedule control and reporting</w:t>
      </w:r>
    </w:p>
    <w:p w14:paraId="510EE69D" w14:textId="77777777" w:rsidR="00677923" w:rsidRPr="00687A96" w:rsidRDefault="00677923" w:rsidP="005F0340">
      <w:pPr>
        <w:pStyle w:val="NoSpacing"/>
        <w:rPr>
          <w:rFonts w:ascii="Times New Roman" w:hAnsi="Times New Roman" w:cs="Times New Roman"/>
        </w:rPr>
      </w:pPr>
    </w:p>
    <w:p w14:paraId="43B1F624" w14:textId="77777777" w:rsidR="00905DC4" w:rsidRPr="00687A96" w:rsidRDefault="00905DC4" w:rsidP="005F0340">
      <w:pPr>
        <w:pStyle w:val="ListParagraph"/>
        <w:numPr>
          <w:ilvl w:val="2"/>
          <w:numId w:val="21"/>
        </w:numPr>
        <w:spacing w:after="0" w:line="240" w:lineRule="auto"/>
        <w:rPr>
          <w:rFonts w:ascii="Times New Roman" w:hAnsi="Times New Roman" w:cs="Times New Roman"/>
          <w:sz w:val="18"/>
          <w:u w:val="single"/>
        </w:rPr>
      </w:pPr>
      <w:r w:rsidRPr="00687A96">
        <w:rPr>
          <w:rFonts w:ascii="Times New Roman" w:hAnsi="Times New Roman" w:cs="Times New Roman"/>
          <w:u w:val="single"/>
        </w:rPr>
        <w:lastRenderedPageBreak/>
        <w:t>Resource Management Plan</w:t>
      </w:r>
      <w:r w:rsidR="0092753E" w:rsidRPr="00687A96">
        <w:rPr>
          <w:rFonts w:ascii="Times New Roman" w:hAnsi="Times New Roman" w:cs="Times New Roman"/>
          <w:u w:val="single"/>
        </w:rPr>
        <w:t xml:space="preserve">. </w:t>
      </w:r>
      <w:r w:rsidRPr="00687A96">
        <w:rPr>
          <w:rFonts w:ascii="Times New Roman" w:hAnsi="Times New Roman" w:cs="Times New Roman"/>
          <w:color w:val="000000"/>
        </w:rPr>
        <w:t>Resource Management includes the processes that deal with planning and managing the Contractor’s project team. The Contractor must have processes in place to define, monitor, and control:</w:t>
      </w:r>
    </w:p>
    <w:p w14:paraId="1D3CAC81" w14:textId="77777777" w:rsidR="00905DC4" w:rsidRPr="00687A96" w:rsidRDefault="00905DC4" w:rsidP="005F0340">
      <w:pPr>
        <w:pStyle w:val="NoSpacing"/>
        <w:numPr>
          <w:ilvl w:val="3"/>
          <w:numId w:val="21"/>
        </w:numPr>
        <w:rPr>
          <w:rFonts w:ascii="Times New Roman" w:hAnsi="Times New Roman" w:cs="Times New Roman"/>
        </w:rPr>
      </w:pPr>
      <w:r w:rsidRPr="00687A96">
        <w:rPr>
          <w:rFonts w:ascii="Times New Roman" w:hAnsi="Times New Roman" w:cs="Times New Roman"/>
        </w:rPr>
        <w:t>Resource loading and leveraging</w:t>
      </w:r>
    </w:p>
    <w:p w14:paraId="3BB29A25" w14:textId="77777777" w:rsidR="00905DC4" w:rsidRPr="00687A96" w:rsidRDefault="00905DC4" w:rsidP="005F0340">
      <w:pPr>
        <w:pStyle w:val="NoSpacing"/>
        <w:numPr>
          <w:ilvl w:val="3"/>
          <w:numId w:val="21"/>
        </w:numPr>
        <w:rPr>
          <w:rFonts w:ascii="Times New Roman" w:hAnsi="Times New Roman" w:cs="Times New Roman"/>
        </w:rPr>
      </w:pPr>
      <w:r w:rsidRPr="00687A96">
        <w:rPr>
          <w:rFonts w:ascii="Times New Roman" w:hAnsi="Times New Roman" w:cs="Times New Roman"/>
        </w:rPr>
        <w:t>Roles and responsibilities</w:t>
      </w:r>
    </w:p>
    <w:p w14:paraId="4DD049A5" w14:textId="77777777" w:rsidR="00905DC4" w:rsidRPr="00687A96" w:rsidRDefault="00905DC4" w:rsidP="005F0340">
      <w:pPr>
        <w:pStyle w:val="NoSpacing"/>
        <w:numPr>
          <w:ilvl w:val="3"/>
          <w:numId w:val="21"/>
        </w:numPr>
        <w:rPr>
          <w:rFonts w:ascii="Times New Roman" w:hAnsi="Times New Roman" w:cs="Times New Roman"/>
        </w:rPr>
      </w:pPr>
      <w:r w:rsidRPr="00687A96">
        <w:rPr>
          <w:rFonts w:ascii="Times New Roman" w:hAnsi="Times New Roman" w:cs="Times New Roman"/>
        </w:rPr>
        <w:t>Organizational structure and decision-making authority</w:t>
      </w:r>
    </w:p>
    <w:p w14:paraId="4AA60E5D" w14:textId="77777777" w:rsidR="00905DC4" w:rsidRPr="00687A96" w:rsidRDefault="00905DC4" w:rsidP="005F0340">
      <w:pPr>
        <w:pStyle w:val="NoSpacing"/>
        <w:numPr>
          <w:ilvl w:val="3"/>
          <w:numId w:val="21"/>
        </w:numPr>
        <w:rPr>
          <w:rFonts w:ascii="Times New Roman" w:hAnsi="Times New Roman" w:cs="Times New Roman"/>
        </w:rPr>
      </w:pPr>
      <w:r w:rsidRPr="00687A96">
        <w:rPr>
          <w:rFonts w:ascii="Times New Roman" w:hAnsi="Times New Roman" w:cs="Times New Roman"/>
        </w:rPr>
        <w:t>Project team orientation and training</w:t>
      </w:r>
    </w:p>
    <w:p w14:paraId="5F81F44E" w14:textId="77777777" w:rsidR="00905DC4" w:rsidRPr="00687A96" w:rsidRDefault="00905DC4" w:rsidP="005F0340">
      <w:pPr>
        <w:pStyle w:val="NoSpacing"/>
        <w:numPr>
          <w:ilvl w:val="3"/>
          <w:numId w:val="21"/>
        </w:numPr>
        <w:rPr>
          <w:rFonts w:ascii="Times New Roman" w:hAnsi="Times New Roman" w:cs="Times New Roman"/>
        </w:rPr>
      </w:pPr>
      <w:r w:rsidRPr="00687A96">
        <w:rPr>
          <w:rFonts w:ascii="Times New Roman" w:hAnsi="Times New Roman" w:cs="Times New Roman"/>
        </w:rPr>
        <w:t>Knowledge transfer and turnover</w:t>
      </w:r>
    </w:p>
    <w:p w14:paraId="17862B1B" w14:textId="77777777" w:rsidR="0092753E" w:rsidRPr="00687A96" w:rsidRDefault="0092753E" w:rsidP="005F0340">
      <w:pPr>
        <w:spacing w:after="0" w:line="240" w:lineRule="auto"/>
        <w:rPr>
          <w:rFonts w:ascii="Times New Roman" w:hAnsi="Times New Roman" w:cs="Times New Roman"/>
          <w:sz w:val="18"/>
          <w:u w:val="single"/>
        </w:rPr>
      </w:pPr>
    </w:p>
    <w:p w14:paraId="11306B53" w14:textId="77777777" w:rsidR="00B249FB" w:rsidRPr="00687A96" w:rsidRDefault="00B249FB" w:rsidP="005F0340">
      <w:pPr>
        <w:pStyle w:val="ListParagraph"/>
        <w:numPr>
          <w:ilvl w:val="2"/>
          <w:numId w:val="21"/>
        </w:numPr>
        <w:spacing w:after="0" w:line="240" w:lineRule="auto"/>
        <w:rPr>
          <w:rFonts w:ascii="Times New Roman" w:hAnsi="Times New Roman" w:cs="Times New Roman"/>
          <w:sz w:val="18"/>
          <w:u w:val="single"/>
        </w:rPr>
      </w:pPr>
      <w:r w:rsidRPr="00687A96">
        <w:rPr>
          <w:rFonts w:ascii="Times New Roman" w:hAnsi="Times New Roman" w:cs="Times New Roman"/>
          <w:szCs w:val="28"/>
          <w:u w:val="single"/>
        </w:rPr>
        <w:t>Scope</w:t>
      </w:r>
      <w:r w:rsidRPr="00687A96">
        <w:rPr>
          <w:rFonts w:ascii="Times New Roman" w:hAnsi="Times New Roman" w:cs="Times New Roman"/>
          <w:sz w:val="24"/>
          <w:u w:val="single"/>
        </w:rPr>
        <w:t xml:space="preserve"> </w:t>
      </w:r>
      <w:r w:rsidRPr="00687A96">
        <w:rPr>
          <w:rFonts w:ascii="Times New Roman" w:hAnsi="Times New Roman" w:cs="Times New Roman"/>
          <w:u w:val="single"/>
        </w:rPr>
        <w:t xml:space="preserve">Change Management Plan. </w:t>
      </w:r>
      <w:r w:rsidRPr="00687A96">
        <w:rPr>
          <w:rFonts w:ascii="Times New Roman" w:eastAsia="Times New Roman" w:hAnsi="Times New Roman" w:cs="Times New Roman"/>
          <w:color w:val="000000"/>
          <w:szCs w:val="24"/>
        </w:rPr>
        <w:t xml:space="preserve">The purpose of this Scope Change Management process is to ensure that standardized methods and procedures </w:t>
      </w:r>
      <w:r w:rsidRPr="00687A96">
        <w:rPr>
          <w:rFonts w:ascii="Times New Roman" w:eastAsia="Times New Roman" w:hAnsi="Times New Roman" w:cs="Times New Roman"/>
          <w:noProof/>
          <w:color w:val="000000"/>
          <w:szCs w:val="24"/>
        </w:rPr>
        <w:t>are used</w:t>
      </w:r>
      <w:r w:rsidRPr="00687A96">
        <w:rPr>
          <w:rFonts w:ascii="Times New Roman" w:eastAsia="Times New Roman" w:hAnsi="Times New Roman" w:cs="Times New Roman"/>
          <w:color w:val="000000"/>
          <w:szCs w:val="24"/>
        </w:rPr>
        <w:t xml:space="preserve"> for efficient and prompt handling of all changes to the systems, services and IT infrastructure, </w:t>
      </w:r>
      <w:r w:rsidRPr="00687A96">
        <w:rPr>
          <w:rFonts w:ascii="Times New Roman" w:eastAsia="Times New Roman" w:hAnsi="Times New Roman" w:cs="Times New Roman"/>
          <w:noProof/>
          <w:color w:val="000000"/>
          <w:szCs w:val="24"/>
        </w:rPr>
        <w:t>in order to</w:t>
      </w:r>
      <w:r w:rsidRPr="00687A96">
        <w:rPr>
          <w:rFonts w:ascii="Times New Roman" w:eastAsia="Times New Roman" w:hAnsi="Times New Roman" w:cs="Times New Roman"/>
          <w:color w:val="000000"/>
          <w:szCs w:val="24"/>
        </w:rPr>
        <w:t xml:space="preserve"> minimize the number and impact of any related incidents upon service. Change can be initiated or triggered by:</w:t>
      </w:r>
    </w:p>
    <w:p w14:paraId="099211B1" w14:textId="77777777" w:rsidR="00B249FB" w:rsidRPr="00687A96" w:rsidRDefault="00B249FB" w:rsidP="00155331">
      <w:pPr>
        <w:pStyle w:val="ListParagraph"/>
        <w:numPr>
          <w:ilvl w:val="3"/>
          <w:numId w:val="33"/>
        </w:numPr>
        <w:spacing w:after="0" w:line="240" w:lineRule="auto"/>
        <w:textAlignment w:val="baseline"/>
        <w:rPr>
          <w:rFonts w:ascii="Times New Roman" w:eastAsia="Times New Roman" w:hAnsi="Times New Roman" w:cs="Times New Roman"/>
          <w:color w:val="000000"/>
          <w:szCs w:val="24"/>
        </w:rPr>
      </w:pPr>
      <w:r w:rsidRPr="00687A96">
        <w:rPr>
          <w:rFonts w:ascii="Times New Roman" w:eastAsia="Times New Roman" w:hAnsi="Times New Roman" w:cs="Times New Roman"/>
          <w:color w:val="000000"/>
          <w:szCs w:val="24"/>
        </w:rPr>
        <w:t>The State or Federal government through policy or rule changes</w:t>
      </w:r>
    </w:p>
    <w:p w14:paraId="43BD722A" w14:textId="77777777" w:rsidR="00B249FB" w:rsidRPr="00687A96" w:rsidRDefault="00B249FB" w:rsidP="00155331">
      <w:pPr>
        <w:pStyle w:val="ListParagraph"/>
        <w:numPr>
          <w:ilvl w:val="3"/>
          <w:numId w:val="33"/>
        </w:numPr>
        <w:spacing w:after="0" w:line="240" w:lineRule="auto"/>
        <w:textAlignment w:val="baseline"/>
        <w:rPr>
          <w:rFonts w:ascii="Times New Roman" w:eastAsia="Times New Roman" w:hAnsi="Times New Roman" w:cs="Times New Roman"/>
          <w:color w:val="000000"/>
          <w:szCs w:val="24"/>
        </w:rPr>
      </w:pPr>
      <w:r w:rsidRPr="00687A96">
        <w:rPr>
          <w:rFonts w:ascii="Times New Roman" w:eastAsia="Times New Roman" w:hAnsi="Times New Roman" w:cs="Times New Roman"/>
          <w:color w:val="000000"/>
          <w:szCs w:val="24"/>
        </w:rPr>
        <w:t>Contractor or State to reduce time, reduce cost</w:t>
      </w:r>
      <w:r w:rsidR="00D96BA5">
        <w:rPr>
          <w:rFonts w:ascii="Times New Roman" w:eastAsia="Times New Roman" w:hAnsi="Times New Roman" w:cs="Times New Roman"/>
          <w:color w:val="000000"/>
          <w:szCs w:val="24"/>
        </w:rPr>
        <w:t>,</w:t>
      </w:r>
      <w:r w:rsidRPr="00687A96">
        <w:rPr>
          <w:rFonts w:ascii="Times New Roman" w:eastAsia="Times New Roman" w:hAnsi="Times New Roman" w:cs="Times New Roman"/>
          <w:color w:val="000000"/>
          <w:szCs w:val="24"/>
        </w:rPr>
        <w:t xml:space="preserve"> or improve quality </w:t>
      </w:r>
    </w:p>
    <w:p w14:paraId="55D19E4E" w14:textId="77777777" w:rsidR="00B249FB" w:rsidRPr="00687A96" w:rsidRDefault="00B249FB" w:rsidP="00155331">
      <w:pPr>
        <w:pStyle w:val="ListParagraph"/>
        <w:numPr>
          <w:ilvl w:val="3"/>
          <w:numId w:val="33"/>
        </w:numPr>
        <w:spacing w:after="0" w:line="240" w:lineRule="auto"/>
        <w:textAlignment w:val="baseline"/>
        <w:rPr>
          <w:rFonts w:ascii="Times New Roman" w:eastAsia="Times New Roman" w:hAnsi="Times New Roman" w:cs="Times New Roman"/>
          <w:color w:val="000000"/>
          <w:szCs w:val="24"/>
        </w:rPr>
      </w:pPr>
      <w:r w:rsidRPr="00687A96">
        <w:rPr>
          <w:rFonts w:ascii="Times New Roman" w:eastAsia="Times New Roman" w:hAnsi="Times New Roman" w:cs="Times New Roman"/>
          <w:color w:val="000000"/>
          <w:szCs w:val="24"/>
        </w:rPr>
        <w:t>Other entities or external drivers</w:t>
      </w:r>
    </w:p>
    <w:p w14:paraId="65B30980" w14:textId="77777777" w:rsidR="00B249FB" w:rsidRPr="00687A96" w:rsidRDefault="00B249FB" w:rsidP="005F0340">
      <w:pPr>
        <w:spacing w:after="0" w:line="240" w:lineRule="auto"/>
        <w:ind w:left="720"/>
        <w:rPr>
          <w:rFonts w:ascii="Times New Roman" w:eastAsia="Times New Roman" w:hAnsi="Times New Roman" w:cs="Times New Roman"/>
          <w:color w:val="000000"/>
          <w:szCs w:val="24"/>
        </w:rPr>
      </w:pPr>
      <w:r w:rsidRPr="00687A96">
        <w:rPr>
          <w:rFonts w:ascii="Times New Roman" w:eastAsia="Times New Roman" w:hAnsi="Times New Roman" w:cs="Times New Roman"/>
          <w:color w:val="000000"/>
          <w:szCs w:val="24"/>
        </w:rPr>
        <w:t xml:space="preserve">The Contractor must participate fully in the change management process and ensure that they analyze and understand the impact of all changes regardless of the originating party. </w:t>
      </w:r>
    </w:p>
    <w:p w14:paraId="2080544F" w14:textId="77777777" w:rsidR="0092753E" w:rsidRPr="00687A96" w:rsidRDefault="0092753E" w:rsidP="005F0340">
      <w:pPr>
        <w:pStyle w:val="ListParagraph"/>
        <w:spacing w:after="0" w:line="240" w:lineRule="auto"/>
        <w:rPr>
          <w:rFonts w:ascii="Times New Roman" w:hAnsi="Times New Roman" w:cs="Times New Roman"/>
          <w:sz w:val="18"/>
          <w:u w:val="single"/>
        </w:rPr>
      </w:pPr>
    </w:p>
    <w:p w14:paraId="762F283F" w14:textId="77777777" w:rsidR="00905DC4" w:rsidRPr="00687A96" w:rsidRDefault="00905DC4" w:rsidP="005F0340">
      <w:pPr>
        <w:pStyle w:val="ListParagraph"/>
        <w:numPr>
          <w:ilvl w:val="2"/>
          <w:numId w:val="21"/>
        </w:numPr>
        <w:spacing w:after="0" w:line="240" w:lineRule="auto"/>
        <w:rPr>
          <w:rFonts w:ascii="Times New Roman" w:hAnsi="Times New Roman" w:cs="Times New Roman"/>
          <w:sz w:val="18"/>
          <w:u w:val="single"/>
        </w:rPr>
      </w:pPr>
      <w:r w:rsidRPr="00687A96">
        <w:rPr>
          <w:rFonts w:ascii="Times New Roman" w:hAnsi="Times New Roman" w:cs="Times New Roman"/>
          <w:u w:val="single"/>
        </w:rPr>
        <w:t>Configuration Management Plan</w:t>
      </w:r>
      <w:r w:rsidR="0092753E" w:rsidRPr="00687A96">
        <w:rPr>
          <w:rFonts w:ascii="Times New Roman" w:hAnsi="Times New Roman" w:cs="Times New Roman"/>
          <w:u w:val="single"/>
        </w:rPr>
        <w:t>.</w:t>
      </w:r>
      <w:r w:rsidR="0092753E" w:rsidRPr="00687A96">
        <w:rPr>
          <w:rFonts w:ascii="Times New Roman" w:eastAsia="Times New Roman" w:hAnsi="Times New Roman" w:cs="Times New Roman"/>
          <w:color w:val="000000"/>
          <w:szCs w:val="24"/>
        </w:rPr>
        <w:t xml:space="preserve"> </w:t>
      </w:r>
      <w:r w:rsidRPr="00687A96">
        <w:rPr>
          <w:rFonts w:ascii="Times New Roman" w:eastAsia="Times New Roman" w:hAnsi="Times New Roman" w:cs="Times New Roman"/>
          <w:color w:val="000000"/>
          <w:szCs w:val="24"/>
        </w:rPr>
        <w:t>Configuration Management encompasses the methods, processes, tools</w:t>
      </w:r>
      <w:r w:rsidR="0064694B" w:rsidRPr="00687A96">
        <w:rPr>
          <w:rFonts w:ascii="Times New Roman" w:eastAsia="Times New Roman" w:hAnsi="Times New Roman" w:cs="Times New Roman"/>
          <w:color w:val="000000"/>
          <w:szCs w:val="24"/>
        </w:rPr>
        <w:t>,</w:t>
      </w:r>
      <w:r w:rsidRPr="00687A96">
        <w:rPr>
          <w:rFonts w:ascii="Times New Roman" w:eastAsia="Times New Roman" w:hAnsi="Times New Roman" w:cs="Times New Roman"/>
          <w:color w:val="000000"/>
          <w:szCs w:val="24"/>
        </w:rPr>
        <w:t xml:space="preserve"> </w:t>
      </w:r>
      <w:r w:rsidRPr="00687A96">
        <w:rPr>
          <w:rFonts w:ascii="Times New Roman" w:eastAsia="Times New Roman" w:hAnsi="Times New Roman" w:cs="Times New Roman"/>
          <w:noProof/>
          <w:color w:val="000000"/>
          <w:szCs w:val="24"/>
        </w:rPr>
        <w:t>and</w:t>
      </w:r>
      <w:r w:rsidRPr="00687A96">
        <w:rPr>
          <w:rFonts w:ascii="Times New Roman" w:eastAsia="Times New Roman" w:hAnsi="Times New Roman" w:cs="Times New Roman"/>
          <w:color w:val="000000"/>
          <w:szCs w:val="24"/>
        </w:rPr>
        <w:t xml:space="preserve"> techniques for managing software and hardware configurations. The Contractor must have a plan for configuration identification, configuration control, configuration auditing/reporting for software, hardware, and associated documentation.</w:t>
      </w:r>
    </w:p>
    <w:p w14:paraId="0A27F905" w14:textId="77777777" w:rsidR="0092753E" w:rsidRPr="00687A96" w:rsidRDefault="00905DC4" w:rsidP="005F0340">
      <w:pPr>
        <w:pStyle w:val="ListParagraph"/>
        <w:spacing w:after="0" w:line="240" w:lineRule="auto"/>
        <w:rPr>
          <w:rFonts w:ascii="Times New Roman" w:hAnsi="Times New Roman" w:cs="Times New Roman"/>
          <w:sz w:val="18"/>
          <w:u w:val="single"/>
        </w:rPr>
      </w:pPr>
      <w:r w:rsidRPr="00687A96">
        <w:rPr>
          <w:rFonts w:ascii="Times New Roman" w:hAnsi="Times New Roman" w:cs="Times New Roman"/>
          <w:u w:val="single"/>
        </w:rPr>
        <w:t xml:space="preserve"> </w:t>
      </w:r>
    </w:p>
    <w:p w14:paraId="3A88D94F" w14:textId="77777777" w:rsidR="00905DC4" w:rsidRPr="00687A96" w:rsidRDefault="00905DC4" w:rsidP="005F0340">
      <w:pPr>
        <w:pStyle w:val="ListParagraph"/>
        <w:numPr>
          <w:ilvl w:val="2"/>
          <w:numId w:val="21"/>
        </w:numPr>
        <w:spacing w:after="0" w:line="240" w:lineRule="auto"/>
        <w:rPr>
          <w:rFonts w:ascii="Times New Roman" w:hAnsi="Times New Roman" w:cs="Times New Roman"/>
          <w:sz w:val="18"/>
          <w:u w:val="single"/>
        </w:rPr>
      </w:pPr>
      <w:r w:rsidRPr="00687A96">
        <w:rPr>
          <w:rFonts w:ascii="Times New Roman" w:hAnsi="Times New Roman" w:cs="Times New Roman"/>
          <w:u w:val="single"/>
        </w:rPr>
        <w:t>Issue Management Plan</w:t>
      </w:r>
      <w:r w:rsidR="0092753E" w:rsidRPr="00687A96">
        <w:rPr>
          <w:rFonts w:ascii="Times New Roman" w:hAnsi="Times New Roman" w:cs="Times New Roman"/>
          <w:u w:val="single"/>
        </w:rPr>
        <w:t xml:space="preserve">. </w:t>
      </w:r>
      <w:r w:rsidRPr="00687A96">
        <w:rPr>
          <w:rFonts w:ascii="Times New Roman" w:eastAsia="Times New Roman" w:hAnsi="Times New Roman" w:cs="Times New Roman"/>
          <w:color w:val="000000"/>
          <w:szCs w:val="24"/>
        </w:rPr>
        <w:t xml:space="preserve">The management of project issues through issue identification, tracking, and resolution is a key activity that must </w:t>
      </w:r>
      <w:r w:rsidRPr="00687A96">
        <w:rPr>
          <w:rFonts w:ascii="Times New Roman" w:eastAsia="Times New Roman" w:hAnsi="Times New Roman" w:cs="Times New Roman"/>
          <w:noProof/>
          <w:color w:val="000000"/>
          <w:szCs w:val="24"/>
        </w:rPr>
        <w:t>be maintained</w:t>
      </w:r>
      <w:r w:rsidRPr="00687A96">
        <w:rPr>
          <w:rFonts w:ascii="Times New Roman" w:eastAsia="Times New Roman" w:hAnsi="Times New Roman" w:cs="Times New Roman"/>
          <w:color w:val="000000"/>
          <w:szCs w:val="24"/>
        </w:rPr>
        <w:t xml:space="preserve"> throughout the life cycle of the project. The Contractor must have a methodology for tracking issues through resolution and communicating resolution to project stakeholders. The Contractor must work cooperatively with the State to agree </w:t>
      </w:r>
      <w:r w:rsidRPr="00687A96">
        <w:rPr>
          <w:rFonts w:ascii="Times New Roman" w:eastAsia="Times New Roman" w:hAnsi="Times New Roman" w:cs="Times New Roman"/>
          <w:noProof/>
          <w:color w:val="000000"/>
          <w:szCs w:val="24"/>
        </w:rPr>
        <w:t>on</w:t>
      </w:r>
      <w:r w:rsidRPr="00687A96">
        <w:rPr>
          <w:rFonts w:ascii="Times New Roman" w:eastAsia="Times New Roman" w:hAnsi="Times New Roman" w:cs="Times New Roman"/>
          <w:color w:val="000000"/>
          <w:szCs w:val="24"/>
        </w:rPr>
        <w:t xml:space="preserve"> the process and tools for documenting and maintaining Issue information that will provide, at a minimum, the following: </w:t>
      </w:r>
    </w:p>
    <w:p w14:paraId="2F0570C9" w14:textId="77777777" w:rsidR="00905DC4" w:rsidRPr="00687A96" w:rsidRDefault="00905DC4" w:rsidP="005F0340">
      <w:pPr>
        <w:pStyle w:val="ListParagraph"/>
        <w:numPr>
          <w:ilvl w:val="3"/>
          <w:numId w:val="12"/>
        </w:numPr>
        <w:spacing w:after="0" w:line="240" w:lineRule="auto"/>
        <w:textAlignment w:val="baseline"/>
        <w:rPr>
          <w:rFonts w:ascii="Times New Roman" w:eastAsia="Times New Roman" w:hAnsi="Times New Roman" w:cs="Times New Roman"/>
          <w:color w:val="000000"/>
          <w:szCs w:val="24"/>
        </w:rPr>
      </w:pPr>
      <w:r w:rsidRPr="00687A96">
        <w:rPr>
          <w:rFonts w:ascii="Times New Roman" w:eastAsia="Times New Roman" w:hAnsi="Times New Roman" w:cs="Times New Roman"/>
          <w:color w:val="000000"/>
          <w:szCs w:val="24"/>
        </w:rPr>
        <w:t>Description of the issue</w:t>
      </w:r>
    </w:p>
    <w:p w14:paraId="7EC494A0" w14:textId="77777777" w:rsidR="00905DC4" w:rsidRPr="00687A96" w:rsidRDefault="00905DC4" w:rsidP="005F0340">
      <w:pPr>
        <w:pStyle w:val="ListParagraph"/>
        <w:numPr>
          <w:ilvl w:val="3"/>
          <w:numId w:val="12"/>
        </w:numPr>
        <w:spacing w:after="0" w:line="240" w:lineRule="auto"/>
        <w:textAlignment w:val="baseline"/>
        <w:rPr>
          <w:rFonts w:ascii="Times New Roman" w:eastAsia="Times New Roman" w:hAnsi="Times New Roman" w:cs="Times New Roman"/>
          <w:color w:val="000000"/>
          <w:szCs w:val="24"/>
        </w:rPr>
      </w:pPr>
      <w:r w:rsidRPr="00687A96">
        <w:rPr>
          <w:rFonts w:ascii="Times New Roman" w:eastAsia="Times New Roman" w:hAnsi="Times New Roman" w:cs="Times New Roman"/>
          <w:color w:val="000000"/>
          <w:szCs w:val="24"/>
        </w:rPr>
        <w:t>Priority of the issue</w:t>
      </w:r>
    </w:p>
    <w:p w14:paraId="5686B483" w14:textId="77777777" w:rsidR="00905DC4" w:rsidRPr="00687A96" w:rsidRDefault="00905DC4" w:rsidP="005F0340">
      <w:pPr>
        <w:pStyle w:val="ListParagraph"/>
        <w:numPr>
          <w:ilvl w:val="3"/>
          <w:numId w:val="12"/>
        </w:numPr>
        <w:spacing w:after="0" w:line="240" w:lineRule="auto"/>
        <w:textAlignment w:val="baseline"/>
        <w:rPr>
          <w:rFonts w:ascii="Times New Roman" w:eastAsia="Times New Roman" w:hAnsi="Times New Roman" w:cs="Times New Roman"/>
          <w:color w:val="000000"/>
          <w:szCs w:val="24"/>
        </w:rPr>
      </w:pPr>
      <w:r w:rsidRPr="00687A96">
        <w:rPr>
          <w:rFonts w:ascii="Times New Roman" w:eastAsia="Times New Roman" w:hAnsi="Times New Roman" w:cs="Times New Roman"/>
          <w:color w:val="000000"/>
          <w:szCs w:val="24"/>
        </w:rPr>
        <w:t>Dependencies and plans for resolution</w:t>
      </w:r>
    </w:p>
    <w:p w14:paraId="08C7DF22" w14:textId="77777777" w:rsidR="00905DC4" w:rsidRPr="00687A96" w:rsidRDefault="00905DC4" w:rsidP="005F0340">
      <w:pPr>
        <w:pStyle w:val="ListParagraph"/>
        <w:numPr>
          <w:ilvl w:val="3"/>
          <w:numId w:val="12"/>
        </w:numPr>
        <w:spacing w:after="0" w:line="240" w:lineRule="auto"/>
        <w:textAlignment w:val="baseline"/>
        <w:rPr>
          <w:rFonts w:ascii="Times New Roman" w:eastAsia="Times New Roman" w:hAnsi="Times New Roman" w:cs="Times New Roman"/>
          <w:color w:val="000000"/>
          <w:szCs w:val="24"/>
        </w:rPr>
      </w:pPr>
      <w:r w:rsidRPr="00687A96">
        <w:rPr>
          <w:rFonts w:ascii="Times New Roman" w:eastAsia="Times New Roman" w:hAnsi="Times New Roman" w:cs="Times New Roman"/>
          <w:color w:val="000000"/>
          <w:szCs w:val="24"/>
        </w:rPr>
        <w:t>Staff responsibility assignments</w:t>
      </w:r>
    </w:p>
    <w:p w14:paraId="76C7D126" w14:textId="77777777" w:rsidR="00905DC4" w:rsidRPr="00687A96" w:rsidRDefault="00905DC4" w:rsidP="005F0340">
      <w:pPr>
        <w:pStyle w:val="ListParagraph"/>
        <w:numPr>
          <w:ilvl w:val="3"/>
          <w:numId w:val="12"/>
        </w:numPr>
        <w:spacing w:after="0" w:line="240" w:lineRule="auto"/>
        <w:textAlignment w:val="baseline"/>
        <w:rPr>
          <w:rFonts w:ascii="Times New Roman" w:eastAsia="Times New Roman" w:hAnsi="Times New Roman" w:cs="Times New Roman"/>
          <w:color w:val="000000"/>
          <w:szCs w:val="24"/>
        </w:rPr>
      </w:pPr>
      <w:r w:rsidRPr="00687A96">
        <w:rPr>
          <w:rFonts w:ascii="Times New Roman" w:eastAsia="Times New Roman" w:hAnsi="Times New Roman" w:cs="Times New Roman"/>
          <w:color w:val="000000"/>
          <w:szCs w:val="24"/>
        </w:rPr>
        <w:t>Impacts, if appropriate</w:t>
      </w:r>
    </w:p>
    <w:p w14:paraId="6AAF88AD" w14:textId="77777777" w:rsidR="00905DC4" w:rsidRPr="00687A96" w:rsidRDefault="00905DC4" w:rsidP="005F0340">
      <w:pPr>
        <w:pStyle w:val="ListParagraph"/>
        <w:numPr>
          <w:ilvl w:val="3"/>
          <w:numId w:val="12"/>
        </w:numPr>
        <w:spacing w:after="0" w:line="240" w:lineRule="auto"/>
        <w:textAlignment w:val="baseline"/>
        <w:rPr>
          <w:rFonts w:ascii="Times New Roman" w:eastAsia="Times New Roman" w:hAnsi="Times New Roman" w:cs="Times New Roman"/>
          <w:color w:val="000000"/>
          <w:szCs w:val="24"/>
        </w:rPr>
      </w:pPr>
      <w:r w:rsidRPr="00687A96">
        <w:rPr>
          <w:rFonts w:ascii="Times New Roman" w:eastAsia="Times New Roman" w:hAnsi="Times New Roman" w:cs="Times New Roman"/>
          <w:color w:val="000000"/>
          <w:szCs w:val="24"/>
        </w:rPr>
        <w:t>Targeted and actual resolution dates</w:t>
      </w:r>
    </w:p>
    <w:p w14:paraId="6B1B4803" w14:textId="77777777" w:rsidR="00905DC4" w:rsidRPr="00687A96" w:rsidRDefault="00905DC4" w:rsidP="005F0340">
      <w:pPr>
        <w:pStyle w:val="ListParagraph"/>
        <w:numPr>
          <w:ilvl w:val="3"/>
          <w:numId w:val="12"/>
        </w:numPr>
        <w:spacing w:after="0" w:line="240" w:lineRule="auto"/>
        <w:textAlignment w:val="baseline"/>
        <w:rPr>
          <w:rFonts w:ascii="Times New Roman" w:eastAsia="Times New Roman" w:hAnsi="Times New Roman" w:cs="Times New Roman"/>
          <w:color w:val="000000"/>
          <w:szCs w:val="24"/>
        </w:rPr>
      </w:pPr>
      <w:r w:rsidRPr="00687A96">
        <w:rPr>
          <w:rFonts w:ascii="Times New Roman" w:eastAsia="Times New Roman" w:hAnsi="Times New Roman" w:cs="Times New Roman"/>
          <w:color w:val="000000"/>
          <w:szCs w:val="24"/>
        </w:rPr>
        <w:t>Resolution action</w:t>
      </w:r>
    </w:p>
    <w:p w14:paraId="10A67BE7" w14:textId="77777777" w:rsidR="00905DC4" w:rsidRPr="00687A96" w:rsidRDefault="00905DC4" w:rsidP="005F0340">
      <w:pPr>
        <w:pStyle w:val="ListParagraph"/>
        <w:numPr>
          <w:ilvl w:val="3"/>
          <w:numId w:val="12"/>
        </w:numPr>
        <w:spacing w:after="0" w:line="240" w:lineRule="auto"/>
        <w:textAlignment w:val="baseline"/>
        <w:rPr>
          <w:rFonts w:ascii="Times New Roman" w:eastAsia="Times New Roman" w:hAnsi="Times New Roman" w:cs="Times New Roman"/>
          <w:color w:val="000000"/>
          <w:szCs w:val="24"/>
        </w:rPr>
      </w:pPr>
      <w:r w:rsidRPr="00687A96">
        <w:rPr>
          <w:rFonts w:ascii="Times New Roman" w:eastAsia="Times New Roman" w:hAnsi="Times New Roman" w:cs="Times New Roman"/>
          <w:color w:val="000000"/>
          <w:szCs w:val="24"/>
        </w:rPr>
        <w:t>Escalation activities, if appropriate</w:t>
      </w:r>
    </w:p>
    <w:p w14:paraId="5DEBF41B" w14:textId="77777777" w:rsidR="0092753E" w:rsidRPr="00687A96" w:rsidRDefault="0092753E" w:rsidP="005F0340">
      <w:pPr>
        <w:spacing w:after="0" w:line="240" w:lineRule="auto"/>
        <w:ind w:left="360"/>
        <w:rPr>
          <w:rFonts w:ascii="Times New Roman" w:eastAsia="Times New Roman" w:hAnsi="Times New Roman" w:cs="Times New Roman"/>
          <w:color w:val="000000"/>
          <w:szCs w:val="24"/>
        </w:rPr>
      </w:pPr>
    </w:p>
    <w:p w14:paraId="40008993" w14:textId="77777777" w:rsidR="00905DC4" w:rsidRPr="00687A96" w:rsidRDefault="00B249FB" w:rsidP="005F0340">
      <w:pPr>
        <w:spacing w:after="0" w:line="240" w:lineRule="auto"/>
        <w:ind w:left="720"/>
        <w:rPr>
          <w:rFonts w:ascii="Times New Roman" w:eastAsia="Times New Roman" w:hAnsi="Times New Roman" w:cs="Times New Roman"/>
          <w:color w:val="000000"/>
          <w:szCs w:val="24"/>
        </w:rPr>
      </w:pPr>
      <w:r w:rsidRPr="00687A96">
        <w:rPr>
          <w:rFonts w:ascii="Times New Roman" w:eastAsia="Times New Roman" w:hAnsi="Times New Roman" w:cs="Times New Roman"/>
          <w:color w:val="000000"/>
          <w:szCs w:val="24"/>
        </w:rPr>
        <w:t>Data</w:t>
      </w:r>
      <w:r w:rsidR="00905DC4" w:rsidRPr="00687A96">
        <w:rPr>
          <w:rFonts w:ascii="Times New Roman" w:eastAsia="Times New Roman" w:hAnsi="Times New Roman" w:cs="Times New Roman"/>
          <w:color w:val="000000"/>
          <w:szCs w:val="24"/>
        </w:rPr>
        <w:t xml:space="preserve"> generated by the agreed upon issue-tracking tool will become a part of the Weekly Status Report.</w:t>
      </w:r>
    </w:p>
    <w:p w14:paraId="6FAA971A" w14:textId="77777777" w:rsidR="0092753E" w:rsidRPr="00687A96" w:rsidRDefault="0092753E" w:rsidP="005F0340">
      <w:pPr>
        <w:spacing w:after="0" w:line="240" w:lineRule="auto"/>
        <w:ind w:left="720"/>
        <w:rPr>
          <w:rFonts w:ascii="Times New Roman" w:eastAsia="Times New Roman" w:hAnsi="Times New Roman" w:cs="Times New Roman"/>
          <w:szCs w:val="24"/>
        </w:rPr>
      </w:pPr>
    </w:p>
    <w:p w14:paraId="7E73C451" w14:textId="77777777" w:rsidR="00905DC4" w:rsidRPr="00687A96" w:rsidRDefault="00905DC4" w:rsidP="005F0340">
      <w:pPr>
        <w:pStyle w:val="ListParagraph"/>
        <w:numPr>
          <w:ilvl w:val="2"/>
          <w:numId w:val="21"/>
        </w:numPr>
        <w:spacing w:after="0" w:line="240" w:lineRule="auto"/>
        <w:rPr>
          <w:rFonts w:ascii="Times New Roman" w:hAnsi="Times New Roman" w:cs="Times New Roman"/>
          <w:u w:val="single"/>
        </w:rPr>
      </w:pPr>
      <w:r w:rsidRPr="00687A96">
        <w:rPr>
          <w:rFonts w:ascii="Times New Roman" w:hAnsi="Times New Roman" w:cs="Times New Roman"/>
          <w:u w:val="single"/>
        </w:rPr>
        <w:t>Risk Management Plan</w:t>
      </w:r>
      <w:r w:rsidR="0092753E" w:rsidRPr="00687A96">
        <w:rPr>
          <w:rFonts w:ascii="Times New Roman" w:hAnsi="Times New Roman" w:cs="Times New Roman"/>
          <w:u w:val="single"/>
        </w:rPr>
        <w:t>.</w:t>
      </w:r>
      <w:r w:rsidR="0092753E" w:rsidRPr="00687A96">
        <w:rPr>
          <w:rFonts w:ascii="Times New Roman" w:hAnsi="Times New Roman" w:cs="Times New Roman"/>
        </w:rPr>
        <w:t xml:space="preserve"> </w:t>
      </w:r>
      <w:r w:rsidRPr="00687A96">
        <w:rPr>
          <w:rFonts w:ascii="Times New Roman" w:hAnsi="Times New Roman" w:cs="Times New Roman"/>
        </w:rPr>
        <w:t xml:space="preserve">The Contractor must have a proactive risk management methodology and processes in place for: </w:t>
      </w:r>
    </w:p>
    <w:p w14:paraId="3A3F4BA4" w14:textId="77777777" w:rsidR="00905DC4" w:rsidRPr="00687A96" w:rsidRDefault="00905DC4" w:rsidP="00155331">
      <w:pPr>
        <w:pStyle w:val="ListParagraph"/>
        <w:numPr>
          <w:ilvl w:val="3"/>
          <w:numId w:val="31"/>
        </w:numPr>
        <w:spacing w:after="0" w:line="240" w:lineRule="auto"/>
        <w:textAlignment w:val="baseline"/>
        <w:rPr>
          <w:rFonts w:ascii="Times New Roman" w:eastAsia="Times New Roman" w:hAnsi="Times New Roman" w:cs="Times New Roman"/>
          <w:color w:val="000000"/>
          <w:szCs w:val="24"/>
        </w:rPr>
      </w:pPr>
      <w:r w:rsidRPr="00687A96">
        <w:rPr>
          <w:rFonts w:ascii="Times New Roman" w:eastAsia="Times New Roman" w:hAnsi="Times New Roman" w:cs="Times New Roman"/>
          <w:color w:val="000000"/>
          <w:szCs w:val="24"/>
        </w:rPr>
        <w:t>Planning for risk management</w:t>
      </w:r>
    </w:p>
    <w:p w14:paraId="2945A1EE" w14:textId="77777777" w:rsidR="00905DC4" w:rsidRPr="00687A96" w:rsidRDefault="00905DC4" w:rsidP="00155331">
      <w:pPr>
        <w:pStyle w:val="ListParagraph"/>
        <w:numPr>
          <w:ilvl w:val="3"/>
          <w:numId w:val="31"/>
        </w:numPr>
        <w:spacing w:after="0" w:line="240" w:lineRule="auto"/>
        <w:textAlignment w:val="baseline"/>
        <w:rPr>
          <w:rFonts w:ascii="Times New Roman" w:eastAsia="Times New Roman" w:hAnsi="Times New Roman" w:cs="Times New Roman"/>
          <w:color w:val="000000"/>
          <w:szCs w:val="24"/>
        </w:rPr>
      </w:pPr>
      <w:r w:rsidRPr="00687A96">
        <w:rPr>
          <w:rFonts w:ascii="Times New Roman" w:eastAsia="Times New Roman" w:hAnsi="Times New Roman" w:cs="Times New Roman"/>
          <w:color w:val="000000"/>
          <w:szCs w:val="24"/>
        </w:rPr>
        <w:t>Identifying risks</w:t>
      </w:r>
    </w:p>
    <w:p w14:paraId="6F61E8A5" w14:textId="77777777" w:rsidR="00905DC4" w:rsidRPr="00687A96" w:rsidRDefault="00905DC4" w:rsidP="00155331">
      <w:pPr>
        <w:pStyle w:val="ListParagraph"/>
        <w:numPr>
          <w:ilvl w:val="3"/>
          <w:numId w:val="31"/>
        </w:numPr>
        <w:spacing w:after="0" w:line="240" w:lineRule="auto"/>
        <w:textAlignment w:val="baseline"/>
        <w:rPr>
          <w:rFonts w:ascii="Times New Roman" w:eastAsia="Times New Roman" w:hAnsi="Times New Roman" w:cs="Times New Roman"/>
          <w:color w:val="000000"/>
          <w:szCs w:val="24"/>
        </w:rPr>
      </w:pPr>
      <w:r w:rsidRPr="00687A96">
        <w:rPr>
          <w:rFonts w:ascii="Times New Roman" w:eastAsia="Times New Roman" w:hAnsi="Times New Roman" w:cs="Times New Roman"/>
          <w:color w:val="000000"/>
          <w:szCs w:val="24"/>
        </w:rPr>
        <w:t>Documenting and tracking risks</w:t>
      </w:r>
    </w:p>
    <w:p w14:paraId="1A270332" w14:textId="77777777" w:rsidR="00905DC4" w:rsidRPr="00687A96" w:rsidRDefault="00905DC4" w:rsidP="00155331">
      <w:pPr>
        <w:pStyle w:val="ListParagraph"/>
        <w:numPr>
          <w:ilvl w:val="3"/>
          <w:numId w:val="31"/>
        </w:numPr>
        <w:spacing w:after="0" w:line="240" w:lineRule="auto"/>
        <w:textAlignment w:val="baseline"/>
        <w:rPr>
          <w:rFonts w:ascii="Times New Roman" w:eastAsia="Times New Roman" w:hAnsi="Times New Roman" w:cs="Times New Roman"/>
          <w:color w:val="000000"/>
          <w:szCs w:val="24"/>
        </w:rPr>
      </w:pPr>
      <w:r w:rsidRPr="00687A96">
        <w:rPr>
          <w:rFonts w:ascii="Times New Roman" w:eastAsia="Times New Roman" w:hAnsi="Times New Roman" w:cs="Times New Roman"/>
          <w:color w:val="000000"/>
          <w:szCs w:val="24"/>
        </w:rPr>
        <w:t>Performing qualitative and quantitative risk analysis</w:t>
      </w:r>
    </w:p>
    <w:p w14:paraId="65B25560" w14:textId="77777777" w:rsidR="00905DC4" w:rsidRPr="00687A96" w:rsidRDefault="00905DC4" w:rsidP="00155331">
      <w:pPr>
        <w:pStyle w:val="ListParagraph"/>
        <w:numPr>
          <w:ilvl w:val="3"/>
          <w:numId w:val="31"/>
        </w:numPr>
        <w:spacing w:after="0" w:line="240" w:lineRule="auto"/>
        <w:textAlignment w:val="baseline"/>
        <w:rPr>
          <w:rFonts w:ascii="Times New Roman" w:eastAsia="Times New Roman" w:hAnsi="Times New Roman" w:cs="Times New Roman"/>
          <w:color w:val="000000"/>
          <w:szCs w:val="24"/>
        </w:rPr>
      </w:pPr>
      <w:r w:rsidRPr="00687A96">
        <w:rPr>
          <w:rFonts w:ascii="Times New Roman" w:eastAsia="Times New Roman" w:hAnsi="Times New Roman" w:cs="Times New Roman"/>
          <w:color w:val="000000"/>
          <w:szCs w:val="24"/>
        </w:rPr>
        <w:t>Planning risk responses</w:t>
      </w:r>
    </w:p>
    <w:p w14:paraId="05823745" w14:textId="77777777" w:rsidR="00905DC4" w:rsidRPr="00687A96" w:rsidRDefault="00905DC4" w:rsidP="00155331">
      <w:pPr>
        <w:pStyle w:val="ListParagraph"/>
        <w:numPr>
          <w:ilvl w:val="3"/>
          <w:numId w:val="31"/>
        </w:numPr>
        <w:spacing w:after="0" w:line="240" w:lineRule="auto"/>
        <w:textAlignment w:val="baseline"/>
        <w:rPr>
          <w:rFonts w:ascii="Times New Roman" w:eastAsia="Times New Roman" w:hAnsi="Times New Roman" w:cs="Times New Roman"/>
          <w:color w:val="000000"/>
          <w:szCs w:val="24"/>
        </w:rPr>
      </w:pPr>
      <w:r w:rsidRPr="00687A96">
        <w:rPr>
          <w:rFonts w:ascii="Times New Roman" w:eastAsia="Times New Roman" w:hAnsi="Times New Roman" w:cs="Times New Roman"/>
          <w:color w:val="000000"/>
          <w:szCs w:val="24"/>
        </w:rPr>
        <w:t>Monitoring and reporting on risks</w:t>
      </w:r>
    </w:p>
    <w:p w14:paraId="6F8EFB0D" w14:textId="77777777" w:rsidR="0092753E" w:rsidRPr="00687A96" w:rsidRDefault="0092753E" w:rsidP="005F0340">
      <w:pPr>
        <w:spacing w:after="0" w:line="240" w:lineRule="auto"/>
        <w:ind w:left="450"/>
        <w:rPr>
          <w:rFonts w:ascii="Times New Roman" w:eastAsia="Times New Roman" w:hAnsi="Times New Roman" w:cs="Times New Roman"/>
          <w:color w:val="000000"/>
          <w:sz w:val="24"/>
          <w:szCs w:val="24"/>
        </w:rPr>
      </w:pPr>
    </w:p>
    <w:p w14:paraId="5B420946" w14:textId="77777777" w:rsidR="00905DC4" w:rsidRPr="00687A96" w:rsidRDefault="00905DC4" w:rsidP="005F0340">
      <w:pPr>
        <w:spacing w:after="0" w:line="240" w:lineRule="auto"/>
        <w:ind w:left="720"/>
        <w:rPr>
          <w:rFonts w:ascii="Times New Roman" w:eastAsia="Times New Roman" w:hAnsi="Times New Roman" w:cs="Times New Roman"/>
          <w:color w:val="000000"/>
          <w:szCs w:val="24"/>
        </w:rPr>
      </w:pPr>
      <w:r w:rsidRPr="00687A96">
        <w:rPr>
          <w:rFonts w:ascii="Times New Roman" w:eastAsia="Times New Roman" w:hAnsi="Times New Roman" w:cs="Times New Roman"/>
          <w:color w:val="000000"/>
          <w:szCs w:val="24"/>
        </w:rPr>
        <w:t>The Contractor must work cooperatively with the State to agree on the process and tools used for documenting and maintaining Risk information.</w:t>
      </w:r>
    </w:p>
    <w:p w14:paraId="0F6A9D79" w14:textId="77777777" w:rsidR="0092753E" w:rsidRPr="00687A96" w:rsidRDefault="0092753E" w:rsidP="005F0340">
      <w:pPr>
        <w:pStyle w:val="ListParagraph"/>
        <w:spacing w:after="0" w:line="240" w:lineRule="auto"/>
        <w:rPr>
          <w:rFonts w:ascii="Times New Roman" w:hAnsi="Times New Roman" w:cs="Times New Roman"/>
          <w:sz w:val="18"/>
          <w:u w:val="single"/>
        </w:rPr>
      </w:pPr>
    </w:p>
    <w:p w14:paraId="0827D2AC" w14:textId="77777777" w:rsidR="00905DC4" w:rsidRPr="00687A96" w:rsidRDefault="00905DC4" w:rsidP="005F0340">
      <w:pPr>
        <w:pStyle w:val="ListParagraph"/>
        <w:numPr>
          <w:ilvl w:val="2"/>
          <w:numId w:val="21"/>
        </w:numPr>
        <w:spacing w:after="0" w:line="240" w:lineRule="auto"/>
        <w:rPr>
          <w:rFonts w:ascii="Times New Roman" w:hAnsi="Times New Roman" w:cs="Times New Roman"/>
          <w:sz w:val="18"/>
          <w:u w:val="single"/>
        </w:rPr>
      </w:pPr>
      <w:r w:rsidRPr="00687A96">
        <w:rPr>
          <w:rFonts w:ascii="Times New Roman" w:hAnsi="Times New Roman" w:cs="Times New Roman"/>
          <w:u w:val="single"/>
        </w:rPr>
        <w:t>Quality Management Plan</w:t>
      </w:r>
      <w:r w:rsidR="0092753E" w:rsidRPr="00687A96">
        <w:rPr>
          <w:rFonts w:ascii="Times New Roman" w:hAnsi="Times New Roman" w:cs="Times New Roman"/>
          <w:u w:val="single"/>
        </w:rPr>
        <w:t xml:space="preserve">. </w:t>
      </w:r>
      <w:r w:rsidRPr="00687A96">
        <w:rPr>
          <w:rFonts w:ascii="Times New Roman" w:hAnsi="Times New Roman" w:cs="Times New Roman"/>
          <w:color w:val="000000"/>
        </w:rPr>
        <w:t xml:space="preserve">Quality Management describes the processes used to assure that the project meets its quality requirements and obligations. The Contractor must ensure that they have an ongoing quality management process documented in their plans and that this process is designed </w:t>
      </w:r>
      <w:r w:rsidRPr="00687A96">
        <w:rPr>
          <w:rFonts w:ascii="Times New Roman" w:hAnsi="Times New Roman" w:cs="Times New Roman"/>
          <w:noProof/>
          <w:color w:val="000000"/>
        </w:rPr>
        <w:t xml:space="preserve">to </w:t>
      </w:r>
      <w:r w:rsidR="0064694B" w:rsidRPr="00687A96">
        <w:rPr>
          <w:rFonts w:ascii="Times New Roman" w:hAnsi="Times New Roman" w:cs="Times New Roman"/>
          <w:noProof/>
          <w:color w:val="000000"/>
        </w:rPr>
        <w:t>integrate with the efforts of the State fully</w:t>
      </w:r>
      <w:r w:rsidRPr="00687A96">
        <w:rPr>
          <w:rFonts w:ascii="Times New Roman" w:hAnsi="Times New Roman" w:cs="Times New Roman"/>
          <w:color w:val="000000"/>
        </w:rPr>
        <w:t>. </w:t>
      </w:r>
      <w:r w:rsidRPr="00687A96">
        <w:rPr>
          <w:rFonts w:ascii="Times New Roman" w:hAnsi="Times New Roman" w:cs="Times New Roman"/>
          <w:noProof/>
          <w:color w:val="000000"/>
        </w:rPr>
        <w:t>This</w:t>
      </w:r>
      <w:r w:rsidRPr="00687A96">
        <w:rPr>
          <w:rFonts w:ascii="Times New Roman" w:hAnsi="Times New Roman" w:cs="Times New Roman"/>
          <w:color w:val="000000"/>
        </w:rPr>
        <w:t xml:space="preserve"> will take the form of information sharing, regular meetings to review quality data feedback, and </w:t>
      </w:r>
      <w:r w:rsidR="0064694B" w:rsidRPr="00687A96">
        <w:rPr>
          <w:rFonts w:ascii="Times New Roman" w:hAnsi="Times New Roman" w:cs="Times New Roman"/>
          <w:color w:val="000000"/>
        </w:rPr>
        <w:t xml:space="preserve">the </w:t>
      </w:r>
      <w:r w:rsidRPr="00687A96">
        <w:rPr>
          <w:rFonts w:ascii="Times New Roman" w:hAnsi="Times New Roman" w:cs="Times New Roman"/>
          <w:noProof/>
          <w:color w:val="000000"/>
        </w:rPr>
        <w:t>establishment</w:t>
      </w:r>
      <w:r w:rsidRPr="00687A96">
        <w:rPr>
          <w:rFonts w:ascii="Times New Roman" w:hAnsi="Times New Roman" w:cs="Times New Roman"/>
          <w:color w:val="000000"/>
        </w:rPr>
        <w:t xml:space="preserve"> of common continual improvement goals and objectives.</w:t>
      </w:r>
    </w:p>
    <w:p w14:paraId="7AC9CE4C" w14:textId="77777777" w:rsidR="0092753E" w:rsidRPr="00687A96" w:rsidRDefault="0092753E" w:rsidP="005F0340">
      <w:pPr>
        <w:spacing w:after="0" w:line="240" w:lineRule="auto"/>
        <w:ind w:left="720"/>
        <w:rPr>
          <w:rFonts w:ascii="Times New Roman" w:eastAsia="Times New Roman" w:hAnsi="Times New Roman" w:cs="Times New Roman"/>
          <w:szCs w:val="24"/>
        </w:rPr>
      </w:pPr>
    </w:p>
    <w:p w14:paraId="2AFC3432" w14:textId="77777777" w:rsidR="0034539C" w:rsidRPr="00687A96" w:rsidRDefault="0034539C" w:rsidP="005F0340">
      <w:pPr>
        <w:pStyle w:val="ListParagraph"/>
        <w:numPr>
          <w:ilvl w:val="1"/>
          <w:numId w:val="21"/>
        </w:numPr>
        <w:spacing w:after="0" w:line="240" w:lineRule="auto"/>
        <w:ind w:left="720" w:hanging="720"/>
        <w:rPr>
          <w:rFonts w:ascii="Times New Roman" w:hAnsi="Times New Roman" w:cs="Times New Roman"/>
        </w:rPr>
      </w:pPr>
      <w:r w:rsidRPr="00687A96">
        <w:rPr>
          <w:rFonts w:ascii="Times New Roman" w:hAnsi="Times New Roman" w:cs="Times New Roman"/>
          <w:b/>
          <w:color w:val="4472C4" w:themeColor="accent1"/>
          <w:sz w:val="28"/>
        </w:rPr>
        <w:t>Project Schedule</w:t>
      </w:r>
    </w:p>
    <w:p w14:paraId="286B1BEF" w14:textId="77777777" w:rsidR="0034539C" w:rsidRPr="00687A96" w:rsidRDefault="0034539C" w:rsidP="005F0340">
      <w:pPr>
        <w:pStyle w:val="ListParagraph"/>
        <w:spacing w:after="0" w:line="240" w:lineRule="auto"/>
        <w:rPr>
          <w:rFonts w:ascii="Times New Roman" w:hAnsi="Times New Roman" w:cs="Times New Roman"/>
        </w:rPr>
      </w:pPr>
    </w:p>
    <w:p w14:paraId="301B7B63" w14:textId="77777777" w:rsidR="0034539C" w:rsidRPr="00687A96" w:rsidRDefault="0034539C" w:rsidP="005F0340">
      <w:pPr>
        <w:pStyle w:val="ListParagraph"/>
        <w:numPr>
          <w:ilvl w:val="2"/>
          <w:numId w:val="21"/>
        </w:numPr>
        <w:spacing w:after="0" w:line="240" w:lineRule="auto"/>
        <w:rPr>
          <w:rFonts w:ascii="Times New Roman" w:eastAsia="Times New Roman" w:hAnsi="Times New Roman" w:cs="Times New Roman"/>
          <w:szCs w:val="24"/>
        </w:rPr>
      </w:pPr>
      <w:r w:rsidRPr="00687A96">
        <w:rPr>
          <w:rFonts w:ascii="Times New Roman" w:eastAsia="Times New Roman" w:hAnsi="Times New Roman" w:cs="Times New Roman"/>
          <w:color w:val="000000"/>
          <w:szCs w:val="24"/>
        </w:rPr>
        <w:t xml:space="preserve">The Contractor shall submit a Work Breakdown Structure (WBS) as a preliminary step in the preparation of a Project Schedule that encompasses all activities from Project Initiation through Project Closure. The WBS must define the project’s overall objectives and describe all project tasks to a </w:t>
      </w:r>
      <w:r w:rsidR="00D96BA5">
        <w:rPr>
          <w:rFonts w:ascii="Times New Roman" w:eastAsia="Times New Roman" w:hAnsi="Times New Roman" w:cs="Times New Roman"/>
          <w:color w:val="000000"/>
          <w:szCs w:val="24"/>
        </w:rPr>
        <w:t>L</w:t>
      </w:r>
      <w:r w:rsidRPr="00687A96">
        <w:rPr>
          <w:rFonts w:ascii="Times New Roman" w:eastAsia="Times New Roman" w:hAnsi="Times New Roman" w:cs="Times New Roman"/>
          <w:color w:val="000000"/>
          <w:szCs w:val="24"/>
        </w:rPr>
        <w:t xml:space="preserve">evel 3. The WBS must include: </w:t>
      </w:r>
      <w:r w:rsidR="00416996" w:rsidRPr="00687A96">
        <w:rPr>
          <w:rFonts w:ascii="Times New Roman" w:eastAsia="Times New Roman" w:hAnsi="Times New Roman" w:cs="Times New Roman"/>
          <w:color w:val="000000"/>
          <w:szCs w:val="24"/>
        </w:rPr>
        <w:t>`</w:t>
      </w:r>
    </w:p>
    <w:p w14:paraId="29595D75" w14:textId="77777777" w:rsidR="0034539C" w:rsidRPr="00687A96" w:rsidRDefault="0034539C" w:rsidP="00155331">
      <w:pPr>
        <w:pStyle w:val="ListParagraph"/>
        <w:numPr>
          <w:ilvl w:val="3"/>
          <w:numId w:val="34"/>
        </w:numPr>
        <w:spacing w:after="0" w:line="240" w:lineRule="auto"/>
        <w:textAlignment w:val="baseline"/>
        <w:rPr>
          <w:rFonts w:ascii="Times New Roman" w:eastAsia="Times New Roman" w:hAnsi="Times New Roman" w:cs="Times New Roman"/>
          <w:color w:val="000000"/>
          <w:szCs w:val="24"/>
        </w:rPr>
      </w:pPr>
      <w:r w:rsidRPr="00687A96">
        <w:rPr>
          <w:rFonts w:ascii="Times New Roman" w:eastAsia="Times New Roman" w:hAnsi="Times New Roman" w:cs="Times New Roman"/>
          <w:color w:val="000000"/>
          <w:szCs w:val="24"/>
        </w:rPr>
        <w:t xml:space="preserve">A view of the project activities (to a Level 3), activity descriptions, assigned activity durations, and assigned staff </w:t>
      </w:r>
    </w:p>
    <w:p w14:paraId="646318D5" w14:textId="77777777" w:rsidR="0034539C" w:rsidRPr="00687A96" w:rsidRDefault="0034539C" w:rsidP="00155331">
      <w:pPr>
        <w:pStyle w:val="ListParagraph"/>
        <w:numPr>
          <w:ilvl w:val="3"/>
          <w:numId w:val="34"/>
        </w:numPr>
        <w:spacing w:after="0" w:line="240" w:lineRule="auto"/>
        <w:textAlignment w:val="baseline"/>
        <w:rPr>
          <w:rFonts w:ascii="Times New Roman" w:eastAsia="Times New Roman" w:hAnsi="Times New Roman" w:cs="Times New Roman"/>
          <w:color w:val="000000"/>
          <w:szCs w:val="24"/>
        </w:rPr>
      </w:pPr>
      <w:r w:rsidRPr="00687A96">
        <w:rPr>
          <w:rFonts w:ascii="Times New Roman" w:eastAsia="Times New Roman" w:hAnsi="Times New Roman" w:cs="Times New Roman"/>
          <w:color w:val="000000"/>
          <w:szCs w:val="24"/>
        </w:rPr>
        <w:t xml:space="preserve">Deliverables tied to project milestones </w:t>
      </w:r>
    </w:p>
    <w:p w14:paraId="48BCA095" w14:textId="77777777" w:rsidR="0034539C" w:rsidRPr="00687A96" w:rsidRDefault="0034539C" w:rsidP="00155331">
      <w:pPr>
        <w:pStyle w:val="ListParagraph"/>
        <w:numPr>
          <w:ilvl w:val="3"/>
          <w:numId w:val="34"/>
        </w:numPr>
        <w:spacing w:after="0" w:line="240" w:lineRule="auto"/>
        <w:textAlignment w:val="baseline"/>
        <w:rPr>
          <w:rFonts w:ascii="Times New Roman" w:eastAsia="Times New Roman" w:hAnsi="Times New Roman" w:cs="Times New Roman"/>
          <w:color w:val="000000"/>
          <w:szCs w:val="24"/>
        </w:rPr>
      </w:pPr>
      <w:r w:rsidRPr="00687A96">
        <w:rPr>
          <w:rFonts w:ascii="Times New Roman" w:eastAsia="Times New Roman" w:hAnsi="Times New Roman" w:cs="Times New Roman"/>
          <w:color w:val="000000"/>
          <w:szCs w:val="24"/>
        </w:rPr>
        <w:t>A way to track the project schedule against the planned schedule</w:t>
      </w:r>
    </w:p>
    <w:p w14:paraId="076961FA" w14:textId="77777777" w:rsidR="0034539C" w:rsidRPr="00687A96" w:rsidRDefault="0034539C" w:rsidP="005F0340">
      <w:pPr>
        <w:pStyle w:val="ListParagraph"/>
        <w:numPr>
          <w:ilvl w:val="2"/>
          <w:numId w:val="21"/>
        </w:numPr>
        <w:spacing w:after="0" w:line="240" w:lineRule="auto"/>
        <w:rPr>
          <w:rFonts w:ascii="Times New Roman" w:eastAsia="Times New Roman" w:hAnsi="Times New Roman" w:cs="Times New Roman"/>
          <w:szCs w:val="24"/>
        </w:rPr>
      </w:pPr>
      <w:r w:rsidRPr="00687A96">
        <w:rPr>
          <w:rFonts w:ascii="Times New Roman" w:eastAsia="Times New Roman" w:hAnsi="Times New Roman" w:cs="Times New Roman"/>
          <w:color w:val="000000"/>
          <w:szCs w:val="24"/>
        </w:rPr>
        <w:t xml:space="preserve">The Contractor must develop an initial Project Work Schedule in Microsoft Project </w:t>
      </w:r>
      <w:r w:rsidR="00416996" w:rsidRPr="00687A96">
        <w:rPr>
          <w:rFonts w:ascii="Times New Roman" w:eastAsia="Times New Roman" w:hAnsi="Times New Roman" w:cs="Times New Roman"/>
          <w:color w:val="000000"/>
          <w:szCs w:val="24"/>
        </w:rPr>
        <w:t>that</w:t>
      </w:r>
      <w:r w:rsidRPr="00687A96">
        <w:rPr>
          <w:rFonts w:ascii="Times New Roman" w:eastAsia="Times New Roman" w:hAnsi="Times New Roman" w:cs="Times New Roman"/>
          <w:color w:val="000000"/>
          <w:szCs w:val="24"/>
        </w:rPr>
        <w:t xml:space="preserve"> includes a detailed listing of scheduled activities, timeframes, and high-level estimates of effort. It must contain appropriate version control to establish the initial baseline and changed versions.  Subsequent work schedule updates must include the original baseline as well as the current start and finish dates and the percentage completed for the activities. Changes to the baseline must be justified and approved by the State or its designee as part of the formal change </w:t>
      </w:r>
      <w:r w:rsidR="00DB54F6" w:rsidRPr="00687A96">
        <w:rPr>
          <w:rFonts w:ascii="Times New Roman" w:eastAsia="Times New Roman" w:hAnsi="Times New Roman" w:cs="Times New Roman"/>
          <w:color w:val="000000"/>
          <w:szCs w:val="24"/>
        </w:rPr>
        <w:t>management</w:t>
      </w:r>
      <w:r w:rsidRPr="00687A96">
        <w:rPr>
          <w:rFonts w:ascii="Times New Roman" w:eastAsia="Times New Roman" w:hAnsi="Times New Roman" w:cs="Times New Roman"/>
          <w:color w:val="000000"/>
          <w:szCs w:val="24"/>
        </w:rPr>
        <w:t xml:space="preserve"> process (see Section </w:t>
      </w:r>
      <w:r w:rsidR="00DB54F6" w:rsidRPr="00687A96">
        <w:rPr>
          <w:rFonts w:ascii="Times New Roman" w:eastAsia="Times New Roman" w:hAnsi="Times New Roman" w:cs="Times New Roman"/>
          <w:color w:val="000000"/>
          <w:szCs w:val="24"/>
        </w:rPr>
        <w:t>6.6</w:t>
      </w:r>
      <w:r w:rsidRPr="00687A96">
        <w:rPr>
          <w:rFonts w:ascii="Times New Roman" w:eastAsia="Times New Roman" w:hAnsi="Times New Roman" w:cs="Times New Roman"/>
          <w:color w:val="000000"/>
          <w:szCs w:val="24"/>
        </w:rPr>
        <w:t>).</w:t>
      </w:r>
    </w:p>
    <w:p w14:paraId="70E0723C" w14:textId="6F756EED" w:rsidR="0034539C" w:rsidRPr="00687A96" w:rsidRDefault="0034539C" w:rsidP="005F0340">
      <w:pPr>
        <w:pStyle w:val="ListParagraph"/>
        <w:numPr>
          <w:ilvl w:val="2"/>
          <w:numId w:val="21"/>
        </w:numPr>
        <w:spacing w:after="0" w:line="240" w:lineRule="auto"/>
        <w:rPr>
          <w:rFonts w:ascii="Times New Roman" w:eastAsia="Times New Roman" w:hAnsi="Times New Roman" w:cs="Times New Roman"/>
          <w:szCs w:val="24"/>
        </w:rPr>
      </w:pPr>
      <w:r w:rsidRPr="00687A96">
        <w:rPr>
          <w:rFonts w:ascii="Times New Roman" w:eastAsia="Times New Roman" w:hAnsi="Times New Roman" w:cs="Times New Roman"/>
          <w:color w:val="000000"/>
          <w:szCs w:val="24"/>
        </w:rPr>
        <w:t xml:space="preserve">The Project Work Schedule must be maintained throughout the life of the project and </w:t>
      </w:r>
      <w:r w:rsidR="00B64E3D">
        <w:rPr>
          <w:rFonts w:ascii="Times New Roman" w:eastAsia="Times New Roman" w:hAnsi="Times New Roman" w:cs="Times New Roman"/>
          <w:color w:val="000000"/>
          <w:szCs w:val="24"/>
        </w:rPr>
        <w:t>shall</w:t>
      </w:r>
      <w:r w:rsidRPr="00687A96">
        <w:rPr>
          <w:rFonts w:ascii="Times New Roman" w:eastAsia="Times New Roman" w:hAnsi="Times New Roman" w:cs="Times New Roman"/>
          <w:color w:val="000000"/>
          <w:szCs w:val="24"/>
        </w:rPr>
        <w:t xml:space="preserve"> be updated as necessary (weekly at a minimum) to reflect the accurate status of the project.</w:t>
      </w:r>
    </w:p>
    <w:p w14:paraId="6D8B4D66" w14:textId="77777777" w:rsidR="0034539C" w:rsidRPr="00687A96" w:rsidRDefault="0034539C" w:rsidP="005F0340">
      <w:pPr>
        <w:pStyle w:val="ListParagraph"/>
        <w:spacing w:after="0" w:line="240" w:lineRule="auto"/>
        <w:rPr>
          <w:rFonts w:ascii="Times New Roman" w:hAnsi="Times New Roman" w:cs="Times New Roman"/>
          <w:b/>
          <w:color w:val="4472C4" w:themeColor="accent1"/>
        </w:rPr>
      </w:pPr>
    </w:p>
    <w:p w14:paraId="14252796" w14:textId="77777777" w:rsidR="00BD3C9D" w:rsidRPr="00687A96" w:rsidRDefault="00FE2702" w:rsidP="005F0340">
      <w:pPr>
        <w:pStyle w:val="ListParagraph"/>
        <w:numPr>
          <w:ilvl w:val="1"/>
          <w:numId w:val="21"/>
        </w:numPr>
        <w:spacing w:after="0" w:line="240" w:lineRule="auto"/>
        <w:rPr>
          <w:rFonts w:ascii="Times New Roman" w:hAnsi="Times New Roman" w:cs="Times New Roman"/>
          <w:b/>
          <w:color w:val="4472C4" w:themeColor="accent1"/>
          <w:sz w:val="28"/>
        </w:rPr>
      </w:pPr>
      <w:r w:rsidRPr="00687A96">
        <w:rPr>
          <w:rFonts w:ascii="Times New Roman" w:hAnsi="Times New Roman" w:cs="Times New Roman"/>
          <w:b/>
          <w:color w:val="4472C4" w:themeColor="accent1"/>
          <w:sz w:val="28"/>
        </w:rPr>
        <w:t xml:space="preserve">Project Status Reporting  </w:t>
      </w:r>
    </w:p>
    <w:p w14:paraId="706C5DC3" w14:textId="77777777" w:rsidR="0092753E" w:rsidRPr="00687A96" w:rsidRDefault="0092753E" w:rsidP="005F0340">
      <w:pPr>
        <w:pStyle w:val="NormalWeb"/>
        <w:spacing w:before="0" w:beforeAutospacing="0" w:after="0" w:afterAutospacing="0"/>
        <w:rPr>
          <w:color w:val="000000"/>
          <w:sz w:val="22"/>
        </w:rPr>
      </w:pPr>
    </w:p>
    <w:p w14:paraId="0855EB7E" w14:textId="6495A5A3" w:rsidR="00C6773E" w:rsidRDefault="00C6773E" w:rsidP="005F0340">
      <w:pPr>
        <w:pStyle w:val="NormalWeb"/>
        <w:spacing w:before="0" w:beforeAutospacing="0" w:after="0" w:afterAutospacing="0"/>
        <w:rPr>
          <w:color w:val="000000"/>
          <w:sz w:val="22"/>
        </w:rPr>
      </w:pPr>
      <w:r w:rsidRPr="00687A96">
        <w:rPr>
          <w:color w:val="000000"/>
          <w:sz w:val="22"/>
        </w:rPr>
        <w:t xml:space="preserve">A key component of </w:t>
      </w:r>
      <w:r w:rsidR="00416996" w:rsidRPr="00687A96">
        <w:rPr>
          <w:color w:val="000000"/>
          <w:sz w:val="22"/>
        </w:rPr>
        <w:t xml:space="preserve">project </w:t>
      </w:r>
      <w:r w:rsidRPr="00687A96">
        <w:rPr>
          <w:color w:val="000000"/>
          <w:sz w:val="22"/>
        </w:rPr>
        <w:t>communications for the project is Status Reporting. At a minimum, the Contractor must participate in regularly scheduled meetings and produce the specified documentation outlined below.</w:t>
      </w:r>
    </w:p>
    <w:p w14:paraId="5C003A3A" w14:textId="77777777" w:rsidR="00FD55EF" w:rsidRPr="00687A96" w:rsidRDefault="00FD55EF" w:rsidP="005F0340">
      <w:pPr>
        <w:pStyle w:val="NormalWeb"/>
        <w:spacing w:before="0" w:beforeAutospacing="0" w:after="0" w:afterAutospacing="0"/>
        <w:rPr>
          <w:sz w:val="22"/>
        </w:rPr>
      </w:pPr>
    </w:p>
    <w:p w14:paraId="6337F8BE" w14:textId="77777777" w:rsidR="00C6773E" w:rsidRPr="00687A96" w:rsidRDefault="00C6773E" w:rsidP="005F0340">
      <w:pPr>
        <w:pStyle w:val="NormalWeb"/>
        <w:numPr>
          <w:ilvl w:val="0"/>
          <w:numId w:val="2"/>
        </w:numPr>
        <w:spacing w:before="0" w:beforeAutospacing="0" w:after="0" w:afterAutospacing="0"/>
        <w:textAlignment w:val="baseline"/>
        <w:rPr>
          <w:color w:val="000000"/>
          <w:sz w:val="22"/>
        </w:rPr>
      </w:pPr>
      <w:r w:rsidRPr="00687A96">
        <w:rPr>
          <w:bCs/>
          <w:color w:val="000000"/>
          <w:sz w:val="22"/>
          <w:u w:val="single"/>
        </w:rPr>
        <w:t>Weekly Status Meetings</w:t>
      </w:r>
      <w:r w:rsidRPr="00687A96">
        <w:rPr>
          <w:color w:val="000000"/>
          <w:sz w:val="22"/>
        </w:rPr>
        <w:t xml:space="preserve"> - The Contractor must conduct a status meeting every week with</w:t>
      </w:r>
      <w:r w:rsidR="00D96BA5">
        <w:rPr>
          <w:color w:val="000000"/>
          <w:sz w:val="22"/>
        </w:rPr>
        <w:t xml:space="preserve"> the</w:t>
      </w:r>
      <w:r w:rsidRPr="00687A96">
        <w:rPr>
          <w:color w:val="000000"/>
          <w:sz w:val="22"/>
        </w:rPr>
        <w:t xml:space="preserve"> State Project Manager, or their designee, and other members of the project team. These meetings must follow a standard pre‐set agenda jointly prepared by the Contractor’s Project Manager and the State’s Project Manager or their designee. Written meeting minutes must </w:t>
      </w:r>
      <w:r w:rsidRPr="00687A96">
        <w:rPr>
          <w:noProof/>
          <w:color w:val="000000"/>
          <w:sz w:val="22"/>
        </w:rPr>
        <w:t>be produced</w:t>
      </w:r>
      <w:r w:rsidRPr="00687A96">
        <w:rPr>
          <w:color w:val="000000"/>
          <w:sz w:val="22"/>
        </w:rPr>
        <w:t xml:space="preserve">, in a format agreed to with the State or its designee, within three (3) business days of the meeting. All meeting records and relative documentation must </w:t>
      </w:r>
      <w:r w:rsidRPr="00687A96">
        <w:rPr>
          <w:noProof/>
          <w:color w:val="000000"/>
          <w:sz w:val="22"/>
        </w:rPr>
        <w:t>be stored</w:t>
      </w:r>
      <w:r w:rsidRPr="00687A96">
        <w:rPr>
          <w:color w:val="000000"/>
          <w:sz w:val="22"/>
        </w:rPr>
        <w:t xml:space="preserve"> in electronic format within the project’s approved SharePoint site, </w:t>
      </w:r>
      <w:r w:rsidR="00D96BA5">
        <w:rPr>
          <w:color w:val="000000"/>
          <w:sz w:val="22"/>
        </w:rPr>
        <w:t>which must also</w:t>
      </w:r>
      <w:r w:rsidR="00D96BA5" w:rsidRPr="00687A96">
        <w:rPr>
          <w:color w:val="000000"/>
          <w:sz w:val="22"/>
        </w:rPr>
        <w:t xml:space="preserve"> </w:t>
      </w:r>
      <w:r w:rsidRPr="00687A96">
        <w:rPr>
          <w:color w:val="000000"/>
          <w:sz w:val="22"/>
        </w:rPr>
        <w:t>include an index of meeting records. The repository must be accessible by both the Contractor and State or its designee staff at any time.</w:t>
      </w:r>
    </w:p>
    <w:p w14:paraId="754E8529" w14:textId="77777777" w:rsidR="0092753E" w:rsidRPr="00687A96" w:rsidRDefault="0092753E" w:rsidP="005F0340">
      <w:pPr>
        <w:pStyle w:val="NormalWeb"/>
        <w:spacing w:before="0" w:beforeAutospacing="0" w:after="0" w:afterAutospacing="0"/>
        <w:ind w:left="720"/>
        <w:textAlignment w:val="baseline"/>
        <w:rPr>
          <w:color w:val="000000"/>
          <w:sz w:val="22"/>
        </w:rPr>
      </w:pPr>
    </w:p>
    <w:p w14:paraId="60576490" w14:textId="77777777" w:rsidR="00C6773E" w:rsidRPr="00687A96" w:rsidRDefault="00C6773E" w:rsidP="005F0340">
      <w:pPr>
        <w:pStyle w:val="NormalWeb"/>
        <w:numPr>
          <w:ilvl w:val="0"/>
          <w:numId w:val="2"/>
        </w:numPr>
        <w:spacing w:before="0" w:beforeAutospacing="0" w:after="0" w:afterAutospacing="0"/>
        <w:textAlignment w:val="baseline"/>
        <w:rPr>
          <w:color w:val="000000"/>
          <w:sz w:val="22"/>
        </w:rPr>
      </w:pPr>
      <w:r w:rsidRPr="00687A96">
        <w:rPr>
          <w:bCs/>
          <w:color w:val="000000"/>
          <w:sz w:val="22"/>
          <w:u w:val="single"/>
        </w:rPr>
        <w:t>Weekly Status Reports</w:t>
      </w:r>
      <w:r w:rsidRPr="00687A96">
        <w:rPr>
          <w:color w:val="000000"/>
          <w:sz w:val="22"/>
        </w:rPr>
        <w:t xml:space="preserve"> - The Contractor must provide </w:t>
      </w:r>
      <w:r w:rsidRPr="00687A96">
        <w:rPr>
          <w:noProof/>
          <w:color w:val="000000"/>
          <w:sz w:val="22"/>
        </w:rPr>
        <w:t>brief</w:t>
      </w:r>
      <w:r w:rsidRPr="00687A96">
        <w:rPr>
          <w:color w:val="000000"/>
          <w:sz w:val="22"/>
        </w:rPr>
        <w:t xml:space="preserve"> written status reports no less than 24 hours </w:t>
      </w:r>
      <w:r w:rsidRPr="00687A96">
        <w:rPr>
          <w:noProof/>
          <w:color w:val="000000"/>
          <w:sz w:val="22"/>
        </w:rPr>
        <w:t>prior to</w:t>
      </w:r>
      <w:r w:rsidRPr="00687A96">
        <w:rPr>
          <w:color w:val="000000"/>
          <w:sz w:val="22"/>
        </w:rPr>
        <w:t xml:space="preserve"> the Weekly Status Meeting. </w:t>
      </w:r>
      <w:r w:rsidRPr="00687A96">
        <w:rPr>
          <w:noProof/>
          <w:color w:val="000000"/>
          <w:sz w:val="22"/>
        </w:rPr>
        <w:t xml:space="preserve">The Weekly Status Report must be produced in a format agreed to with the State or its designee and will describe: (1) the previous weeks’ activities, including problems encountered and their disposition, results of tests, what was </w:t>
      </w:r>
      <w:r w:rsidRPr="00687A96">
        <w:rPr>
          <w:noProof/>
          <w:color w:val="000000"/>
          <w:sz w:val="22"/>
        </w:rPr>
        <w:lastRenderedPageBreak/>
        <w:t xml:space="preserve">accomplished as expected and on time, what was not accomplished as expected and on time, recommendations for meeting missed deadlines; (2) plans for the coming week; (3) tasks behind schedule, i.e., tasks at risk of not being completed by their deadline, and what the Contractor is doing to mitigate the risks; </w:t>
      </w:r>
      <w:r w:rsidR="008F67E1" w:rsidRPr="00687A96">
        <w:rPr>
          <w:noProof/>
          <w:color w:val="000000"/>
          <w:sz w:val="22"/>
        </w:rPr>
        <w:t xml:space="preserve">and </w:t>
      </w:r>
      <w:r w:rsidRPr="00687A96">
        <w:rPr>
          <w:noProof/>
          <w:color w:val="000000"/>
          <w:sz w:val="22"/>
        </w:rPr>
        <w:t>(4) any action items or problems that have arisen that n</w:t>
      </w:r>
      <w:r w:rsidR="008F67E1" w:rsidRPr="00687A96">
        <w:rPr>
          <w:noProof/>
          <w:color w:val="000000"/>
          <w:sz w:val="22"/>
        </w:rPr>
        <w:t>eed to be addressed immediately.</w:t>
      </w:r>
    </w:p>
    <w:p w14:paraId="13B9CD18" w14:textId="77777777" w:rsidR="008578A7" w:rsidRPr="00687A96" w:rsidRDefault="008578A7" w:rsidP="005F0340">
      <w:pPr>
        <w:pStyle w:val="NormalWeb"/>
        <w:spacing w:before="0" w:beforeAutospacing="0" w:after="0" w:afterAutospacing="0"/>
        <w:textAlignment w:val="baseline"/>
        <w:rPr>
          <w:color w:val="000000"/>
          <w:sz w:val="22"/>
        </w:rPr>
      </w:pPr>
    </w:p>
    <w:p w14:paraId="27131636" w14:textId="77777777" w:rsidR="00FD55EF" w:rsidRDefault="00C6773E" w:rsidP="00FD55EF">
      <w:pPr>
        <w:pStyle w:val="NormalWeb"/>
        <w:numPr>
          <w:ilvl w:val="0"/>
          <w:numId w:val="2"/>
        </w:numPr>
        <w:spacing w:before="0" w:beforeAutospacing="0" w:after="0" w:afterAutospacing="0"/>
        <w:textAlignment w:val="baseline"/>
        <w:rPr>
          <w:color w:val="000000"/>
          <w:sz w:val="22"/>
        </w:rPr>
      </w:pPr>
      <w:r w:rsidRPr="00687A96">
        <w:rPr>
          <w:bCs/>
          <w:noProof/>
          <w:color w:val="000000"/>
          <w:sz w:val="22"/>
          <w:u w:val="single"/>
        </w:rPr>
        <w:t>Monthly Status Reports</w:t>
      </w:r>
      <w:r w:rsidRPr="00687A96">
        <w:rPr>
          <w:noProof/>
          <w:color w:val="000000"/>
          <w:sz w:val="22"/>
        </w:rPr>
        <w:t xml:space="preserve"> - The Monthly Status Report must be produced in a format agreed to with the State or its designee and will describe: (1) overall project status including if the project is on schedule and within the project milestones and scope; (2) identification of all significant deviations from the project schedule, changes to milestones or scope and the causes and proposed remedies, (3) listing of significant issues and problems encountered, both resolved and unresolved, together with alternative solutions and recommendations for resolution of outstanding issues and problems</w:t>
      </w:r>
      <w:r w:rsidR="008F67E1" w:rsidRPr="00687A96">
        <w:rPr>
          <w:noProof/>
          <w:color w:val="000000"/>
          <w:sz w:val="22"/>
        </w:rPr>
        <w:t xml:space="preserve">; and (4) </w:t>
      </w:r>
      <w:r w:rsidR="00B64E3D">
        <w:rPr>
          <w:noProof/>
          <w:color w:val="000000"/>
          <w:sz w:val="22"/>
        </w:rPr>
        <w:t>summary of</w:t>
      </w:r>
      <w:r w:rsidR="008F67E1" w:rsidRPr="00687A96">
        <w:rPr>
          <w:noProof/>
          <w:color w:val="000000"/>
          <w:sz w:val="22"/>
        </w:rPr>
        <w:t xml:space="preserve"> performance </w:t>
      </w:r>
      <w:r w:rsidR="00B64E3D">
        <w:rPr>
          <w:noProof/>
          <w:color w:val="000000"/>
          <w:sz w:val="22"/>
        </w:rPr>
        <w:t>against established performance targets</w:t>
      </w:r>
      <w:r w:rsidR="008F67E1" w:rsidRPr="00687A96">
        <w:rPr>
          <w:noProof/>
          <w:color w:val="000000"/>
          <w:sz w:val="22"/>
        </w:rPr>
        <w:t xml:space="preserve"> during the</w:t>
      </w:r>
      <w:r w:rsidR="00FD55EF">
        <w:rPr>
          <w:noProof/>
          <w:color w:val="000000"/>
          <w:sz w:val="22"/>
        </w:rPr>
        <w:t xml:space="preserve"> previous</w:t>
      </w:r>
      <w:r w:rsidR="008F67E1" w:rsidRPr="00687A96">
        <w:rPr>
          <w:noProof/>
          <w:color w:val="000000"/>
          <w:sz w:val="22"/>
        </w:rPr>
        <w:t xml:space="preserve"> month</w:t>
      </w:r>
      <w:r w:rsidRPr="00687A96">
        <w:rPr>
          <w:noProof/>
          <w:color w:val="000000"/>
          <w:sz w:val="22"/>
        </w:rPr>
        <w:t>.</w:t>
      </w:r>
    </w:p>
    <w:p w14:paraId="2247E87D" w14:textId="77777777" w:rsidR="00FD55EF" w:rsidRDefault="00FD55EF" w:rsidP="00FD55EF">
      <w:pPr>
        <w:pStyle w:val="ListParagraph"/>
        <w:spacing w:after="0"/>
        <w:rPr>
          <w:color w:val="000000"/>
          <w:u w:val="single"/>
        </w:rPr>
      </w:pPr>
    </w:p>
    <w:p w14:paraId="79462C87" w14:textId="068D9D6C" w:rsidR="00CC7C02" w:rsidRPr="00FD55EF" w:rsidRDefault="00FD55EF" w:rsidP="00FD55EF">
      <w:pPr>
        <w:pStyle w:val="NormalWeb"/>
        <w:spacing w:before="0" w:beforeAutospacing="0" w:after="0" w:afterAutospacing="0"/>
        <w:textAlignment w:val="baseline"/>
        <w:rPr>
          <w:color w:val="000000"/>
          <w:sz w:val="22"/>
        </w:rPr>
      </w:pPr>
      <w:r w:rsidRPr="00FD55EF">
        <w:rPr>
          <w:color w:val="000000"/>
          <w:sz w:val="22"/>
          <w:u w:val="single"/>
        </w:rPr>
        <w:t>Performance Measurement Report</w:t>
      </w:r>
      <w:r w:rsidRPr="00FD55EF">
        <w:rPr>
          <w:color w:val="000000"/>
          <w:sz w:val="22"/>
        </w:rPr>
        <w:t xml:space="preserve"> – </w:t>
      </w:r>
      <w:r w:rsidRPr="00FD55EF">
        <w:rPr>
          <w:color w:val="000000"/>
          <w:sz w:val="22"/>
          <w:szCs w:val="22"/>
        </w:rPr>
        <w:t>For each performance measurement listed in Section 19.2 and 19.3</w:t>
      </w:r>
      <w:r w:rsidR="006B05A4">
        <w:rPr>
          <w:color w:val="000000"/>
          <w:sz w:val="22"/>
          <w:szCs w:val="22"/>
        </w:rPr>
        <w:t xml:space="preserve"> as applicable to the project phase</w:t>
      </w:r>
      <w:r w:rsidRPr="00FD55EF">
        <w:rPr>
          <w:color w:val="000000"/>
          <w:sz w:val="22"/>
          <w:szCs w:val="22"/>
        </w:rPr>
        <w:t xml:space="preserve">, provide a report </w:t>
      </w:r>
      <w:r w:rsidR="000955C1">
        <w:rPr>
          <w:color w:val="000000"/>
          <w:sz w:val="22"/>
          <w:szCs w:val="22"/>
        </w:rPr>
        <w:t xml:space="preserve">with </w:t>
      </w:r>
      <w:r w:rsidRPr="00FD55EF">
        <w:rPr>
          <w:color w:val="000000"/>
          <w:sz w:val="22"/>
          <w:szCs w:val="22"/>
        </w:rPr>
        <w:t>proof of meeting each performance requirement by the 10th calendar day of each month. Contractor must support their report with appropriate data/log files in a format approved by the State. If the Contractor’s log files are not maintained or are damaged in such a way that the Contractor cannot substantiate its performance against a performance target, it will be construed that the Contractor did not meet the performance target in question.</w:t>
      </w:r>
    </w:p>
    <w:p w14:paraId="14273BF8" w14:textId="77777777" w:rsidR="00CC7C02" w:rsidRDefault="00CC7C02" w:rsidP="005F0340">
      <w:pPr>
        <w:pStyle w:val="NormalWeb"/>
        <w:numPr>
          <w:ilvl w:val="0"/>
          <w:numId w:val="2"/>
        </w:numPr>
        <w:spacing w:before="0" w:beforeAutospacing="0" w:after="0" w:afterAutospacing="0"/>
        <w:textAlignment w:val="baseline"/>
        <w:rPr>
          <w:color w:val="000000"/>
          <w:sz w:val="22"/>
        </w:rPr>
      </w:pPr>
      <w:r w:rsidRPr="00CC7C02">
        <w:rPr>
          <w:color w:val="000000"/>
          <w:sz w:val="22"/>
          <w:u w:val="single"/>
        </w:rPr>
        <w:t>Help Desk Report</w:t>
      </w:r>
      <w:r>
        <w:rPr>
          <w:color w:val="000000"/>
          <w:sz w:val="22"/>
        </w:rPr>
        <w:t xml:space="preserve"> – This covers </w:t>
      </w:r>
      <w:r w:rsidRPr="00CC7C02">
        <w:rPr>
          <w:color w:val="000000"/>
          <w:sz w:val="22"/>
        </w:rPr>
        <w:t>the number of calls, times, response times, content and other information specified by the FSSA/DDRS/BCDS</w:t>
      </w:r>
      <w:r>
        <w:rPr>
          <w:color w:val="000000"/>
          <w:sz w:val="22"/>
        </w:rPr>
        <w:t>.</w:t>
      </w:r>
    </w:p>
    <w:p w14:paraId="40345590" w14:textId="77777777" w:rsidR="005F0340" w:rsidRDefault="005F0340" w:rsidP="005F0340">
      <w:pPr>
        <w:pStyle w:val="ListParagraph"/>
        <w:spacing w:after="0" w:line="240" w:lineRule="auto"/>
        <w:rPr>
          <w:color w:val="000000"/>
        </w:rPr>
      </w:pPr>
    </w:p>
    <w:p w14:paraId="32C33F31" w14:textId="77777777" w:rsidR="005F0340" w:rsidRDefault="005F0340" w:rsidP="005F0340">
      <w:pPr>
        <w:pStyle w:val="NormalWeb"/>
        <w:numPr>
          <w:ilvl w:val="0"/>
          <w:numId w:val="2"/>
        </w:numPr>
        <w:spacing w:before="0" w:beforeAutospacing="0" w:after="0" w:afterAutospacing="0"/>
        <w:textAlignment w:val="baseline"/>
        <w:rPr>
          <w:color w:val="000000"/>
          <w:sz w:val="22"/>
        </w:rPr>
      </w:pPr>
      <w:r w:rsidRPr="005F0340">
        <w:rPr>
          <w:color w:val="000000"/>
          <w:sz w:val="22"/>
          <w:u w:val="single"/>
        </w:rPr>
        <w:t>Time Tracking Report</w:t>
      </w:r>
      <w:r>
        <w:rPr>
          <w:color w:val="000000"/>
          <w:sz w:val="22"/>
        </w:rPr>
        <w:t xml:space="preserve"> - </w:t>
      </w:r>
      <w:r w:rsidRPr="005F0340">
        <w:rPr>
          <w:color w:val="000000"/>
          <w:sz w:val="22"/>
        </w:rPr>
        <w:t xml:space="preserve">Monthly summaries of hours worked by employee by activity </w:t>
      </w:r>
    </w:p>
    <w:p w14:paraId="075C1864" w14:textId="77777777" w:rsidR="00CC7C02" w:rsidRDefault="00CC7C02" w:rsidP="005F0340">
      <w:pPr>
        <w:pStyle w:val="ListParagraph"/>
        <w:spacing w:after="0" w:line="240" w:lineRule="auto"/>
        <w:rPr>
          <w:color w:val="000000"/>
        </w:rPr>
      </w:pPr>
    </w:p>
    <w:p w14:paraId="732062C8" w14:textId="77777777" w:rsidR="00804EF1" w:rsidRPr="00687A96" w:rsidRDefault="00804EF1" w:rsidP="005F0340">
      <w:pPr>
        <w:pStyle w:val="ListParagraph"/>
        <w:numPr>
          <w:ilvl w:val="1"/>
          <w:numId w:val="21"/>
        </w:numPr>
        <w:spacing w:after="0" w:line="240" w:lineRule="auto"/>
        <w:ind w:left="720" w:hanging="720"/>
        <w:rPr>
          <w:rFonts w:ascii="Times New Roman" w:hAnsi="Times New Roman" w:cs="Times New Roman"/>
          <w:b/>
          <w:color w:val="4472C4" w:themeColor="accent1"/>
          <w:sz w:val="28"/>
        </w:rPr>
      </w:pPr>
      <w:r w:rsidRPr="00687A96">
        <w:rPr>
          <w:rFonts w:ascii="Times New Roman" w:hAnsi="Times New Roman" w:cs="Times New Roman"/>
          <w:b/>
          <w:color w:val="4472C4" w:themeColor="accent1"/>
          <w:sz w:val="28"/>
        </w:rPr>
        <w:t xml:space="preserve">Change </w:t>
      </w:r>
      <w:r w:rsidR="00E30E41" w:rsidRPr="00687A96">
        <w:rPr>
          <w:rFonts w:ascii="Times New Roman" w:hAnsi="Times New Roman" w:cs="Times New Roman"/>
          <w:b/>
          <w:color w:val="4472C4" w:themeColor="accent1"/>
          <w:sz w:val="28"/>
        </w:rPr>
        <w:t>Management</w:t>
      </w:r>
      <w:r w:rsidRPr="00687A96">
        <w:rPr>
          <w:rFonts w:ascii="Times New Roman" w:hAnsi="Times New Roman" w:cs="Times New Roman"/>
          <w:b/>
          <w:color w:val="4472C4" w:themeColor="accent1"/>
          <w:sz w:val="28"/>
        </w:rPr>
        <w:t xml:space="preserve"> </w:t>
      </w:r>
    </w:p>
    <w:p w14:paraId="3C7A842C" w14:textId="77777777" w:rsidR="00E30E41" w:rsidRPr="00687A96" w:rsidRDefault="00E30E41" w:rsidP="005F0340">
      <w:pPr>
        <w:pStyle w:val="NormalWeb"/>
        <w:spacing w:before="0" w:beforeAutospacing="0" w:after="0" w:afterAutospacing="0"/>
        <w:rPr>
          <w:color w:val="000000"/>
          <w:sz w:val="22"/>
        </w:rPr>
      </w:pPr>
    </w:p>
    <w:p w14:paraId="432D6D04" w14:textId="77777777" w:rsidR="00E30E41" w:rsidRPr="00687A96" w:rsidRDefault="00E30E41" w:rsidP="005F0340">
      <w:pPr>
        <w:pStyle w:val="NormalWeb"/>
        <w:spacing w:before="0" w:beforeAutospacing="0" w:after="0" w:afterAutospacing="0"/>
        <w:rPr>
          <w:color w:val="000000"/>
          <w:sz w:val="22"/>
        </w:rPr>
      </w:pPr>
      <w:r w:rsidRPr="00687A96">
        <w:rPr>
          <w:color w:val="000000"/>
          <w:sz w:val="22"/>
        </w:rPr>
        <w:t xml:space="preserve">Change Management is the process of reviewing all change requests and approving and managing changes to evaluate the impact to time, cost, and quality. </w:t>
      </w:r>
      <w:r w:rsidR="00416996" w:rsidRPr="00687A96">
        <w:rPr>
          <w:color w:val="000000"/>
          <w:sz w:val="22"/>
        </w:rPr>
        <w:t xml:space="preserve">First Steps will form a Steering Committee to review all change requests related to this Contract. </w:t>
      </w:r>
      <w:r w:rsidRPr="00687A96">
        <w:rPr>
          <w:color w:val="000000"/>
          <w:sz w:val="22"/>
        </w:rPr>
        <w:t>The following change management activities are required to address any scope changes, including any Enhancements:</w:t>
      </w:r>
    </w:p>
    <w:p w14:paraId="40BC14E9" w14:textId="77777777" w:rsidR="00E30E41" w:rsidRPr="00687A96" w:rsidRDefault="00E30E41" w:rsidP="005F0340">
      <w:pPr>
        <w:pStyle w:val="NormalWeb"/>
        <w:spacing w:before="0" w:beforeAutospacing="0" w:after="0" w:afterAutospacing="0"/>
        <w:rPr>
          <w:color w:val="000000"/>
          <w:sz w:val="22"/>
        </w:rPr>
      </w:pPr>
    </w:p>
    <w:p w14:paraId="0A7AFC0D" w14:textId="77777777" w:rsidR="00E30E41" w:rsidRPr="00687A96" w:rsidRDefault="00E30E41" w:rsidP="005F0340">
      <w:pPr>
        <w:pStyle w:val="ListParagraph"/>
        <w:numPr>
          <w:ilvl w:val="2"/>
          <w:numId w:val="21"/>
        </w:numPr>
        <w:spacing w:after="0" w:line="240" w:lineRule="auto"/>
        <w:rPr>
          <w:rFonts w:ascii="Times New Roman" w:eastAsia="Times New Roman" w:hAnsi="Times New Roman" w:cs="Times New Roman"/>
          <w:color w:val="000000"/>
          <w:szCs w:val="24"/>
        </w:rPr>
      </w:pPr>
      <w:r w:rsidRPr="00687A96">
        <w:rPr>
          <w:rFonts w:ascii="Times New Roman" w:eastAsia="Times New Roman" w:hAnsi="Times New Roman" w:cs="Times New Roman"/>
          <w:color w:val="000000"/>
          <w:szCs w:val="24"/>
        </w:rPr>
        <w:t xml:space="preserve">The State shall issue a Change Request </w:t>
      </w:r>
      <w:r w:rsidR="00D96BA5">
        <w:rPr>
          <w:rFonts w:ascii="Times New Roman" w:eastAsia="Times New Roman" w:hAnsi="Times New Roman" w:cs="Times New Roman"/>
          <w:color w:val="000000"/>
          <w:szCs w:val="24"/>
        </w:rPr>
        <w:t xml:space="preserve">(CR) </w:t>
      </w:r>
      <w:r w:rsidRPr="00687A96">
        <w:rPr>
          <w:rFonts w:ascii="Times New Roman" w:eastAsia="Times New Roman" w:hAnsi="Times New Roman" w:cs="Times New Roman"/>
          <w:color w:val="000000"/>
          <w:szCs w:val="24"/>
        </w:rPr>
        <w:t>within this Contract’s scope. The CR will include:</w:t>
      </w:r>
    </w:p>
    <w:p w14:paraId="2B242430" w14:textId="77777777" w:rsidR="00E30E41" w:rsidRPr="00687A96" w:rsidRDefault="00E30E41" w:rsidP="00155331">
      <w:pPr>
        <w:pStyle w:val="ListParagraph"/>
        <w:numPr>
          <w:ilvl w:val="3"/>
          <w:numId w:val="35"/>
        </w:numPr>
        <w:spacing w:after="0" w:line="240" w:lineRule="auto"/>
        <w:textAlignment w:val="baseline"/>
        <w:rPr>
          <w:rFonts w:ascii="Times New Roman" w:eastAsia="Times New Roman" w:hAnsi="Times New Roman" w:cs="Times New Roman"/>
          <w:color w:val="000000"/>
          <w:szCs w:val="24"/>
        </w:rPr>
      </w:pPr>
      <w:r w:rsidRPr="00687A96">
        <w:rPr>
          <w:rFonts w:ascii="Times New Roman" w:eastAsia="Times New Roman" w:hAnsi="Times New Roman" w:cs="Times New Roman"/>
          <w:color w:val="000000"/>
          <w:szCs w:val="24"/>
        </w:rPr>
        <w:t xml:space="preserve">Description of the proposed change, including requirements </w:t>
      </w:r>
    </w:p>
    <w:p w14:paraId="248D1863" w14:textId="77777777" w:rsidR="00E30E41" w:rsidRPr="00687A96" w:rsidRDefault="00E30E41" w:rsidP="00155331">
      <w:pPr>
        <w:pStyle w:val="ListParagraph"/>
        <w:numPr>
          <w:ilvl w:val="3"/>
          <w:numId w:val="35"/>
        </w:numPr>
        <w:spacing w:after="0" w:line="240" w:lineRule="auto"/>
        <w:textAlignment w:val="baseline"/>
        <w:rPr>
          <w:rFonts w:ascii="Times New Roman" w:eastAsia="Times New Roman" w:hAnsi="Times New Roman" w:cs="Times New Roman"/>
          <w:color w:val="000000"/>
          <w:szCs w:val="24"/>
        </w:rPr>
      </w:pPr>
      <w:r w:rsidRPr="00687A96">
        <w:rPr>
          <w:rFonts w:ascii="Times New Roman" w:eastAsia="Times New Roman" w:hAnsi="Times New Roman" w:cs="Times New Roman"/>
          <w:color w:val="000000"/>
          <w:szCs w:val="24"/>
        </w:rPr>
        <w:t xml:space="preserve">Justification of the change </w:t>
      </w:r>
    </w:p>
    <w:p w14:paraId="53ED445D" w14:textId="77777777" w:rsidR="00E30E41" w:rsidRPr="00687A96" w:rsidRDefault="00E30E41" w:rsidP="00155331">
      <w:pPr>
        <w:pStyle w:val="ListParagraph"/>
        <w:numPr>
          <w:ilvl w:val="3"/>
          <w:numId w:val="35"/>
        </w:numPr>
        <w:spacing w:after="0" w:line="240" w:lineRule="auto"/>
        <w:textAlignment w:val="baseline"/>
        <w:rPr>
          <w:rFonts w:ascii="Times New Roman" w:eastAsia="Times New Roman" w:hAnsi="Times New Roman" w:cs="Times New Roman"/>
          <w:color w:val="000000"/>
          <w:szCs w:val="24"/>
        </w:rPr>
      </w:pPr>
      <w:r w:rsidRPr="00687A96">
        <w:rPr>
          <w:rFonts w:ascii="Times New Roman" w:eastAsia="Times New Roman" w:hAnsi="Times New Roman" w:cs="Times New Roman"/>
          <w:color w:val="000000"/>
          <w:szCs w:val="24"/>
        </w:rPr>
        <w:t>Implementation date</w:t>
      </w:r>
    </w:p>
    <w:p w14:paraId="506478AE" w14:textId="77777777" w:rsidR="00744925" w:rsidRPr="00687A96" w:rsidRDefault="00E30E41" w:rsidP="00155331">
      <w:pPr>
        <w:pStyle w:val="ListParagraph"/>
        <w:numPr>
          <w:ilvl w:val="3"/>
          <w:numId w:val="35"/>
        </w:numPr>
        <w:spacing w:after="0" w:line="240" w:lineRule="auto"/>
        <w:textAlignment w:val="baseline"/>
        <w:rPr>
          <w:rFonts w:ascii="Times New Roman" w:eastAsia="Times New Roman" w:hAnsi="Times New Roman" w:cs="Times New Roman"/>
          <w:color w:val="000000"/>
          <w:szCs w:val="24"/>
        </w:rPr>
      </w:pPr>
      <w:r w:rsidRPr="00687A96">
        <w:rPr>
          <w:rFonts w:ascii="Times New Roman" w:eastAsia="Times New Roman" w:hAnsi="Times New Roman" w:cs="Times New Roman"/>
          <w:color w:val="000000"/>
          <w:szCs w:val="24"/>
        </w:rPr>
        <w:t xml:space="preserve">The State’s decision as to whether the </w:t>
      </w:r>
      <w:r w:rsidR="00744925" w:rsidRPr="00687A96">
        <w:rPr>
          <w:rFonts w:ascii="Times New Roman" w:eastAsia="Times New Roman" w:hAnsi="Times New Roman" w:cs="Times New Roman"/>
          <w:color w:val="000000"/>
          <w:szCs w:val="24"/>
        </w:rPr>
        <w:t>Change Request</w:t>
      </w:r>
      <w:r w:rsidRPr="00687A96">
        <w:rPr>
          <w:rFonts w:ascii="Times New Roman" w:eastAsia="Times New Roman" w:hAnsi="Times New Roman" w:cs="Times New Roman"/>
          <w:color w:val="000000"/>
          <w:szCs w:val="24"/>
        </w:rPr>
        <w:t xml:space="preserve"> will utilize a fixed fee or time and materials-based pricing </w:t>
      </w:r>
    </w:p>
    <w:p w14:paraId="39767D55" w14:textId="77777777" w:rsidR="00E30E41" w:rsidRPr="00687A96" w:rsidRDefault="00E30E41" w:rsidP="00155331">
      <w:pPr>
        <w:pStyle w:val="ListParagraph"/>
        <w:numPr>
          <w:ilvl w:val="3"/>
          <w:numId w:val="35"/>
        </w:numPr>
        <w:spacing w:after="0" w:line="240" w:lineRule="auto"/>
        <w:textAlignment w:val="baseline"/>
        <w:rPr>
          <w:rFonts w:ascii="Times New Roman" w:eastAsia="Times New Roman" w:hAnsi="Times New Roman" w:cs="Times New Roman"/>
          <w:color w:val="000000"/>
          <w:szCs w:val="24"/>
        </w:rPr>
      </w:pPr>
      <w:r w:rsidRPr="00687A96">
        <w:rPr>
          <w:rFonts w:ascii="Times New Roman" w:eastAsia="Times New Roman" w:hAnsi="Times New Roman" w:cs="Times New Roman"/>
          <w:color w:val="000000"/>
          <w:szCs w:val="24"/>
        </w:rPr>
        <w:t>Anticipated work location(s) and non-standard work hours, if applicable</w:t>
      </w:r>
    </w:p>
    <w:p w14:paraId="11B302B8" w14:textId="77777777" w:rsidR="00E30E41" w:rsidRPr="00687A96" w:rsidRDefault="00E30E41" w:rsidP="00155331">
      <w:pPr>
        <w:pStyle w:val="ListParagraph"/>
        <w:numPr>
          <w:ilvl w:val="3"/>
          <w:numId w:val="35"/>
        </w:numPr>
        <w:spacing w:after="0" w:line="240" w:lineRule="auto"/>
        <w:textAlignment w:val="baseline"/>
        <w:rPr>
          <w:rFonts w:ascii="Times New Roman" w:eastAsia="Times New Roman" w:hAnsi="Times New Roman" w:cs="Times New Roman"/>
          <w:color w:val="000000"/>
          <w:szCs w:val="24"/>
        </w:rPr>
      </w:pPr>
      <w:r w:rsidRPr="00687A96">
        <w:rPr>
          <w:rFonts w:ascii="Times New Roman" w:eastAsia="Times New Roman" w:hAnsi="Times New Roman" w:cs="Times New Roman"/>
          <w:color w:val="000000"/>
          <w:szCs w:val="24"/>
        </w:rPr>
        <w:t>Deadline for Contractor to provide a Change Impact Analysis</w:t>
      </w:r>
    </w:p>
    <w:p w14:paraId="1B7C0258" w14:textId="77777777" w:rsidR="00E30E41" w:rsidRPr="00687A96" w:rsidRDefault="00E30E41" w:rsidP="005F0340">
      <w:pPr>
        <w:pStyle w:val="ListParagraph"/>
        <w:numPr>
          <w:ilvl w:val="2"/>
          <w:numId w:val="21"/>
        </w:numPr>
        <w:spacing w:after="0" w:line="240" w:lineRule="auto"/>
        <w:rPr>
          <w:rFonts w:ascii="Times New Roman" w:eastAsia="Times New Roman" w:hAnsi="Times New Roman" w:cs="Times New Roman"/>
          <w:color w:val="000000"/>
          <w:szCs w:val="24"/>
        </w:rPr>
      </w:pPr>
      <w:r w:rsidRPr="00687A96">
        <w:rPr>
          <w:rFonts w:ascii="Times New Roman" w:eastAsia="Times New Roman" w:hAnsi="Times New Roman" w:cs="Times New Roman"/>
          <w:color w:val="000000"/>
          <w:szCs w:val="24"/>
        </w:rPr>
        <w:t>The Contractor shall respond with a Change Impact Analysis</w:t>
      </w:r>
      <w:r w:rsidR="00744925" w:rsidRPr="00687A96">
        <w:rPr>
          <w:rFonts w:ascii="Times New Roman" w:hAnsi="Times New Roman" w:cs="Times New Roman"/>
        </w:rPr>
        <w:t xml:space="preserve"> w</w:t>
      </w:r>
      <w:r w:rsidR="00744925" w:rsidRPr="00687A96">
        <w:rPr>
          <w:rFonts w:ascii="Times New Roman" w:eastAsia="Times New Roman" w:hAnsi="Times New Roman" w:cs="Times New Roman"/>
          <w:color w:val="000000"/>
          <w:szCs w:val="24"/>
        </w:rPr>
        <w:t>ithin fifteen (15) days (or such longer period as the Contractor and the State may mutually agree) following receipt of a Change Request</w:t>
      </w:r>
      <w:r w:rsidRPr="00687A96">
        <w:rPr>
          <w:rFonts w:ascii="Times New Roman" w:eastAsia="Times New Roman" w:hAnsi="Times New Roman" w:cs="Times New Roman"/>
          <w:color w:val="000000"/>
          <w:szCs w:val="24"/>
        </w:rPr>
        <w:t xml:space="preserve">. </w:t>
      </w:r>
      <w:r w:rsidR="00744925" w:rsidRPr="00687A96">
        <w:rPr>
          <w:rFonts w:ascii="Times New Roman" w:eastAsia="Times New Roman" w:hAnsi="Times New Roman" w:cs="Times New Roman"/>
          <w:color w:val="000000"/>
          <w:szCs w:val="24"/>
        </w:rPr>
        <w:t>At a minimum the Change Impact Analysis will include:</w:t>
      </w:r>
    </w:p>
    <w:p w14:paraId="7F72B7F7" w14:textId="77777777" w:rsidR="00744925" w:rsidRPr="00687A96" w:rsidRDefault="00744925" w:rsidP="00155331">
      <w:pPr>
        <w:pStyle w:val="ListParagraph"/>
        <w:numPr>
          <w:ilvl w:val="3"/>
          <w:numId w:val="36"/>
        </w:numPr>
        <w:spacing w:after="0" w:line="240" w:lineRule="auto"/>
        <w:textAlignment w:val="baseline"/>
        <w:rPr>
          <w:rFonts w:ascii="Times New Roman" w:eastAsia="Times New Roman" w:hAnsi="Times New Roman" w:cs="Times New Roman"/>
          <w:color w:val="000000"/>
          <w:szCs w:val="24"/>
        </w:rPr>
      </w:pPr>
      <w:bookmarkStart w:id="5" w:name="_Hlk514096824"/>
      <w:r w:rsidRPr="00687A96">
        <w:rPr>
          <w:rFonts w:ascii="Times New Roman" w:eastAsia="Times New Roman" w:hAnsi="Times New Roman" w:cs="Times New Roman"/>
          <w:color w:val="000000"/>
          <w:szCs w:val="24"/>
        </w:rPr>
        <w:t xml:space="preserve">Description </w:t>
      </w:r>
      <w:r w:rsidR="00416996" w:rsidRPr="00687A96">
        <w:rPr>
          <w:rFonts w:ascii="Times New Roman" w:eastAsia="Times New Roman" w:hAnsi="Times New Roman" w:cs="Times New Roman"/>
          <w:color w:val="000000"/>
          <w:szCs w:val="24"/>
        </w:rPr>
        <w:t xml:space="preserve">and justification </w:t>
      </w:r>
      <w:r w:rsidRPr="00687A96">
        <w:rPr>
          <w:rFonts w:ascii="Times New Roman" w:eastAsia="Times New Roman" w:hAnsi="Times New Roman" w:cs="Times New Roman"/>
          <w:color w:val="000000"/>
          <w:szCs w:val="24"/>
        </w:rPr>
        <w:t>of the proposed change</w:t>
      </w:r>
    </w:p>
    <w:bookmarkEnd w:id="5"/>
    <w:p w14:paraId="6F08824D" w14:textId="77777777" w:rsidR="00744925" w:rsidRPr="00687A96" w:rsidRDefault="00744925" w:rsidP="00155331">
      <w:pPr>
        <w:pStyle w:val="ListParagraph"/>
        <w:numPr>
          <w:ilvl w:val="3"/>
          <w:numId w:val="36"/>
        </w:numPr>
        <w:spacing w:after="0" w:line="240" w:lineRule="auto"/>
        <w:textAlignment w:val="baseline"/>
        <w:rPr>
          <w:rFonts w:ascii="Times New Roman" w:eastAsia="Times New Roman" w:hAnsi="Times New Roman" w:cs="Times New Roman"/>
          <w:color w:val="000000"/>
          <w:szCs w:val="24"/>
        </w:rPr>
      </w:pPr>
      <w:r w:rsidRPr="00687A96">
        <w:rPr>
          <w:rFonts w:ascii="Times New Roman" w:eastAsia="Times New Roman" w:hAnsi="Times New Roman" w:cs="Times New Roman"/>
          <w:color w:val="000000"/>
          <w:szCs w:val="24"/>
        </w:rPr>
        <w:t>Staffing plan (organization chart, staff names and titles) and cost breakdown (hours by individual multiplied by contractual rates)</w:t>
      </w:r>
    </w:p>
    <w:p w14:paraId="347BC2AD" w14:textId="77777777" w:rsidR="00744925" w:rsidRPr="00687A96" w:rsidRDefault="00744925" w:rsidP="00155331">
      <w:pPr>
        <w:pStyle w:val="ListParagraph"/>
        <w:numPr>
          <w:ilvl w:val="3"/>
          <w:numId w:val="36"/>
        </w:numPr>
        <w:spacing w:after="0" w:line="240" w:lineRule="auto"/>
        <w:textAlignment w:val="baseline"/>
        <w:rPr>
          <w:rFonts w:ascii="Times New Roman" w:eastAsia="Times New Roman" w:hAnsi="Times New Roman" w:cs="Times New Roman"/>
          <w:color w:val="000000"/>
          <w:szCs w:val="24"/>
        </w:rPr>
      </w:pPr>
      <w:r w:rsidRPr="00687A96">
        <w:rPr>
          <w:rFonts w:ascii="Times New Roman" w:eastAsia="Times New Roman" w:hAnsi="Times New Roman" w:cs="Times New Roman"/>
          <w:color w:val="000000"/>
          <w:szCs w:val="24"/>
        </w:rPr>
        <w:t>Staffing projection analysis, with supporting documentation, of the reasons the Contractor believes the fees will be materially impacted by the proposed Change</w:t>
      </w:r>
    </w:p>
    <w:p w14:paraId="0AE846AF" w14:textId="77777777" w:rsidR="00744925" w:rsidRPr="00687A96" w:rsidRDefault="00744925" w:rsidP="00155331">
      <w:pPr>
        <w:pStyle w:val="ListParagraph"/>
        <w:numPr>
          <w:ilvl w:val="3"/>
          <w:numId w:val="36"/>
        </w:numPr>
        <w:spacing w:after="0" w:line="240" w:lineRule="auto"/>
        <w:textAlignment w:val="baseline"/>
        <w:rPr>
          <w:rFonts w:ascii="Times New Roman" w:eastAsia="Times New Roman" w:hAnsi="Times New Roman" w:cs="Times New Roman"/>
          <w:color w:val="000000"/>
          <w:szCs w:val="24"/>
        </w:rPr>
      </w:pPr>
      <w:r w:rsidRPr="00687A96">
        <w:rPr>
          <w:rFonts w:ascii="Times New Roman" w:eastAsia="Times New Roman" w:hAnsi="Times New Roman" w:cs="Times New Roman"/>
          <w:color w:val="000000"/>
          <w:szCs w:val="24"/>
        </w:rPr>
        <w:lastRenderedPageBreak/>
        <w:t>An analysis of the impact of the proposed Change on the following (as appropriate given the nature of the proposed Change):</w:t>
      </w:r>
    </w:p>
    <w:p w14:paraId="0BEC6744" w14:textId="77777777" w:rsidR="00744925" w:rsidRPr="00687A96" w:rsidRDefault="00744925" w:rsidP="00155331">
      <w:pPr>
        <w:pStyle w:val="ListParagraph"/>
        <w:numPr>
          <w:ilvl w:val="4"/>
          <w:numId w:val="37"/>
        </w:numPr>
        <w:spacing w:after="0" w:line="240" w:lineRule="auto"/>
        <w:textAlignment w:val="baseline"/>
        <w:rPr>
          <w:rFonts w:ascii="Times New Roman" w:eastAsia="Times New Roman" w:hAnsi="Times New Roman" w:cs="Times New Roman"/>
          <w:color w:val="000000"/>
          <w:szCs w:val="24"/>
        </w:rPr>
      </w:pPr>
      <w:r w:rsidRPr="00687A96">
        <w:rPr>
          <w:rFonts w:ascii="Times New Roman" w:eastAsia="Times New Roman" w:hAnsi="Times New Roman" w:cs="Times New Roman"/>
          <w:color w:val="000000"/>
          <w:szCs w:val="24"/>
        </w:rPr>
        <w:t>Scope of the Contract</w:t>
      </w:r>
    </w:p>
    <w:p w14:paraId="07425E51" w14:textId="77777777" w:rsidR="00744925" w:rsidRPr="00687A96" w:rsidRDefault="00744925" w:rsidP="00155331">
      <w:pPr>
        <w:pStyle w:val="ListParagraph"/>
        <w:numPr>
          <w:ilvl w:val="4"/>
          <w:numId w:val="37"/>
        </w:numPr>
        <w:spacing w:after="0" w:line="240" w:lineRule="auto"/>
        <w:textAlignment w:val="baseline"/>
        <w:rPr>
          <w:rFonts w:ascii="Times New Roman" w:eastAsia="Times New Roman" w:hAnsi="Times New Roman" w:cs="Times New Roman"/>
          <w:color w:val="000000"/>
          <w:szCs w:val="24"/>
        </w:rPr>
      </w:pPr>
      <w:r w:rsidRPr="00687A96">
        <w:rPr>
          <w:rFonts w:ascii="Times New Roman" w:eastAsia="Times New Roman" w:hAnsi="Times New Roman" w:cs="Times New Roman"/>
          <w:color w:val="000000"/>
          <w:szCs w:val="24"/>
        </w:rPr>
        <w:t>Projected or anticipated savings, if any</w:t>
      </w:r>
    </w:p>
    <w:p w14:paraId="18290F43" w14:textId="77777777" w:rsidR="00744925" w:rsidRPr="00687A96" w:rsidRDefault="00744925" w:rsidP="00155331">
      <w:pPr>
        <w:pStyle w:val="ListParagraph"/>
        <w:numPr>
          <w:ilvl w:val="4"/>
          <w:numId w:val="37"/>
        </w:numPr>
        <w:spacing w:after="0" w:line="240" w:lineRule="auto"/>
        <w:textAlignment w:val="baseline"/>
        <w:rPr>
          <w:rFonts w:ascii="Times New Roman" w:eastAsia="Times New Roman" w:hAnsi="Times New Roman" w:cs="Times New Roman"/>
          <w:color w:val="000000"/>
          <w:szCs w:val="24"/>
        </w:rPr>
      </w:pPr>
      <w:r w:rsidRPr="00687A96">
        <w:rPr>
          <w:rFonts w:ascii="Times New Roman" w:eastAsia="Times New Roman" w:hAnsi="Times New Roman" w:cs="Times New Roman"/>
          <w:color w:val="000000"/>
          <w:szCs w:val="24"/>
        </w:rPr>
        <w:t>Performance standards</w:t>
      </w:r>
    </w:p>
    <w:p w14:paraId="7A3B3BE7" w14:textId="77777777" w:rsidR="00744925" w:rsidRPr="00687A96" w:rsidRDefault="00744925" w:rsidP="00155331">
      <w:pPr>
        <w:pStyle w:val="ListParagraph"/>
        <w:numPr>
          <w:ilvl w:val="4"/>
          <w:numId w:val="37"/>
        </w:numPr>
        <w:spacing w:after="0" w:line="240" w:lineRule="auto"/>
        <w:textAlignment w:val="baseline"/>
        <w:rPr>
          <w:rFonts w:ascii="Times New Roman" w:eastAsia="Times New Roman" w:hAnsi="Times New Roman" w:cs="Times New Roman"/>
          <w:color w:val="000000"/>
          <w:szCs w:val="24"/>
        </w:rPr>
      </w:pPr>
      <w:r w:rsidRPr="00687A96">
        <w:rPr>
          <w:rFonts w:ascii="Times New Roman" w:eastAsia="Times New Roman" w:hAnsi="Times New Roman" w:cs="Times New Roman"/>
          <w:color w:val="000000"/>
          <w:szCs w:val="24"/>
        </w:rPr>
        <w:t>Delivery dates</w:t>
      </w:r>
    </w:p>
    <w:p w14:paraId="4D760075" w14:textId="77777777" w:rsidR="00744925" w:rsidRPr="00687A96" w:rsidRDefault="00744925" w:rsidP="00155331">
      <w:pPr>
        <w:pStyle w:val="ListParagraph"/>
        <w:numPr>
          <w:ilvl w:val="4"/>
          <w:numId w:val="37"/>
        </w:numPr>
        <w:spacing w:after="0" w:line="240" w:lineRule="auto"/>
        <w:textAlignment w:val="baseline"/>
        <w:rPr>
          <w:rFonts w:ascii="Times New Roman" w:eastAsia="Times New Roman" w:hAnsi="Times New Roman" w:cs="Times New Roman"/>
          <w:color w:val="000000"/>
          <w:szCs w:val="24"/>
        </w:rPr>
      </w:pPr>
      <w:r w:rsidRPr="00687A96">
        <w:rPr>
          <w:rFonts w:ascii="Times New Roman" w:eastAsia="Times New Roman" w:hAnsi="Times New Roman" w:cs="Times New Roman"/>
          <w:color w:val="000000"/>
          <w:szCs w:val="24"/>
        </w:rPr>
        <w:t>Security impacts and how they will be addressed</w:t>
      </w:r>
    </w:p>
    <w:p w14:paraId="42FC65F1" w14:textId="77777777" w:rsidR="00744925" w:rsidRPr="00687A96" w:rsidRDefault="00744925" w:rsidP="00155331">
      <w:pPr>
        <w:pStyle w:val="ListParagraph"/>
        <w:numPr>
          <w:ilvl w:val="4"/>
          <w:numId w:val="37"/>
        </w:numPr>
        <w:spacing w:after="0" w:line="240" w:lineRule="auto"/>
        <w:textAlignment w:val="baseline"/>
        <w:rPr>
          <w:rFonts w:ascii="Times New Roman" w:eastAsia="Times New Roman" w:hAnsi="Times New Roman" w:cs="Times New Roman"/>
          <w:color w:val="000000"/>
          <w:szCs w:val="24"/>
        </w:rPr>
      </w:pPr>
      <w:r w:rsidRPr="00687A96">
        <w:rPr>
          <w:rFonts w:ascii="Times New Roman" w:eastAsia="Times New Roman" w:hAnsi="Times New Roman" w:cs="Times New Roman"/>
          <w:color w:val="000000"/>
          <w:szCs w:val="24"/>
        </w:rPr>
        <w:t>Any other matter reasonably requested by the State or reasonably considered by the Contractor to be relevant</w:t>
      </w:r>
    </w:p>
    <w:p w14:paraId="67DF956E" w14:textId="77777777" w:rsidR="00744925" w:rsidRPr="00687A96" w:rsidRDefault="00744925" w:rsidP="00155331">
      <w:pPr>
        <w:pStyle w:val="ListParagraph"/>
        <w:numPr>
          <w:ilvl w:val="3"/>
          <w:numId w:val="36"/>
        </w:numPr>
        <w:spacing w:after="0" w:line="240" w:lineRule="auto"/>
        <w:textAlignment w:val="baseline"/>
        <w:rPr>
          <w:rFonts w:ascii="Times New Roman" w:eastAsia="Times New Roman" w:hAnsi="Times New Roman" w:cs="Times New Roman"/>
          <w:color w:val="000000"/>
          <w:szCs w:val="24"/>
        </w:rPr>
      </w:pPr>
      <w:r w:rsidRPr="00687A96">
        <w:rPr>
          <w:rFonts w:ascii="Times New Roman" w:eastAsia="Times New Roman" w:hAnsi="Times New Roman" w:cs="Times New Roman"/>
          <w:color w:val="000000"/>
          <w:szCs w:val="24"/>
        </w:rPr>
        <w:t xml:space="preserve">A list of work products or deliverables </w:t>
      </w:r>
    </w:p>
    <w:p w14:paraId="077496B9" w14:textId="77777777" w:rsidR="00744925" w:rsidRPr="00687A96" w:rsidRDefault="00744925" w:rsidP="00155331">
      <w:pPr>
        <w:pStyle w:val="ListParagraph"/>
        <w:numPr>
          <w:ilvl w:val="3"/>
          <w:numId w:val="36"/>
        </w:numPr>
        <w:spacing w:after="0" w:line="240" w:lineRule="auto"/>
        <w:textAlignment w:val="baseline"/>
        <w:rPr>
          <w:rFonts w:ascii="Times New Roman" w:eastAsia="Times New Roman" w:hAnsi="Times New Roman" w:cs="Times New Roman"/>
          <w:color w:val="000000"/>
          <w:szCs w:val="24"/>
        </w:rPr>
      </w:pPr>
      <w:r w:rsidRPr="00687A96">
        <w:rPr>
          <w:rFonts w:ascii="Times New Roman" w:eastAsia="Times New Roman" w:hAnsi="Times New Roman" w:cs="Times New Roman"/>
          <w:color w:val="000000"/>
          <w:szCs w:val="24"/>
        </w:rPr>
        <w:t xml:space="preserve">A timeline for implementation of the proposed </w:t>
      </w:r>
      <w:r w:rsidR="00A32EB3">
        <w:rPr>
          <w:rFonts w:ascii="Times New Roman" w:eastAsia="Times New Roman" w:hAnsi="Times New Roman" w:cs="Times New Roman"/>
          <w:color w:val="000000"/>
          <w:szCs w:val="24"/>
        </w:rPr>
        <w:t>C</w:t>
      </w:r>
      <w:r w:rsidRPr="00687A96">
        <w:rPr>
          <w:rFonts w:ascii="Times New Roman" w:eastAsia="Times New Roman" w:hAnsi="Times New Roman" w:cs="Times New Roman"/>
          <w:color w:val="000000"/>
          <w:szCs w:val="24"/>
        </w:rPr>
        <w:t>hange</w:t>
      </w:r>
    </w:p>
    <w:p w14:paraId="1EC6F10E" w14:textId="4AB5CE92" w:rsidR="00416996" w:rsidRPr="00687A96" w:rsidRDefault="00416996" w:rsidP="005F0340">
      <w:pPr>
        <w:pStyle w:val="ListParagraph"/>
        <w:numPr>
          <w:ilvl w:val="2"/>
          <w:numId w:val="21"/>
        </w:numPr>
        <w:spacing w:after="0" w:line="240" w:lineRule="auto"/>
        <w:rPr>
          <w:rFonts w:ascii="Times New Roman" w:eastAsia="Times New Roman" w:hAnsi="Times New Roman" w:cs="Times New Roman"/>
          <w:color w:val="000000"/>
          <w:szCs w:val="24"/>
        </w:rPr>
      </w:pPr>
      <w:r w:rsidRPr="00687A96">
        <w:rPr>
          <w:rFonts w:ascii="Times New Roman" w:eastAsia="Times New Roman" w:hAnsi="Times New Roman" w:cs="Times New Roman"/>
          <w:color w:val="000000"/>
          <w:szCs w:val="24"/>
        </w:rPr>
        <w:t xml:space="preserve">The Steering Committee </w:t>
      </w:r>
      <w:r w:rsidR="005F72D2">
        <w:rPr>
          <w:rFonts w:ascii="Times New Roman" w:eastAsia="Times New Roman" w:hAnsi="Times New Roman" w:cs="Times New Roman"/>
          <w:color w:val="000000"/>
          <w:szCs w:val="24"/>
        </w:rPr>
        <w:t>shall</w:t>
      </w:r>
      <w:r w:rsidRPr="00687A96">
        <w:rPr>
          <w:rFonts w:ascii="Times New Roman" w:eastAsia="Times New Roman" w:hAnsi="Times New Roman" w:cs="Times New Roman"/>
          <w:color w:val="000000"/>
          <w:szCs w:val="24"/>
        </w:rPr>
        <w:t xml:space="preserve"> review the Change Request and Change Impact Analysis and </w:t>
      </w:r>
      <w:r w:rsidR="002B53BF" w:rsidRPr="00687A96">
        <w:rPr>
          <w:rFonts w:ascii="Times New Roman" w:eastAsia="Times New Roman" w:hAnsi="Times New Roman" w:cs="Times New Roman"/>
          <w:color w:val="000000"/>
          <w:szCs w:val="24"/>
        </w:rPr>
        <w:t xml:space="preserve">approve the Change Request or disapprove it with </w:t>
      </w:r>
      <w:r w:rsidRPr="00687A96">
        <w:rPr>
          <w:rFonts w:ascii="Times New Roman" w:eastAsia="Times New Roman" w:hAnsi="Times New Roman" w:cs="Times New Roman"/>
          <w:color w:val="000000"/>
          <w:szCs w:val="24"/>
        </w:rPr>
        <w:t xml:space="preserve">feedback. </w:t>
      </w:r>
      <w:r w:rsidR="002B53BF" w:rsidRPr="00687A96">
        <w:rPr>
          <w:rFonts w:ascii="Times New Roman" w:eastAsia="Times New Roman" w:hAnsi="Times New Roman" w:cs="Times New Roman"/>
          <w:color w:val="000000"/>
          <w:szCs w:val="24"/>
        </w:rPr>
        <w:t>Disapproved Change Requests may be resubmitted to address the Steering Committee’s feedback.</w:t>
      </w:r>
    </w:p>
    <w:p w14:paraId="511A6241" w14:textId="77777777" w:rsidR="00E30E41" w:rsidRPr="00687A96" w:rsidRDefault="00E30E41" w:rsidP="005F0340">
      <w:pPr>
        <w:pStyle w:val="ListParagraph"/>
        <w:numPr>
          <w:ilvl w:val="2"/>
          <w:numId w:val="21"/>
        </w:numPr>
        <w:spacing w:after="0" w:line="240" w:lineRule="auto"/>
        <w:rPr>
          <w:rFonts w:ascii="Times New Roman" w:eastAsia="Times New Roman" w:hAnsi="Times New Roman" w:cs="Times New Roman"/>
          <w:color w:val="000000"/>
          <w:szCs w:val="24"/>
        </w:rPr>
      </w:pPr>
      <w:r w:rsidRPr="00687A96">
        <w:rPr>
          <w:rFonts w:ascii="Times New Roman" w:eastAsia="Times New Roman" w:hAnsi="Times New Roman" w:cs="Times New Roman"/>
          <w:color w:val="000000"/>
          <w:szCs w:val="24"/>
        </w:rPr>
        <w:t>Once the Change Impact Analysis has been approved for implementation (including any modifications made during the review process), the Change Impact Analysis shall be deemed an approved Change Request. The Contractor shall not begin work on any Change Request prior to receiving this State approval.</w:t>
      </w:r>
    </w:p>
    <w:p w14:paraId="7C382BFB" w14:textId="77777777" w:rsidR="00E30E41" w:rsidRPr="00687A96" w:rsidRDefault="00E30E41" w:rsidP="005F0340">
      <w:pPr>
        <w:pStyle w:val="ListParagraph"/>
        <w:numPr>
          <w:ilvl w:val="2"/>
          <w:numId w:val="21"/>
        </w:numPr>
        <w:spacing w:after="0" w:line="240" w:lineRule="auto"/>
        <w:rPr>
          <w:rFonts w:ascii="Times New Roman" w:eastAsia="Times New Roman" w:hAnsi="Times New Roman" w:cs="Times New Roman"/>
          <w:color w:val="000000"/>
          <w:szCs w:val="24"/>
        </w:rPr>
      </w:pPr>
      <w:r w:rsidRPr="00687A96">
        <w:rPr>
          <w:rFonts w:ascii="Times New Roman" w:eastAsia="Times New Roman" w:hAnsi="Times New Roman" w:cs="Times New Roman"/>
          <w:color w:val="000000"/>
          <w:szCs w:val="24"/>
        </w:rPr>
        <w:t>The Contractor shall update project documents to reflect the latest changes.</w:t>
      </w:r>
    </w:p>
    <w:p w14:paraId="11FC2A42" w14:textId="77777777" w:rsidR="00F45F0C" w:rsidRPr="00687A96" w:rsidRDefault="00F45F0C" w:rsidP="005F0340">
      <w:pPr>
        <w:spacing w:after="0" w:line="240" w:lineRule="auto"/>
        <w:rPr>
          <w:rFonts w:ascii="Times New Roman" w:eastAsia="Times New Roman" w:hAnsi="Times New Roman" w:cs="Times New Roman"/>
        </w:rPr>
      </w:pPr>
    </w:p>
    <w:p w14:paraId="11EDD303" w14:textId="77777777" w:rsidR="00804EF1" w:rsidRPr="00687A96" w:rsidRDefault="00804EF1" w:rsidP="005F0340">
      <w:pPr>
        <w:pStyle w:val="ListParagraph"/>
        <w:numPr>
          <w:ilvl w:val="1"/>
          <w:numId w:val="21"/>
        </w:numPr>
        <w:spacing w:after="0" w:line="240" w:lineRule="auto"/>
        <w:ind w:left="720" w:hanging="720"/>
        <w:rPr>
          <w:rFonts w:ascii="Times New Roman" w:hAnsi="Times New Roman" w:cs="Times New Roman"/>
          <w:b/>
          <w:color w:val="4472C4" w:themeColor="accent1"/>
          <w:sz w:val="28"/>
        </w:rPr>
      </w:pPr>
      <w:r w:rsidRPr="00687A96">
        <w:rPr>
          <w:rFonts w:ascii="Times New Roman" w:hAnsi="Times New Roman" w:cs="Times New Roman"/>
          <w:b/>
          <w:color w:val="4472C4" w:themeColor="accent1"/>
          <w:sz w:val="28"/>
        </w:rPr>
        <w:t>Non-Billable Changes</w:t>
      </w:r>
    </w:p>
    <w:p w14:paraId="6BC4D3EF" w14:textId="77777777" w:rsidR="00744925" w:rsidRPr="00687A96" w:rsidRDefault="00744925" w:rsidP="005F0340">
      <w:pPr>
        <w:pStyle w:val="ListParagraph"/>
        <w:spacing w:after="0" w:line="240" w:lineRule="auto"/>
        <w:ind w:left="648"/>
        <w:rPr>
          <w:rFonts w:ascii="Times New Roman" w:eastAsia="Times New Roman" w:hAnsi="Times New Roman" w:cs="Times New Roman"/>
          <w:szCs w:val="24"/>
        </w:rPr>
      </w:pPr>
    </w:p>
    <w:p w14:paraId="79035A5A" w14:textId="77777777" w:rsidR="00804EF1" w:rsidRPr="00687A96" w:rsidRDefault="00804EF1" w:rsidP="005F0340">
      <w:pPr>
        <w:numPr>
          <w:ilvl w:val="0"/>
          <w:numId w:val="3"/>
        </w:numPr>
        <w:spacing w:after="0" w:line="240" w:lineRule="auto"/>
        <w:textAlignment w:val="baseline"/>
        <w:rPr>
          <w:rFonts w:ascii="Times New Roman" w:eastAsia="Times New Roman" w:hAnsi="Times New Roman" w:cs="Times New Roman"/>
          <w:color w:val="000000"/>
          <w:szCs w:val="24"/>
        </w:rPr>
      </w:pPr>
      <w:r w:rsidRPr="00687A96">
        <w:rPr>
          <w:rFonts w:ascii="Times New Roman" w:eastAsia="Times New Roman" w:hAnsi="Times New Roman" w:cs="Times New Roman"/>
          <w:color w:val="000000"/>
          <w:szCs w:val="24"/>
        </w:rPr>
        <w:t xml:space="preserve">The State expects that the </w:t>
      </w:r>
      <w:r w:rsidR="006A394B" w:rsidRPr="00687A96">
        <w:rPr>
          <w:rFonts w:ascii="Times New Roman" w:eastAsia="Times New Roman" w:hAnsi="Times New Roman" w:cs="Times New Roman"/>
          <w:color w:val="000000"/>
          <w:szCs w:val="24"/>
        </w:rPr>
        <w:t>System</w:t>
      </w:r>
      <w:r w:rsidRPr="00687A96">
        <w:rPr>
          <w:rFonts w:ascii="Times New Roman" w:eastAsia="Times New Roman" w:hAnsi="Times New Roman" w:cs="Times New Roman"/>
          <w:color w:val="000000"/>
          <w:szCs w:val="24"/>
        </w:rPr>
        <w:t xml:space="preserve"> will maintain continual Federal and State compliance. For this reason, all Contractor costs to put into effect changes required to maintain this compliance will </w:t>
      </w:r>
      <w:r w:rsidRPr="00687A96">
        <w:rPr>
          <w:rFonts w:ascii="Times New Roman" w:eastAsia="Times New Roman" w:hAnsi="Times New Roman" w:cs="Times New Roman"/>
          <w:noProof/>
          <w:color w:val="000000"/>
          <w:szCs w:val="24"/>
        </w:rPr>
        <w:t>be considered</w:t>
      </w:r>
      <w:r w:rsidRPr="00687A96">
        <w:rPr>
          <w:rFonts w:ascii="Times New Roman" w:eastAsia="Times New Roman" w:hAnsi="Times New Roman" w:cs="Times New Roman"/>
          <w:color w:val="000000"/>
          <w:szCs w:val="24"/>
        </w:rPr>
        <w:t xml:space="preserve"> included </w:t>
      </w:r>
      <w:r w:rsidR="00744925" w:rsidRPr="00687A96">
        <w:rPr>
          <w:rFonts w:ascii="Times New Roman" w:eastAsia="Times New Roman" w:hAnsi="Times New Roman" w:cs="Times New Roman"/>
          <w:color w:val="000000"/>
          <w:szCs w:val="24"/>
        </w:rPr>
        <w:t>in the fixed price deliverable C</w:t>
      </w:r>
      <w:r w:rsidRPr="00687A96">
        <w:rPr>
          <w:rFonts w:ascii="Times New Roman" w:eastAsia="Times New Roman" w:hAnsi="Times New Roman" w:cs="Times New Roman"/>
          <w:color w:val="000000"/>
          <w:szCs w:val="24"/>
        </w:rPr>
        <w:t xml:space="preserve">ontract price. </w:t>
      </w:r>
    </w:p>
    <w:p w14:paraId="10AE2982" w14:textId="77777777" w:rsidR="00804EF1" w:rsidRPr="00687A96" w:rsidRDefault="00804EF1" w:rsidP="005F0340">
      <w:pPr>
        <w:numPr>
          <w:ilvl w:val="0"/>
          <w:numId w:val="3"/>
        </w:numPr>
        <w:spacing w:after="0" w:line="240" w:lineRule="auto"/>
        <w:textAlignment w:val="baseline"/>
        <w:rPr>
          <w:rFonts w:ascii="Times New Roman" w:eastAsia="Times New Roman" w:hAnsi="Times New Roman" w:cs="Times New Roman"/>
          <w:color w:val="000000"/>
          <w:szCs w:val="24"/>
        </w:rPr>
      </w:pPr>
      <w:r w:rsidRPr="00687A96">
        <w:rPr>
          <w:rFonts w:ascii="Times New Roman" w:eastAsia="Times New Roman" w:hAnsi="Times New Roman" w:cs="Times New Roman"/>
          <w:color w:val="000000"/>
          <w:szCs w:val="24"/>
        </w:rPr>
        <w:t xml:space="preserve">Routine changes made in the ordinary course of the Contractor’s provision of services within the scope of its contract that do not change performance levels or reduce the Contractor’s capacity to attain established performance thresholds, such as changes to operating procedures, schedules, equipment configurations, must be made at no additional cost to the State. Examples of routine changes that are included in the routine maintenance of the </w:t>
      </w:r>
      <w:r w:rsidR="006A394B" w:rsidRPr="00687A96">
        <w:rPr>
          <w:rFonts w:ascii="Times New Roman" w:eastAsia="Times New Roman" w:hAnsi="Times New Roman" w:cs="Times New Roman"/>
          <w:color w:val="000000"/>
          <w:szCs w:val="24"/>
        </w:rPr>
        <w:t>System</w:t>
      </w:r>
      <w:r w:rsidRPr="00687A96">
        <w:rPr>
          <w:rFonts w:ascii="Times New Roman" w:eastAsia="Times New Roman" w:hAnsi="Times New Roman" w:cs="Times New Roman"/>
          <w:color w:val="000000"/>
          <w:szCs w:val="24"/>
        </w:rPr>
        <w:t xml:space="preserve"> and to </w:t>
      </w:r>
      <w:r w:rsidRPr="00687A96">
        <w:rPr>
          <w:rFonts w:ascii="Times New Roman" w:eastAsia="Times New Roman" w:hAnsi="Times New Roman" w:cs="Times New Roman"/>
          <w:noProof/>
          <w:color w:val="000000"/>
          <w:szCs w:val="24"/>
        </w:rPr>
        <w:t>be performed</w:t>
      </w:r>
      <w:r w:rsidRPr="00687A96">
        <w:rPr>
          <w:rFonts w:ascii="Times New Roman" w:eastAsia="Times New Roman" w:hAnsi="Times New Roman" w:cs="Times New Roman"/>
          <w:color w:val="000000"/>
          <w:szCs w:val="24"/>
        </w:rPr>
        <w:t xml:space="preserve"> at no additional cost to the State are: </w:t>
      </w:r>
    </w:p>
    <w:p w14:paraId="047B089E" w14:textId="06A14320" w:rsidR="00804EF1" w:rsidRPr="00687A96" w:rsidRDefault="00804EF1" w:rsidP="005F0340">
      <w:pPr>
        <w:numPr>
          <w:ilvl w:val="0"/>
          <w:numId w:val="4"/>
        </w:numPr>
        <w:spacing w:after="0" w:line="240" w:lineRule="auto"/>
        <w:ind w:left="1440" w:hanging="360"/>
        <w:textAlignment w:val="baseline"/>
        <w:rPr>
          <w:rFonts w:ascii="Times New Roman" w:eastAsia="Times New Roman" w:hAnsi="Times New Roman" w:cs="Times New Roman"/>
          <w:color w:val="000000"/>
          <w:szCs w:val="24"/>
        </w:rPr>
      </w:pPr>
      <w:r w:rsidRPr="00687A96">
        <w:rPr>
          <w:rFonts w:ascii="Times New Roman" w:eastAsia="Times New Roman" w:hAnsi="Times New Roman" w:cs="Times New Roman"/>
          <w:color w:val="000000"/>
          <w:szCs w:val="24"/>
        </w:rPr>
        <w:t xml:space="preserve">Activities necessary for First Steps to function in compliance with Federal </w:t>
      </w:r>
      <w:r w:rsidRPr="00687A96">
        <w:rPr>
          <w:rFonts w:ascii="Times New Roman" w:eastAsia="Times New Roman" w:hAnsi="Times New Roman" w:cs="Times New Roman"/>
          <w:noProof/>
          <w:color w:val="000000"/>
          <w:szCs w:val="24"/>
        </w:rPr>
        <w:t>and/or</w:t>
      </w:r>
      <w:r w:rsidRPr="00687A96">
        <w:rPr>
          <w:rFonts w:ascii="Times New Roman" w:eastAsia="Times New Roman" w:hAnsi="Times New Roman" w:cs="Times New Roman"/>
          <w:color w:val="000000"/>
          <w:szCs w:val="24"/>
        </w:rPr>
        <w:t xml:space="preserve"> State law, Federal and/or State administrative rules, State policies, or operating manuals</w:t>
      </w:r>
      <w:r w:rsidR="00A32EB3">
        <w:rPr>
          <w:rFonts w:ascii="Times New Roman" w:eastAsia="Times New Roman" w:hAnsi="Times New Roman" w:cs="Times New Roman"/>
          <w:color w:val="000000"/>
          <w:szCs w:val="24"/>
        </w:rPr>
        <w:t>. This</w:t>
      </w:r>
      <w:r w:rsidRPr="00687A96">
        <w:rPr>
          <w:rFonts w:ascii="Times New Roman" w:eastAsia="Times New Roman" w:hAnsi="Times New Roman" w:cs="Times New Roman"/>
          <w:color w:val="000000"/>
          <w:szCs w:val="24"/>
        </w:rPr>
        <w:t xml:space="preserve"> includ</w:t>
      </w:r>
      <w:r w:rsidR="00A32EB3">
        <w:rPr>
          <w:rFonts w:ascii="Times New Roman" w:eastAsia="Times New Roman" w:hAnsi="Times New Roman" w:cs="Times New Roman"/>
          <w:color w:val="000000"/>
          <w:szCs w:val="24"/>
        </w:rPr>
        <w:t>es addressing</w:t>
      </w:r>
      <w:r w:rsidRPr="00687A96">
        <w:rPr>
          <w:rFonts w:ascii="Times New Roman" w:eastAsia="Times New Roman" w:hAnsi="Times New Roman" w:cs="Times New Roman"/>
          <w:color w:val="000000"/>
          <w:szCs w:val="24"/>
        </w:rPr>
        <w:t xml:space="preserve"> deficiencies found after implementation of modifications incorporated into the </w:t>
      </w:r>
      <w:r w:rsidR="005F72D2">
        <w:rPr>
          <w:rFonts w:ascii="Times New Roman" w:eastAsia="Times New Roman" w:hAnsi="Times New Roman" w:cs="Times New Roman"/>
          <w:color w:val="000000"/>
          <w:szCs w:val="24"/>
        </w:rPr>
        <w:t>System</w:t>
      </w:r>
      <w:r w:rsidRPr="00687A96">
        <w:rPr>
          <w:rFonts w:ascii="Times New Roman" w:eastAsia="Times New Roman" w:hAnsi="Times New Roman" w:cs="Times New Roman"/>
          <w:color w:val="000000"/>
          <w:szCs w:val="24"/>
        </w:rPr>
        <w:t>.</w:t>
      </w:r>
    </w:p>
    <w:p w14:paraId="7F064533" w14:textId="77777777" w:rsidR="00804EF1" w:rsidRPr="00687A96" w:rsidRDefault="00804EF1" w:rsidP="005F0340">
      <w:pPr>
        <w:numPr>
          <w:ilvl w:val="0"/>
          <w:numId w:val="4"/>
        </w:numPr>
        <w:spacing w:after="0" w:line="240" w:lineRule="auto"/>
        <w:ind w:left="1440" w:hanging="360"/>
        <w:textAlignment w:val="baseline"/>
        <w:rPr>
          <w:rFonts w:ascii="Times New Roman" w:eastAsia="Times New Roman" w:hAnsi="Times New Roman" w:cs="Times New Roman"/>
          <w:color w:val="000000"/>
          <w:szCs w:val="24"/>
        </w:rPr>
      </w:pPr>
      <w:r w:rsidRPr="00687A96">
        <w:rPr>
          <w:rFonts w:ascii="Times New Roman" w:eastAsia="Times New Roman" w:hAnsi="Times New Roman" w:cs="Times New Roman"/>
          <w:noProof/>
          <w:color w:val="000000"/>
          <w:szCs w:val="24"/>
        </w:rPr>
        <w:t>Activities</w:t>
      </w:r>
      <w:r w:rsidR="0064694B" w:rsidRPr="00687A96">
        <w:rPr>
          <w:rFonts w:ascii="Times New Roman" w:eastAsia="Times New Roman" w:hAnsi="Times New Roman" w:cs="Times New Roman"/>
          <w:noProof/>
          <w:color w:val="000000"/>
          <w:szCs w:val="24"/>
        </w:rPr>
        <w:t xml:space="preserve"> </w:t>
      </w:r>
      <w:r w:rsidRPr="00687A96">
        <w:rPr>
          <w:rFonts w:ascii="Times New Roman" w:eastAsia="Times New Roman" w:hAnsi="Times New Roman" w:cs="Times New Roman"/>
          <w:color w:val="000000"/>
          <w:szCs w:val="24"/>
        </w:rPr>
        <w:t>necessary to comply with new industry standards and operating rules associated with those standards.</w:t>
      </w:r>
    </w:p>
    <w:p w14:paraId="2E99B163" w14:textId="77777777" w:rsidR="00804EF1" w:rsidRPr="00687A96" w:rsidRDefault="00804EF1" w:rsidP="005F0340">
      <w:pPr>
        <w:numPr>
          <w:ilvl w:val="0"/>
          <w:numId w:val="4"/>
        </w:numPr>
        <w:spacing w:after="0" w:line="240" w:lineRule="auto"/>
        <w:ind w:left="1440" w:hanging="360"/>
        <w:textAlignment w:val="baseline"/>
        <w:rPr>
          <w:rFonts w:ascii="Times New Roman" w:eastAsia="Times New Roman" w:hAnsi="Times New Roman" w:cs="Times New Roman"/>
          <w:noProof/>
          <w:color w:val="000000"/>
          <w:szCs w:val="24"/>
        </w:rPr>
      </w:pPr>
      <w:r w:rsidRPr="00687A96">
        <w:rPr>
          <w:rFonts w:ascii="Times New Roman" w:eastAsia="Times New Roman" w:hAnsi="Times New Roman" w:cs="Times New Roman"/>
          <w:noProof/>
          <w:color w:val="000000"/>
          <w:szCs w:val="24"/>
        </w:rPr>
        <w:t>Activities</w:t>
      </w:r>
      <w:r w:rsidR="0064694B" w:rsidRPr="00687A96">
        <w:rPr>
          <w:rFonts w:ascii="Times New Roman" w:eastAsia="Times New Roman" w:hAnsi="Times New Roman" w:cs="Times New Roman"/>
          <w:noProof/>
          <w:color w:val="000000"/>
          <w:szCs w:val="24"/>
        </w:rPr>
        <w:t xml:space="preserve"> </w:t>
      </w:r>
      <w:r w:rsidRPr="00687A96">
        <w:rPr>
          <w:rFonts w:ascii="Times New Roman" w:eastAsia="Times New Roman" w:hAnsi="Times New Roman" w:cs="Times New Roman"/>
          <w:noProof/>
          <w:color w:val="000000"/>
          <w:szCs w:val="24"/>
        </w:rPr>
        <w:t xml:space="preserve">necessary for the system to meet the </w:t>
      </w:r>
      <w:r w:rsidR="00744925" w:rsidRPr="00687A96">
        <w:rPr>
          <w:rFonts w:ascii="Times New Roman" w:eastAsia="Times New Roman" w:hAnsi="Times New Roman" w:cs="Times New Roman"/>
          <w:noProof/>
          <w:color w:val="000000"/>
          <w:szCs w:val="24"/>
        </w:rPr>
        <w:t xml:space="preserve">contractual </w:t>
      </w:r>
      <w:r w:rsidRPr="00687A96">
        <w:rPr>
          <w:rFonts w:ascii="Times New Roman" w:eastAsia="Times New Roman" w:hAnsi="Times New Roman" w:cs="Times New Roman"/>
          <w:noProof/>
          <w:color w:val="000000"/>
          <w:szCs w:val="24"/>
        </w:rPr>
        <w:t>performance requirements.</w:t>
      </w:r>
    </w:p>
    <w:p w14:paraId="5936E02E" w14:textId="77777777" w:rsidR="00804EF1" w:rsidRPr="00687A96" w:rsidRDefault="00804EF1" w:rsidP="005F0340">
      <w:pPr>
        <w:numPr>
          <w:ilvl w:val="0"/>
          <w:numId w:val="4"/>
        </w:numPr>
        <w:spacing w:after="0" w:line="240" w:lineRule="auto"/>
        <w:ind w:left="1440" w:hanging="360"/>
        <w:textAlignment w:val="baseline"/>
        <w:rPr>
          <w:rFonts w:ascii="Times New Roman" w:eastAsia="Times New Roman" w:hAnsi="Times New Roman" w:cs="Times New Roman"/>
          <w:noProof/>
          <w:color w:val="000000"/>
          <w:szCs w:val="24"/>
        </w:rPr>
      </w:pPr>
      <w:r w:rsidRPr="00687A96">
        <w:rPr>
          <w:rFonts w:ascii="Times New Roman" w:eastAsia="Times New Roman" w:hAnsi="Times New Roman" w:cs="Times New Roman"/>
          <w:noProof/>
          <w:color w:val="000000"/>
          <w:szCs w:val="24"/>
        </w:rPr>
        <w:t>Activities necessary to ensure that data, tables, programs, and documentation are current and that errors are found and corrected.</w:t>
      </w:r>
    </w:p>
    <w:p w14:paraId="29432DE9" w14:textId="77777777" w:rsidR="00804EF1" w:rsidRPr="00687A96" w:rsidRDefault="00804EF1" w:rsidP="005F0340">
      <w:pPr>
        <w:numPr>
          <w:ilvl w:val="0"/>
          <w:numId w:val="4"/>
        </w:numPr>
        <w:spacing w:after="0" w:line="240" w:lineRule="auto"/>
        <w:ind w:left="1440" w:hanging="360"/>
        <w:textAlignment w:val="baseline"/>
        <w:rPr>
          <w:rFonts w:ascii="Times New Roman" w:eastAsia="Times New Roman" w:hAnsi="Times New Roman" w:cs="Times New Roman"/>
          <w:noProof/>
          <w:color w:val="000000"/>
          <w:szCs w:val="24"/>
        </w:rPr>
      </w:pPr>
      <w:r w:rsidRPr="00687A96">
        <w:rPr>
          <w:rFonts w:ascii="Times New Roman" w:eastAsia="Times New Roman" w:hAnsi="Times New Roman" w:cs="Times New Roman"/>
          <w:noProof/>
          <w:color w:val="000000"/>
          <w:szCs w:val="24"/>
        </w:rPr>
        <w:t>Data maintenance activities for updates to tables, including database support activities.</w:t>
      </w:r>
    </w:p>
    <w:p w14:paraId="11451E63" w14:textId="5E9C5856" w:rsidR="00744925" w:rsidRDefault="00804EF1" w:rsidP="005F0340">
      <w:pPr>
        <w:numPr>
          <w:ilvl w:val="0"/>
          <w:numId w:val="4"/>
        </w:numPr>
        <w:spacing w:after="0" w:line="240" w:lineRule="auto"/>
        <w:ind w:left="1440" w:hanging="360"/>
        <w:textAlignment w:val="baseline"/>
        <w:rPr>
          <w:rFonts w:ascii="Times New Roman" w:eastAsia="Times New Roman" w:hAnsi="Times New Roman" w:cs="Times New Roman"/>
          <w:color w:val="000000"/>
          <w:szCs w:val="24"/>
        </w:rPr>
      </w:pPr>
      <w:r w:rsidRPr="00687A96">
        <w:rPr>
          <w:rFonts w:ascii="Times New Roman" w:eastAsia="Times New Roman" w:hAnsi="Times New Roman" w:cs="Times New Roman"/>
          <w:noProof/>
          <w:color w:val="000000"/>
          <w:szCs w:val="24"/>
        </w:rPr>
        <w:t xml:space="preserve">Changes to </w:t>
      </w:r>
      <w:r w:rsidR="005F72D2">
        <w:rPr>
          <w:rFonts w:ascii="Times New Roman" w:eastAsia="Times New Roman" w:hAnsi="Times New Roman" w:cs="Times New Roman"/>
          <w:noProof/>
          <w:color w:val="000000"/>
          <w:szCs w:val="24"/>
        </w:rPr>
        <w:t xml:space="preserve">scripts </w:t>
      </w:r>
      <w:r w:rsidRPr="00687A96">
        <w:rPr>
          <w:rFonts w:ascii="Times New Roman" w:eastAsia="Times New Roman" w:hAnsi="Times New Roman" w:cs="Times New Roman"/>
          <w:color w:val="000000"/>
          <w:szCs w:val="24"/>
        </w:rPr>
        <w:t>or system parameters concerning the frequency, number, sorting, and media of reports.</w:t>
      </w:r>
    </w:p>
    <w:p w14:paraId="23AB6E2B" w14:textId="77777777" w:rsidR="00C43EB2" w:rsidRPr="00687A96" w:rsidRDefault="00C43EB2" w:rsidP="005F0340">
      <w:pPr>
        <w:numPr>
          <w:ilvl w:val="0"/>
          <w:numId w:val="4"/>
        </w:numPr>
        <w:spacing w:after="0" w:line="240" w:lineRule="auto"/>
        <w:ind w:left="1440" w:hanging="360"/>
        <w:textAlignment w:val="baseline"/>
        <w:rPr>
          <w:rFonts w:ascii="Times New Roman" w:eastAsia="Times New Roman" w:hAnsi="Times New Roman" w:cs="Times New Roman"/>
          <w:color w:val="000000"/>
          <w:szCs w:val="24"/>
        </w:rPr>
      </w:pPr>
      <w:r w:rsidRPr="00C43EB2">
        <w:rPr>
          <w:rFonts w:ascii="Times New Roman" w:eastAsia="Times New Roman" w:hAnsi="Times New Roman" w:cs="Times New Roman"/>
          <w:color w:val="000000"/>
          <w:szCs w:val="24"/>
        </w:rPr>
        <w:t>Implementation of claims system edits for duplicates across authorizations and maximum hours reimbursable daily/weekly</w:t>
      </w:r>
    </w:p>
    <w:p w14:paraId="02AE35ED" w14:textId="67C4B8D2" w:rsidR="002B53BF" w:rsidRPr="00687A96" w:rsidRDefault="002B53BF" w:rsidP="005F0340">
      <w:pPr>
        <w:numPr>
          <w:ilvl w:val="0"/>
          <w:numId w:val="3"/>
        </w:numPr>
        <w:spacing w:after="0" w:line="240" w:lineRule="auto"/>
        <w:textAlignment w:val="baseline"/>
        <w:rPr>
          <w:rFonts w:ascii="Times New Roman" w:eastAsia="Times New Roman" w:hAnsi="Times New Roman" w:cs="Times New Roman"/>
          <w:color w:val="000000"/>
          <w:szCs w:val="24"/>
        </w:rPr>
      </w:pPr>
      <w:r w:rsidRPr="00687A96">
        <w:rPr>
          <w:rFonts w:ascii="Times New Roman" w:eastAsia="Times New Roman" w:hAnsi="Times New Roman" w:cs="Times New Roman"/>
          <w:color w:val="000000"/>
          <w:szCs w:val="24"/>
        </w:rPr>
        <w:t>Changes covered by the Warranty (see Section 1</w:t>
      </w:r>
      <w:r w:rsidR="00121B41">
        <w:rPr>
          <w:rFonts w:ascii="Times New Roman" w:eastAsia="Times New Roman" w:hAnsi="Times New Roman" w:cs="Times New Roman"/>
          <w:color w:val="000000"/>
          <w:szCs w:val="24"/>
        </w:rPr>
        <w:t>5</w:t>
      </w:r>
      <w:r w:rsidRPr="00687A96">
        <w:rPr>
          <w:rFonts w:ascii="Times New Roman" w:eastAsia="Times New Roman" w:hAnsi="Times New Roman" w:cs="Times New Roman"/>
          <w:color w:val="000000"/>
          <w:szCs w:val="24"/>
        </w:rPr>
        <w:t>) will be provided to the State at no cost.</w:t>
      </w:r>
      <w:r w:rsidR="00DE3157">
        <w:rPr>
          <w:rFonts w:ascii="Times New Roman" w:eastAsia="Times New Roman" w:hAnsi="Times New Roman" w:cs="Times New Roman"/>
          <w:color w:val="000000"/>
          <w:szCs w:val="24"/>
        </w:rPr>
        <w:br/>
      </w:r>
      <w:r w:rsidR="00DE3157">
        <w:rPr>
          <w:rFonts w:ascii="Times New Roman" w:eastAsia="Times New Roman" w:hAnsi="Times New Roman" w:cs="Times New Roman"/>
          <w:color w:val="000000"/>
          <w:szCs w:val="24"/>
        </w:rPr>
        <w:br/>
      </w:r>
    </w:p>
    <w:p w14:paraId="70577174" w14:textId="77777777" w:rsidR="00744925" w:rsidRPr="00687A96" w:rsidRDefault="00744925" w:rsidP="005F0340">
      <w:pPr>
        <w:spacing w:after="0" w:line="240" w:lineRule="auto"/>
        <w:ind w:left="1350"/>
        <w:textAlignment w:val="baseline"/>
        <w:rPr>
          <w:rFonts w:ascii="Times New Roman" w:eastAsia="Times New Roman" w:hAnsi="Times New Roman" w:cs="Times New Roman"/>
          <w:color w:val="000000"/>
          <w:szCs w:val="24"/>
        </w:rPr>
      </w:pPr>
    </w:p>
    <w:p w14:paraId="65A85D5C" w14:textId="77777777" w:rsidR="00744925" w:rsidRPr="00687A96" w:rsidRDefault="00744925" w:rsidP="005F0340">
      <w:pPr>
        <w:pStyle w:val="ListParagraph"/>
        <w:numPr>
          <w:ilvl w:val="1"/>
          <w:numId w:val="21"/>
        </w:numPr>
        <w:spacing w:after="0" w:line="240" w:lineRule="auto"/>
        <w:ind w:left="720" w:hanging="720"/>
        <w:rPr>
          <w:rFonts w:ascii="Times New Roman" w:hAnsi="Times New Roman" w:cs="Times New Roman"/>
          <w:b/>
          <w:color w:val="4472C4" w:themeColor="accent1"/>
          <w:sz w:val="28"/>
        </w:rPr>
      </w:pPr>
      <w:r w:rsidRPr="00687A96">
        <w:rPr>
          <w:rFonts w:ascii="Times New Roman" w:hAnsi="Times New Roman" w:cs="Times New Roman"/>
          <w:b/>
          <w:color w:val="4472C4" w:themeColor="accent1"/>
          <w:sz w:val="28"/>
        </w:rPr>
        <w:lastRenderedPageBreak/>
        <w:t>Enhancements</w:t>
      </w:r>
    </w:p>
    <w:p w14:paraId="07128AB0" w14:textId="77777777" w:rsidR="0034539C" w:rsidRPr="00687A96" w:rsidRDefault="0034539C" w:rsidP="005F0340">
      <w:pPr>
        <w:spacing w:after="0" w:line="240" w:lineRule="auto"/>
        <w:rPr>
          <w:rFonts w:ascii="Times New Roman" w:hAnsi="Times New Roman" w:cs="Times New Roman"/>
        </w:rPr>
      </w:pPr>
    </w:p>
    <w:p w14:paraId="6D5F2381" w14:textId="593ACA65" w:rsidR="0034539C" w:rsidRPr="00687A96" w:rsidRDefault="0034539C" w:rsidP="005F0340">
      <w:pPr>
        <w:spacing w:after="0" w:line="240" w:lineRule="auto"/>
        <w:rPr>
          <w:rFonts w:ascii="Times New Roman" w:hAnsi="Times New Roman" w:cs="Times New Roman"/>
        </w:rPr>
      </w:pPr>
      <w:r w:rsidRPr="00687A96">
        <w:rPr>
          <w:rFonts w:ascii="Times New Roman" w:hAnsi="Times New Roman" w:cs="Times New Roman"/>
        </w:rPr>
        <w:t xml:space="preserve">The Contractor shall provide a capped Enhancements </w:t>
      </w:r>
      <w:r w:rsidRPr="00CF32C8">
        <w:rPr>
          <w:rFonts w:ascii="Times New Roman" w:hAnsi="Times New Roman" w:cs="Times New Roman"/>
        </w:rPr>
        <w:t xml:space="preserve">Pool of </w:t>
      </w:r>
      <w:r w:rsidR="00435092" w:rsidRPr="00CF32C8">
        <w:rPr>
          <w:rFonts w:ascii="Times New Roman" w:hAnsi="Times New Roman" w:cs="Times New Roman"/>
        </w:rPr>
        <w:t>3,800</w:t>
      </w:r>
      <w:r w:rsidRPr="00CF32C8">
        <w:rPr>
          <w:rFonts w:ascii="Times New Roman" w:hAnsi="Times New Roman" w:cs="Times New Roman"/>
        </w:rPr>
        <w:t xml:space="preserve"> hours a year. The State is not required to use up the hours and dollars allocated for the Enhancements Pool for each State Fiscal Year. Any design, development</w:t>
      </w:r>
      <w:r w:rsidR="00A32EB3" w:rsidRPr="00CF32C8">
        <w:rPr>
          <w:rFonts w:ascii="Times New Roman" w:hAnsi="Times New Roman" w:cs="Times New Roman"/>
        </w:rPr>
        <w:t>,</w:t>
      </w:r>
      <w:r w:rsidRPr="00CF32C8">
        <w:rPr>
          <w:rFonts w:ascii="Times New Roman" w:hAnsi="Times New Roman" w:cs="Times New Roman"/>
        </w:rPr>
        <w:t xml:space="preserve"> and implementation activities needed for Enhancements</w:t>
      </w:r>
      <w:r w:rsidRPr="00687A96">
        <w:rPr>
          <w:rFonts w:ascii="Times New Roman" w:hAnsi="Times New Roman" w:cs="Times New Roman"/>
        </w:rPr>
        <w:t xml:space="preserve"> shall be conducted according to the Contract’s </w:t>
      </w:r>
      <w:r w:rsidR="002C21ED" w:rsidRPr="00687A96">
        <w:rPr>
          <w:rFonts w:ascii="Times New Roman" w:hAnsi="Times New Roman" w:cs="Times New Roman"/>
        </w:rPr>
        <w:t>System Development Lifecycle (</w:t>
      </w:r>
      <w:r w:rsidRPr="00687A96">
        <w:rPr>
          <w:rFonts w:ascii="Times New Roman" w:hAnsi="Times New Roman" w:cs="Times New Roman"/>
        </w:rPr>
        <w:t>SDLC</w:t>
      </w:r>
      <w:r w:rsidR="002C21ED" w:rsidRPr="00687A96">
        <w:rPr>
          <w:rFonts w:ascii="Times New Roman" w:hAnsi="Times New Roman" w:cs="Times New Roman"/>
        </w:rPr>
        <w:t>)</w:t>
      </w:r>
      <w:r w:rsidRPr="00687A96">
        <w:rPr>
          <w:rFonts w:ascii="Times New Roman" w:hAnsi="Times New Roman" w:cs="Times New Roman"/>
        </w:rPr>
        <w:t xml:space="preserve"> processes. Enhancements can be for new System components or modifications/configuration changes to existing System components. These modifications </w:t>
      </w:r>
      <w:r w:rsidR="005F72D2">
        <w:rPr>
          <w:rFonts w:ascii="Times New Roman" w:hAnsi="Times New Roman" w:cs="Times New Roman"/>
        </w:rPr>
        <w:t>shall</w:t>
      </w:r>
      <w:r w:rsidRPr="00687A96">
        <w:rPr>
          <w:rFonts w:ascii="Times New Roman" w:hAnsi="Times New Roman" w:cs="Times New Roman"/>
        </w:rPr>
        <w:t xml:space="preserve"> be managed via the Change Management process (see Section 6.6)</w:t>
      </w:r>
      <w:r w:rsidR="005F72D2">
        <w:rPr>
          <w:rFonts w:ascii="Times New Roman" w:hAnsi="Times New Roman" w:cs="Times New Roman"/>
        </w:rPr>
        <w:t>.</w:t>
      </w:r>
    </w:p>
    <w:p w14:paraId="75E1F416" w14:textId="77777777" w:rsidR="0034539C" w:rsidRPr="00687A96" w:rsidRDefault="0034539C" w:rsidP="005F0340">
      <w:pPr>
        <w:spacing w:after="0" w:line="240" w:lineRule="auto"/>
        <w:rPr>
          <w:rFonts w:ascii="Times New Roman" w:hAnsi="Times New Roman" w:cs="Times New Roman"/>
        </w:rPr>
      </w:pPr>
    </w:p>
    <w:p w14:paraId="785DE34E" w14:textId="49C39E82" w:rsidR="00271840" w:rsidRPr="00687A96" w:rsidRDefault="0034539C" w:rsidP="005F0340">
      <w:pPr>
        <w:spacing w:after="0" w:line="240" w:lineRule="auto"/>
        <w:rPr>
          <w:rFonts w:ascii="Times New Roman" w:hAnsi="Times New Roman" w:cs="Times New Roman"/>
        </w:rPr>
      </w:pPr>
      <w:r w:rsidRPr="00687A96">
        <w:rPr>
          <w:rFonts w:ascii="Times New Roman" w:hAnsi="Times New Roman" w:cs="Times New Roman"/>
        </w:rPr>
        <w:t>Cha</w:t>
      </w:r>
      <w:r w:rsidR="00435092" w:rsidRPr="00687A96">
        <w:rPr>
          <w:rFonts w:ascii="Times New Roman" w:hAnsi="Times New Roman" w:cs="Times New Roman"/>
        </w:rPr>
        <w:t>nges that are needed to fix an E</w:t>
      </w:r>
      <w:r w:rsidRPr="00687A96">
        <w:rPr>
          <w:rFonts w:ascii="Times New Roman" w:hAnsi="Times New Roman" w:cs="Times New Roman"/>
        </w:rPr>
        <w:t xml:space="preserve">nhancement after it is implemented and that are brought to the Contractor during the Software Warranty period </w:t>
      </w:r>
      <w:r w:rsidR="005F72D2">
        <w:rPr>
          <w:rFonts w:ascii="Times New Roman" w:hAnsi="Times New Roman" w:cs="Times New Roman"/>
        </w:rPr>
        <w:t>shall</w:t>
      </w:r>
      <w:r w:rsidRPr="00687A96">
        <w:rPr>
          <w:rFonts w:ascii="Times New Roman" w:hAnsi="Times New Roman" w:cs="Times New Roman"/>
        </w:rPr>
        <w:t xml:space="preserve"> not count towards the Enhancements Pool. Please see Section </w:t>
      </w:r>
      <w:r w:rsidR="00DB54F6" w:rsidRPr="00687A96">
        <w:rPr>
          <w:rFonts w:ascii="Times New Roman" w:hAnsi="Times New Roman" w:cs="Times New Roman"/>
        </w:rPr>
        <w:t>1</w:t>
      </w:r>
      <w:r w:rsidR="00121B41">
        <w:rPr>
          <w:rFonts w:ascii="Times New Roman" w:hAnsi="Times New Roman" w:cs="Times New Roman"/>
        </w:rPr>
        <w:t xml:space="preserve">5 </w:t>
      </w:r>
      <w:r w:rsidRPr="00687A96">
        <w:rPr>
          <w:rFonts w:ascii="Times New Roman" w:hAnsi="Times New Roman" w:cs="Times New Roman"/>
        </w:rPr>
        <w:t xml:space="preserve">for information about the </w:t>
      </w:r>
      <w:r w:rsidR="00DB54F6" w:rsidRPr="00687A96">
        <w:rPr>
          <w:rFonts w:ascii="Times New Roman" w:hAnsi="Times New Roman" w:cs="Times New Roman"/>
        </w:rPr>
        <w:t>System</w:t>
      </w:r>
      <w:r w:rsidRPr="00687A96">
        <w:rPr>
          <w:rFonts w:ascii="Times New Roman" w:hAnsi="Times New Roman" w:cs="Times New Roman"/>
        </w:rPr>
        <w:t xml:space="preserve"> Warranty.</w:t>
      </w:r>
    </w:p>
    <w:p w14:paraId="44E61628" w14:textId="77777777" w:rsidR="00744925" w:rsidRPr="00687A96" w:rsidRDefault="00744925" w:rsidP="005F0340">
      <w:pPr>
        <w:spacing w:after="0" w:line="240" w:lineRule="auto"/>
        <w:rPr>
          <w:rFonts w:ascii="Times New Roman" w:hAnsi="Times New Roman" w:cs="Times New Roman"/>
        </w:rPr>
      </w:pPr>
    </w:p>
    <w:p w14:paraId="49ECC8E2" w14:textId="77777777" w:rsidR="00B65AC8" w:rsidRPr="00687A96" w:rsidRDefault="00B65AC8" w:rsidP="005F0340">
      <w:pPr>
        <w:spacing w:after="0" w:line="240" w:lineRule="auto"/>
        <w:rPr>
          <w:rFonts w:ascii="Times New Roman" w:hAnsi="Times New Roman" w:cs="Times New Roman"/>
        </w:rPr>
      </w:pPr>
      <w:r w:rsidRPr="00687A96">
        <w:rPr>
          <w:rFonts w:ascii="Times New Roman" w:hAnsi="Times New Roman" w:cs="Times New Roman"/>
        </w:rPr>
        <w:t xml:space="preserve">Please see Section 6.7 for changes that </w:t>
      </w:r>
      <w:r w:rsidR="00435092" w:rsidRPr="00687A96">
        <w:rPr>
          <w:rFonts w:ascii="Times New Roman" w:hAnsi="Times New Roman" w:cs="Times New Roman"/>
        </w:rPr>
        <w:t xml:space="preserve">are </w:t>
      </w:r>
      <w:r w:rsidRPr="00687A96">
        <w:rPr>
          <w:rFonts w:ascii="Times New Roman" w:hAnsi="Times New Roman" w:cs="Times New Roman"/>
        </w:rPr>
        <w:t>not billable</w:t>
      </w:r>
      <w:r w:rsidR="00435092" w:rsidRPr="00687A96">
        <w:rPr>
          <w:rFonts w:ascii="Times New Roman" w:hAnsi="Times New Roman" w:cs="Times New Roman"/>
        </w:rPr>
        <w:t>. These</w:t>
      </w:r>
      <w:r w:rsidRPr="00687A96">
        <w:rPr>
          <w:rFonts w:ascii="Times New Roman" w:hAnsi="Times New Roman" w:cs="Times New Roman"/>
        </w:rPr>
        <w:t xml:space="preserve"> </w:t>
      </w:r>
      <w:r w:rsidR="00435092" w:rsidRPr="00687A96">
        <w:rPr>
          <w:rFonts w:ascii="Times New Roman" w:hAnsi="Times New Roman" w:cs="Times New Roman"/>
        </w:rPr>
        <w:t xml:space="preserve">also </w:t>
      </w:r>
      <w:r w:rsidRPr="00687A96">
        <w:rPr>
          <w:rFonts w:ascii="Times New Roman" w:hAnsi="Times New Roman" w:cs="Times New Roman"/>
        </w:rPr>
        <w:t xml:space="preserve">apply to Enhancements. </w:t>
      </w:r>
    </w:p>
    <w:p w14:paraId="1BE36377" w14:textId="77777777" w:rsidR="00B65AC8" w:rsidRPr="00687A96" w:rsidRDefault="00B65AC8" w:rsidP="005F0340">
      <w:pPr>
        <w:spacing w:after="0" w:line="240" w:lineRule="auto"/>
        <w:rPr>
          <w:rFonts w:ascii="Times New Roman" w:hAnsi="Times New Roman" w:cs="Times New Roman"/>
        </w:rPr>
      </w:pPr>
    </w:p>
    <w:p w14:paraId="7D6B8C24" w14:textId="7D6A22C9" w:rsidR="0034539C" w:rsidRPr="00687A96" w:rsidRDefault="0034539C" w:rsidP="005F0340">
      <w:pPr>
        <w:spacing w:after="0" w:line="240" w:lineRule="auto"/>
        <w:rPr>
          <w:rFonts w:ascii="Times New Roman" w:hAnsi="Times New Roman" w:cs="Times New Roman"/>
        </w:rPr>
      </w:pPr>
      <w:r w:rsidRPr="00687A96">
        <w:rPr>
          <w:rFonts w:ascii="Times New Roman" w:hAnsi="Times New Roman" w:cs="Times New Roman"/>
        </w:rPr>
        <w:t xml:space="preserve">Enhancement pricing will either follow the fixed fee deliverables-based approach or the time and materials-based approach based on Contractual hourly rates. The State </w:t>
      </w:r>
      <w:r w:rsidR="005F72D2">
        <w:rPr>
          <w:rFonts w:ascii="Times New Roman" w:hAnsi="Times New Roman" w:cs="Times New Roman"/>
        </w:rPr>
        <w:t>shall</w:t>
      </w:r>
      <w:r w:rsidRPr="00687A96">
        <w:rPr>
          <w:rFonts w:ascii="Times New Roman" w:hAnsi="Times New Roman" w:cs="Times New Roman"/>
        </w:rPr>
        <w:t xml:space="preserve"> determine the method to use for each Enhancement </w:t>
      </w:r>
      <w:r w:rsidR="00B65AC8" w:rsidRPr="00687A96">
        <w:rPr>
          <w:rFonts w:ascii="Times New Roman" w:hAnsi="Times New Roman" w:cs="Times New Roman"/>
        </w:rPr>
        <w:t xml:space="preserve">through the Change Management </w:t>
      </w:r>
      <w:r w:rsidRPr="00687A96">
        <w:rPr>
          <w:rFonts w:ascii="Times New Roman" w:hAnsi="Times New Roman" w:cs="Times New Roman"/>
        </w:rPr>
        <w:t>process</w:t>
      </w:r>
      <w:r w:rsidR="00B65AC8" w:rsidRPr="00687A96">
        <w:rPr>
          <w:rFonts w:ascii="Times New Roman" w:hAnsi="Times New Roman" w:cs="Times New Roman"/>
        </w:rPr>
        <w:t xml:space="preserve"> described in Section 6.6</w:t>
      </w:r>
      <w:r w:rsidRPr="00687A96">
        <w:rPr>
          <w:rFonts w:ascii="Times New Roman" w:hAnsi="Times New Roman" w:cs="Times New Roman"/>
        </w:rPr>
        <w:t>.  If services are to be provided in exchange for fixed or not-to-exceed compensation, the Contractor is solely responsible for any costs in excess of the specified compensation.</w:t>
      </w:r>
    </w:p>
    <w:p w14:paraId="21EC3EF6" w14:textId="77777777" w:rsidR="0034539C" w:rsidRPr="00687A96" w:rsidRDefault="0034539C" w:rsidP="005F0340">
      <w:pPr>
        <w:spacing w:after="0" w:line="240" w:lineRule="auto"/>
        <w:rPr>
          <w:rFonts w:ascii="Times New Roman" w:hAnsi="Times New Roman" w:cs="Times New Roman"/>
        </w:rPr>
      </w:pPr>
    </w:p>
    <w:p w14:paraId="758A2680" w14:textId="4FF3F3C9" w:rsidR="00072933" w:rsidRPr="00687A96" w:rsidRDefault="0034539C" w:rsidP="005F0340">
      <w:pPr>
        <w:spacing w:after="0" w:line="240" w:lineRule="auto"/>
        <w:rPr>
          <w:rFonts w:ascii="Times New Roman" w:hAnsi="Times New Roman" w:cs="Times New Roman"/>
        </w:rPr>
      </w:pPr>
      <w:r w:rsidRPr="00687A96">
        <w:rPr>
          <w:rFonts w:ascii="Times New Roman" w:hAnsi="Times New Roman" w:cs="Times New Roman"/>
        </w:rPr>
        <w:t>The maximum hours invoiced for an individual shall not exceed 45 hours a week, regardless of the number of hours worked by the individual to meet service levels and complete deliverables on time.</w:t>
      </w:r>
    </w:p>
    <w:p w14:paraId="26B723CC" w14:textId="77777777" w:rsidR="0034539C" w:rsidRPr="00687A96" w:rsidRDefault="0034539C" w:rsidP="005F0340">
      <w:pPr>
        <w:spacing w:after="0" w:line="240" w:lineRule="auto"/>
        <w:rPr>
          <w:rFonts w:ascii="Times New Roman" w:hAnsi="Times New Roman" w:cs="Times New Roman"/>
        </w:rPr>
      </w:pPr>
    </w:p>
    <w:p w14:paraId="5AE50BDF" w14:textId="77777777" w:rsidR="00C934FF" w:rsidRPr="00687A96" w:rsidRDefault="00C934FF" w:rsidP="005F0340">
      <w:pPr>
        <w:pStyle w:val="ListParagraph"/>
        <w:numPr>
          <w:ilvl w:val="1"/>
          <w:numId w:val="21"/>
        </w:numPr>
        <w:spacing w:after="0" w:line="240" w:lineRule="auto"/>
        <w:ind w:left="720" w:hanging="720"/>
        <w:rPr>
          <w:rFonts w:ascii="Times New Roman" w:hAnsi="Times New Roman" w:cs="Times New Roman"/>
          <w:b/>
          <w:color w:val="4472C4" w:themeColor="accent1"/>
          <w:sz w:val="28"/>
        </w:rPr>
      </w:pPr>
      <w:r w:rsidRPr="00687A96">
        <w:rPr>
          <w:rFonts w:ascii="Times New Roman" w:hAnsi="Times New Roman" w:cs="Times New Roman"/>
          <w:b/>
          <w:color w:val="4472C4" w:themeColor="accent1"/>
          <w:sz w:val="28"/>
        </w:rPr>
        <w:t>Quality Management</w:t>
      </w:r>
    </w:p>
    <w:p w14:paraId="20053DC9" w14:textId="77777777" w:rsidR="00C934FF" w:rsidRPr="00687A96" w:rsidRDefault="00C934FF" w:rsidP="005F0340">
      <w:pPr>
        <w:spacing w:after="0" w:line="240" w:lineRule="auto"/>
        <w:rPr>
          <w:rFonts w:ascii="Times New Roman" w:hAnsi="Times New Roman" w:cs="Times New Roman"/>
        </w:rPr>
      </w:pPr>
    </w:p>
    <w:p w14:paraId="041FFE59" w14:textId="77777777" w:rsidR="00C934FF" w:rsidRPr="00687A96" w:rsidRDefault="00C934FF" w:rsidP="005F0340">
      <w:pPr>
        <w:spacing w:after="0" w:line="240" w:lineRule="auto"/>
        <w:rPr>
          <w:rFonts w:ascii="Times New Roman" w:hAnsi="Times New Roman" w:cs="Times New Roman"/>
        </w:rPr>
      </w:pPr>
      <w:r w:rsidRPr="00687A96">
        <w:rPr>
          <w:rFonts w:ascii="Times New Roman" w:hAnsi="Times New Roman" w:cs="Times New Roman"/>
        </w:rPr>
        <w:t>The Contractor shall develop a quality assurance (QA) function to monitor SDLC activities regularly. As part of this, the Contractor shall develop a Quality Management Plan that focuses on being proactive and preventing problems rather than allowing problems to occur, and on ensuring that work products and deliverables meet business objectives, end-user expectations, and defined requirements.</w:t>
      </w:r>
    </w:p>
    <w:p w14:paraId="5A6D43E5" w14:textId="77777777" w:rsidR="00C934FF" w:rsidRPr="00687A96" w:rsidRDefault="00C934FF" w:rsidP="005F0340">
      <w:pPr>
        <w:spacing w:after="0" w:line="240" w:lineRule="auto"/>
        <w:rPr>
          <w:rFonts w:ascii="Times New Roman" w:hAnsi="Times New Roman" w:cs="Times New Roman"/>
        </w:rPr>
      </w:pPr>
    </w:p>
    <w:p w14:paraId="2CD27E6F" w14:textId="77777777" w:rsidR="00C934FF" w:rsidRPr="00687A96" w:rsidRDefault="00C934FF" w:rsidP="005F0340">
      <w:pPr>
        <w:spacing w:after="0" w:line="240" w:lineRule="auto"/>
        <w:rPr>
          <w:rFonts w:ascii="Times New Roman" w:hAnsi="Times New Roman" w:cs="Times New Roman"/>
        </w:rPr>
      </w:pPr>
      <w:r w:rsidRPr="00687A96">
        <w:rPr>
          <w:rFonts w:ascii="Times New Roman" w:hAnsi="Times New Roman" w:cs="Times New Roman"/>
        </w:rPr>
        <w:t>At the request of the State, the Contractor shall provide a well-researched and clearly explained root-cause analysis (RCA) for any issue in a written RCA report within seven (7) calendar days of the resolution of the situation addressed by the RCA.</w:t>
      </w:r>
    </w:p>
    <w:p w14:paraId="224944CA" w14:textId="77777777" w:rsidR="00C934FF" w:rsidRPr="00687A96" w:rsidRDefault="00C934FF" w:rsidP="005F0340">
      <w:pPr>
        <w:spacing w:after="0" w:line="240" w:lineRule="auto"/>
        <w:rPr>
          <w:rFonts w:ascii="Times New Roman" w:hAnsi="Times New Roman" w:cs="Times New Roman"/>
          <w:color w:val="000000"/>
        </w:rPr>
      </w:pPr>
    </w:p>
    <w:p w14:paraId="6FE0B267" w14:textId="48A856F4" w:rsidR="00130DAA" w:rsidRPr="00687A96" w:rsidRDefault="00130DAA" w:rsidP="005F0340">
      <w:pPr>
        <w:pStyle w:val="ListParagraph"/>
        <w:numPr>
          <w:ilvl w:val="0"/>
          <w:numId w:val="21"/>
        </w:numPr>
        <w:spacing w:after="0" w:line="240" w:lineRule="auto"/>
        <w:rPr>
          <w:rFonts w:ascii="Times New Roman" w:hAnsi="Times New Roman" w:cs="Times New Roman"/>
          <w:sz w:val="24"/>
        </w:rPr>
      </w:pPr>
      <w:r w:rsidRPr="00687A96">
        <w:rPr>
          <w:rFonts w:ascii="Times New Roman" w:hAnsi="Times New Roman" w:cs="Times New Roman"/>
          <w:b/>
          <w:color w:val="4472C4" w:themeColor="accent1"/>
          <w:sz w:val="32"/>
        </w:rPr>
        <w:t>D</w:t>
      </w:r>
      <w:r w:rsidR="00553B5C" w:rsidRPr="00687A96">
        <w:rPr>
          <w:rFonts w:ascii="Times New Roman" w:hAnsi="Times New Roman" w:cs="Times New Roman"/>
          <w:b/>
          <w:color w:val="4472C4" w:themeColor="accent1"/>
          <w:sz w:val="32"/>
        </w:rPr>
        <w:t>esign</w:t>
      </w:r>
      <w:r w:rsidR="00D87ED3">
        <w:rPr>
          <w:rFonts w:ascii="Times New Roman" w:hAnsi="Times New Roman" w:cs="Times New Roman"/>
          <w:b/>
          <w:color w:val="4472C4" w:themeColor="accent1"/>
          <w:sz w:val="32"/>
        </w:rPr>
        <w:t>,</w:t>
      </w:r>
      <w:r w:rsidR="00553B5C" w:rsidRPr="00687A96">
        <w:rPr>
          <w:rFonts w:ascii="Times New Roman" w:hAnsi="Times New Roman" w:cs="Times New Roman"/>
          <w:b/>
          <w:color w:val="4472C4" w:themeColor="accent1"/>
          <w:sz w:val="32"/>
        </w:rPr>
        <w:t xml:space="preserve"> Development</w:t>
      </w:r>
      <w:r w:rsidR="00D87ED3">
        <w:rPr>
          <w:rFonts w:ascii="Times New Roman" w:hAnsi="Times New Roman" w:cs="Times New Roman"/>
          <w:b/>
          <w:color w:val="4472C4" w:themeColor="accent1"/>
          <w:sz w:val="32"/>
        </w:rPr>
        <w:t>,</w:t>
      </w:r>
      <w:r w:rsidR="00553B5C" w:rsidRPr="00687A96">
        <w:rPr>
          <w:rFonts w:ascii="Times New Roman" w:hAnsi="Times New Roman" w:cs="Times New Roman"/>
          <w:b/>
          <w:color w:val="4472C4" w:themeColor="accent1"/>
          <w:sz w:val="32"/>
        </w:rPr>
        <w:t xml:space="preserve"> and Implementation (DDI)</w:t>
      </w:r>
    </w:p>
    <w:p w14:paraId="1A28FC07" w14:textId="77777777" w:rsidR="0034539C" w:rsidRPr="00687A96" w:rsidRDefault="0034539C" w:rsidP="005F0340">
      <w:pPr>
        <w:spacing w:after="0" w:line="240" w:lineRule="auto"/>
        <w:rPr>
          <w:rFonts w:ascii="Times New Roman" w:hAnsi="Times New Roman" w:cs="Times New Roman"/>
        </w:rPr>
      </w:pPr>
    </w:p>
    <w:p w14:paraId="31594D85" w14:textId="77777777" w:rsidR="00796ADA" w:rsidRPr="00687A96" w:rsidRDefault="0056183D" w:rsidP="005F0340">
      <w:pPr>
        <w:spacing w:after="0" w:line="240" w:lineRule="auto"/>
        <w:rPr>
          <w:rFonts w:ascii="Times New Roman" w:hAnsi="Times New Roman" w:cs="Times New Roman"/>
        </w:rPr>
      </w:pPr>
      <w:r w:rsidRPr="00687A96">
        <w:rPr>
          <w:rFonts w:ascii="Times New Roman" w:hAnsi="Times New Roman" w:cs="Times New Roman"/>
        </w:rPr>
        <w:t xml:space="preserve">To implement the System, the Contractor shall utilize a methodology (e.g., waterfall, agile, hybrid, etc.) of their choosing which best meets the needs of the State based on their experience with similar projects and environments. </w:t>
      </w:r>
      <w:r w:rsidR="002873E1" w:rsidRPr="00687A96">
        <w:rPr>
          <w:rFonts w:ascii="Times New Roman" w:hAnsi="Times New Roman" w:cs="Times New Roman"/>
        </w:rPr>
        <w:t>A key priority for the State is to ensure user experience (UX) is factored into all DDI phases.</w:t>
      </w:r>
    </w:p>
    <w:p w14:paraId="49FFAAE7" w14:textId="77777777" w:rsidR="0034539C" w:rsidRPr="00687A96" w:rsidRDefault="0034539C" w:rsidP="005F0340">
      <w:pPr>
        <w:spacing w:after="0" w:line="240" w:lineRule="auto"/>
        <w:rPr>
          <w:rFonts w:ascii="Times New Roman" w:hAnsi="Times New Roman" w:cs="Times New Roman"/>
        </w:rPr>
      </w:pPr>
    </w:p>
    <w:p w14:paraId="704C339C" w14:textId="77777777" w:rsidR="0056183D" w:rsidRPr="00687A96" w:rsidRDefault="00BC0FAA" w:rsidP="005F0340">
      <w:pPr>
        <w:pStyle w:val="ListParagraph"/>
        <w:numPr>
          <w:ilvl w:val="1"/>
          <w:numId w:val="21"/>
        </w:numPr>
        <w:spacing w:after="0" w:line="240" w:lineRule="auto"/>
        <w:rPr>
          <w:rFonts w:ascii="Times New Roman" w:hAnsi="Times New Roman" w:cs="Times New Roman"/>
          <w:b/>
          <w:color w:val="4472C4" w:themeColor="accent1"/>
          <w:sz w:val="28"/>
        </w:rPr>
      </w:pPr>
      <w:r w:rsidRPr="00687A96">
        <w:rPr>
          <w:rFonts w:ascii="Times New Roman" w:hAnsi="Times New Roman" w:cs="Times New Roman"/>
          <w:b/>
          <w:color w:val="4472C4" w:themeColor="accent1"/>
          <w:sz w:val="28"/>
        </w:rPr>
        <w:t xml:space="preserve">DDI Phases and </w:t>
      </w:r>
      <w:r w:rsidR="0056183D" w:rsidRPr="00687A96">
        <w:rPr>
          <w:rFonts w:ascii="Times New Roman" w:hAnsi="Times New Roman" w:cs="Times New Roman"/>
          <w:b/>
          <w:color w:val="4472C4" w:themeColor="accent1"/>
          <w:sz w:val="28"/>
        </w:rPr>
        <w:t>Deliverables</w:t>
      </w:r>
    </w:p>
    <w:p w14:paraId="3664E3C1" w14:textId="77777777" w:rsidR="0034539C" w:rsidRPr="00687A96" w:rsidRDefault="0034539C" w:rsidP="005F0340">
      <w:pPr>
        <w:spacing w:after="0" w:line="240" w:lineRule="auto"/>
        <w:rPr>
          <w:rFonts w:ascii="Times New Roman" w:hAnsi="Times New Roman" w:cs="Times New Roman"/>
          <w:b/>
          <w:color w:val="4472C4" w:themeColor="accent1"/>
          <w:sz w:val="28"/>
        </w:rPr>
      </w:pPr>
    </w:p>
    <w:p w14:paraId="57823529" w14:textId="7B0ADE7B" w:rsidR="0056183D" w:rsidRPr="00687A96" w:rsidRDefault="0056183D" w:rsidP="005F0340">
      <w:pPr>
        <w:spacing w:after="0" w:line="240" w:lineRule="auto"/>
        <w:rPr>
          <w:rFonts w:ascii="Times New Roman" w:hAnsi="Times New Roman" w:cs="Times New Roman"/>
        </w:rPr>
      </w:pPr>
      <w:r w:rsidRPr="00687A96">
        <w:rPr>
          <w:rFonts w:ascii="Times New Roman" w:hAnsi="Times New Roman" w:cs="Times New Roman"/>
        </w:rPr>
        <w:t xml:space="preserve">The table below </w:t>
      </w:r>
      <w:r w:rsidRPr="00687A96">
        <w:rPr>
          <w:rFonts w:ascii="Times New Roman" w:hAnsi="Times New Roman" w:cs="Times New Roman"/>
          <w:noProof/>
        </w:rPr>
        <w:t>shows</w:t>
      </w:r>
      <w:r w:rsidRPr="00687A96">
        <w:rPr>
          <w:rFonts w:ascii="Times New Roman" w:hAnsi="Times New Roman" w:cs="Times New Roman"/>
        </w:rPr>
        <w:t xml:space="preserve"> the DDI phases and associated required Deliverables. At a minimum, these Deliverables (or equivalent with prior approval from First Steps) must be created by the Contractor and accepted by First Steps.</w:t>
      </w:r>
      <w:r w:rsidR="005F72D2">
        <w:rPr>
          <w:rFonts w:ascii="Times New Roman" w:hAnsi="Times New Roman" w:cs="Times New Roman"/>
        </w:rPr>
        <w:t xml:space="preserve"> Please note that project management</w:t>
      </w:r>
      <w:r w:rsidR="00C103A6">
        <w:rPr>
          <w:rFonts w:ascii="Times New Roman" w:hAnsi="Times New Roman" w:cs="Times New Roman"/>
        </w:rPr>
        <w:t>, defect management, organization change management, and training</w:t>
      </w:r>
      <w:r w:rsidR="005F72D2">
        <w:rPr>
          <w:rFonts w:ascii="Times New Roman" w:hAnsi="Times New Roman" w:cs="Times New Roman"/>
        </w:rPr>
        <w:t xml:space="preserve"> responsibilities and activities as outlined </w:t>
      </w:r>
      <w:r w:rsidR="00C103A6">
        <w:rPr>
          <w:rFonts w:ascii="Times New Roman" w:hAnsi="Times New Roman" w:cs="Times New Roman"/>
        </w:rPr>
        <w:t xml:space="preserve">in the Contract </w:t>
      </w:r>
      <w:r w:rsidR="005F72D2">
        <w:rPr>
          <w:rFonts w:ascii="Times New Roman" w:hAnsi="Times New Roman" w:cs="Times New Roman"/>
        </w:rPr>
        <w:t xml:space="preserve">must be included and apply across DDI phases. Contractor costs for </w:t>
      </w:r>
      <w:r w:rsidR="00C103A6">
        <w:rPr>
          <w:rFonts w:ascii="Times New Roman" w:hAnsi="Times New Roman" w:cs="Times New Roman"/>
        </w:rPr>
        <w:t xml:space="preserve">these responsibilities and activities </w:t>
      </w:r>
      <w:r w:rsidR="005F72D2">
        <w:rPr>
          <w:rFonts w:ascii="Times New Roman" w:hAnsi="Times New Roman" w:cs="Times New Roman"/>
        </w:rPr>
        <w:t xml:space="preserve">should be built into the </w:t>
      </w:r>
      <w:r w:rsidR="005F72D2">
        <w:rPr>
          <w:rFonts w:ascii="Times New Roman" w:hAnsi="Times New Roman" w:cs="Times New Roman"/>
        </w:rPr>
        <w:lastRenderedPageBreak/>
        <w:t>pricing of Deliverables</w:t>
      </w:r>
      <w:r w:rsidR="00C103A6">
        <w:rPr>
          <w:rFonts w:ascii="Times New Roman" w:hAnsi="Times New Roman" w:cs="Times New Roman"/>
        </w:rPr>
        <w:t xml:space="preserve"> in the table below</w:t>
      </w:r>
      <w:r w:rsidR="005F72D2">
        <w:rPr>
          <w:rFonts w:ascii="Times New Roman" w:hAnsi="Times New Roman" w:cs="Times New Roman"/>
        </w:rPr>
        <w:t>.</w:t>
      </w:r>
      <w:r w:rsidR="00BC0FAA" w:rsidRPr="00687A96">
        <w:rPr>
          <w:rFonts w:ascii="Times New Roman" w:hAnsi="Times New Roman" w:cs="Times New Roman"/>
        </w:rPr>
        <w:t xml:space="preserve"> The DDI Phase is considered complete when all activities in the Project Schedule are completed and all required Deliverables approved by the State.</w:t>
      </w:r>
    </w:p>
    <w:p w14:paraId="393E3BC3" w14:textId="77777777" w:rsidR="0034539C" w:rsidRPr="00687A96" w:rsidRDefault="0034539C" w:rsidP="005F0340">
      <w:pPr>
        <w:spacing w:after="0" w:line="240" w:lineRule="auto"/>
        <w:rPr>
          <w:rFonts w:ascii="Times New Roman" w:hAnsi="Times New Roman" w:cs="Times New Roman"/>
        </w:rPr>
      </w:pPr>
    </w:p>
    <w:tbl>
      <w:tblPr>
        <w:tblStyle w:val="TableGrid"/>
        <w:tblW w:w="9175" w:type="dxa"/>
        <w:tblLook w:val="04A0" w:firstRow="1" w:lastRow="0" w:firstColumn="1" w:lastColumn="0" w:noHBand="0" w:noVBand="1"/>
      </w:tblPr>
      <w:tblGrid>
        <w:gridCol w:w="2524"/>
        <w:gridCol w:w="6651"/>
      </w:tblGrid>
      <w:tr w:rsidR="00DF39B8" w:rsidRPr="00687A96" w14:paraId="3F56BF87" w14:textId="77777777" w:rsidTr="00271840">
        <w:trPr>
          <w:trHeight w:val="257"/>
        </w:trPr>
        <w:tc>
          <w:tcPr>
            <w:tcW w:w="2524" w:type="dxa"/>
            <w:shd w:val="clear" w:color="auto" w:fill="BFBFBF" w:themeFill="background1" w:themeFillShade="BF"/>
            <w:hideMark/>
          </w:tcPr>
          <w:p w14:paraId="238787D3" w14:textId="77777777" w:rsidR="00DF39B8" w:rsidRPr="00687A96" w:rsidRDefault="00DF39B8" w:rsidP="005F0340">
            <w:pPr>
              <w:pStyle w:val="ListParagraph"/>
              <w:ind w:left="0"/>
              <w:rPr>
                <w:rFonts w:ascii="Times New Roman" w:eastAsia="Arial" w:hAnsi="Times New Roman" w:cs="Times New Roman"/>
                <w:b/>
                <w:bCs/>
              </w:rPr>
            </w:pPr>
            <w:r w:rsidRPr="00687A96">
              <w:rPr>
                <w:rFonts w:ascii="Times New Roman" w:eastAsia="Arial" w:hAnsi="Times New Roman" w:cs="Times New Roman"/>
                <w:b/>
              </w:rPr>
              <w:t xml:space="preserve">DDI </w:t>
            </w:r>
            <w:r w:rsidRPr="00687A96">
              <w:rPr>
                <w:rFonts w:ascii="Times New Roman" w:eastAsia="Arial" w:hAnsi="Times New Roman" w:cs="Times New Roman"/>
                <w:b/>
                <w:bCs/>
              </w:rPr>
              <w:t>Phase</w:t>
            </w:r>
          </w:p>
        </w:tc>
        <w:tc>
          <w:tcPr>
            <w:tcW w:w="6651" w:type="dxa"/>
            <w:shd w:val="clear" w:color="auto" w:fill="BFBFBF" w:themeFill="background1" w:themeFillShade="BF"/>
            <w:hideMark/>
          </w:tcPr>
          <w:p w14:paraId="21727748" w14:textId="77777777" w:rsidR="00DF39B8" w:rsidRPr="00687A96" w:rsidRDefault="00DF39B8" w:rsidP="005F0340">
            <w:pPr>
              <w:pStyle w:val="ListParagraph"/>
              <w:ind w:left="0"/>
              <w:jc w:val="center"/>
              <w:rPr>
                <w:rFonts w:ascii="Times New Roman" w:eastAsia="Arial" w:hAnsi="Times New Roman" w:cs="Times New Roman"/>
                <w:b/>
                <w:bCs/>
                <w:snapToGrid w:val="0"/>
              </w:rPr>
            </w:pPr>
            <w:r w:rsidRPr="00687A96">
              <w:rPr>
                <w:rFonts w:ascii="Times New Roman" w:eastAsia="Arial" w:hAnsi="Times New Roman" w:cs="Times New Roman"/>
                <w:b/>
                <w:bCs/>
                <w:snapToGrid w:val="0"/>
              </w:rPr>
              <w:t>Deliverables</w:t>
            </w:r>
          </w:p>
        </w:tc>
      </w:tr>
      <w:tr w:rsidR="003455B0" w:rsidRPr="00687A96" w14:paraId="1DDA82D7" w14:textId="77777777" w:rsidTr="00271840">
        <w:trPr>
          <w:trHeight w:val="38"/>
        </w:trPr>
        <w:tc>
          <w:tcPr>
            <w:tcW w:w="2524" w:type="dxa"/>
            <w:vMerge w:val="restart"/>
          </w:tcPr>
          <w:p w14:paraId="5899A1B9" w14:textId="409CCC73" w:rsidR="003455B0" w:rsidRPr="00687A96" w:rsidRDefault="003455B0" w:rsidP="005F0340">
            <w:pPr>
              <w:pStyle w:val="ListParagraph"/>
              <w:ind w:left="0"/>
              <w:rPr>
                <w:rFonts w:ascii="Times New Roman" w:eastAsia="Arial" w:hAnsi="Times New Roman" w:cs="Times New Roman"/>
                <w:snapToGrid w:val="0"/>
              </w:rPr>
            </w:pPr>
            <w:r w:rsidRPr="00687A96">
              <w:rPr>
                <w:rFonts w:ascii="Times New Roman" w:eastAsia="Arial" w:hAnsi="Times New Roman" w:cs="Times New Roman"/>
                <w:snapToGrid w:val="0"/>
              </w:rPr>
              <w:t xml:space="preserve">1. Requirements Validation </w:t>
            </w:r>
          </w:p>
        </w:tc>
        <w:tc>
          <w:tcPr>
            <w:tcW w:w="6651" w:type="dxa"/>
          </w:tcPr>
          <w:p w14:paraId="18DE2913" w14:textId="6CEFA42C" w:rsidR="003455B0" w:rsidRPr="00687A96" w:rsidRDefault="003455B0" w:rsidP="005F0340">
            <w:pPr>
              <w:rPr>
                <w:rFonts w:ascii="Times New Roman" w:eastAsia="Arial" w:hAnsi="Times New Roman" w:cs="Times New Roman"/>
              </w:rPr>
            </w:pPr>
            <w:r>
              <w:rPr>
                <w:rFonts w:ascii="Times New Roman" w:eastAsia="Arial" w:hAnsi="Times New Roman" w:cs="Times New Roman"/>
              </w:rPr>
              <w:t>Project Management Plan (PMP)</w:t>
            </w:r>
          </w:p>
        </w:tc>
      </w:tr>
      <w:tr w:rsidR="003455B0" w:rsidRPr="00687A96" w14:paraId="4810397E" w14:textId="77777777" w:rsidTr="00271840">
        <w:trPr>
          <w:trHeight w:val="38"/>
        </w:trPr>
        <w:tc>
          <w:tcPr>
            <w:tcW w:w="2524" w:type="dxa"/>
            <w:vMerge/>
            <w:hideMark/>
          </w:tcPr>
          <w:p w14:paraId="7DFE649F" w14:textId="4B8ECEB5" w:rsidR="003455B0" w:rsidRPr="00687A96" w:rsidRDefault="003455B0" w:rsidP="005F0340">
            <w:pPr>
              <w:pStyle w:val="ListParagraph"/>
              <w:ind w:left="0"/>
              <w:rPr>
                <w:rFonts w:ascii="Times New Roman" w:eastAsia="Arial" w:hAnsi="Times New Roman" w:cs="Times New Roman"/>
                <w:snapToGrid w:val="0"/>
              </w:rPr>
            </w:pPr>
          </w:p>
        </w:tc>
        <w:tc>
          <w:tcPr>
            <w:tcW w:w="6651" w:type="dxa"/>
            <w:hideMark/>
          </w:tcPr>
          <w:p w14:paraId="23672C03" w14:textId="77777777" w:rsidR="003455B0" w:rsidRPr="00687A96" w:rsidRDefault="003455B0" w:rsidP="005F0340">
            <w:pPr>
              <w:rPr>
                <w:rFonts w:ascii="Times New Roman" w:eastAsia="Arial" w:hAnsi="Times New Roman" w:cs="Times New Roman"/>
              </w:rPr>
            </w:pPr>
            <w:r w:rsidRPr="00687A96">
              <w:rPr>
                <w:rFonts w:ascii="Times New Roman" w:eastAsia="Arial" w:hAnsi="Times New Roman" w:cs="Times New Roman"/>
              </w:rPr>
              <w:t>Gap Analysis Report</w:t>
            </w:r>
          </w:p>
        </w:tc>
      </w:tr>
      <w:tr w:rsidR="003455B0" w:rsidRPr="00687A96" w14:paraId="143A0E7B" w14:textId="77777777" w:rsidTr="00271840">
        <w:trPr>
          <w:trHeight w:val="231"/>
        </w:trPr>
        <w:tc>
          <w:tcPr>
            <w:tcW w:w="0" w:type="auto"/>
            <w:vMerge/>
            <w:hideMark/>
          </w:tcPr>
          <w:p w14:paraId="317A7EC6" w14:textId="77777777" w:rsidR="003455B0" w:rsidRPr="00687A96" w:rsidRDefault="003455B0" w:rsidP="005F0340">
            <w:pPr>
              <w:rPr>
                <w:rFonts w:ascii="Times New Roman" w:eastAsia="Arial" w:hAnsi="Times New Roman" w:cs="Times New Roman"/>
                <w:snapToGrid w:val="0"/>
              </w:rPr>
            </w:pPr>
          </w:p>
        </w:tc>
        <w:tc>
          <w:tcPr>
            <w:tcW w:w="6651" w:type="dxa"/>
            <w:hideMark/>
          </w:tcPr>
          <w:p w14:paraId="435E5044" w14:textId="77777777" w:rsidR="003455B0" w:rsidRPr="00687A96" w:rsidRDefault="003455B0" w:rsidP="005F0340">
            <w:pPr>
              <w:rPr>
                <w:rFonts w:ascii="Times New Roman" w:eastAsia="Arial" w:hAnsi="Times New Roman" w:cs="Times New Roman"/>
              </w:rPr>
            </w:pPr>
            <w:r w:rsidRPr="00687A96">
              <w:rPr>
                <w:rFonts w:ascii="Times New Roman" w:eastAsia="Arial" w:hAnsi="Times New Roman" w:cs="Times New Roman"/>
              </w:rPr>
              <w:t>Requirements Definition Document (RDD)</w:t>
            </w:r>
          </w:p>
        </w:tc>
      </w:tr>
      <w:tr w:rsidR="003455B0" w:rsidRPr="00687A96" w14:paraId="719EE7AB" w14:textId="77777777" w:rsidTr="00271840">
        <w:trPr>
          <w:trHeight w:val="231"/>
        </w:trPr>
        <w:tc>
          <w:tcPr>
            <w:tcW w:w="0" w:type="auto"/>
            <w:vMerge/>
            <w:hideMark/>
          </w:tcPr>
          <w:p w14:paraId="124A4CFE" w14:textId="77777777" w:rsidR="003455B0" w:rsidRPr="00687A96" w:rsidRDefault="003455B0" w:rsidP="005F0340">
            <w:pPr>
              <w:rPr>
                <w:rFonts w:ascii="Times New Roman" w:eastAsia="Arial" w:hAnsi="Times New Roman" w:cs="Times New Roman"/>
                <w:snapToGrid w:val="0"/>
              </w:rPr>
            </w:pPr>
          </w:p>
        </w:tc>
        <w:tc>
          <w:tcPr>
            <w:tcW w:w="6651" w:type="dxa"/>
            <w:hideMark/>
          </w:tcPr>
          <w:p w14:paraId="47786A9D" w14:textId="77777777" w:rsidR="003455B0" w:rsidRPr="00687A96" w:rsidRDefault="003455B0" w:rsidP="005F0340">
            <w:pPr>
              <w:rPr>
                <w:rFonts w:ascii="Times New Roman" w:eastAsia="Arial" w:hAnsi="Times New Roman" w:cs="Times New Roman"/>
              </w:rPr>
            </w:pPr>
            <w:r w:rsidRPr="00687A96">
              <w:rPr>
                <w:rFonts w:ascii="Times New Roman" w:eastAsia="Arial" w:hAnsi="Times New Roman" w:cs="Times New Roman"/>
              </w:rPr>
              <w:t>Functional and technical Requirements traceability matrices</w:t>
            </w:r>
          </w:p>
        </w:tc>
      </w:tr>
      <w:tr w:rsidR="003455B0" w:rsidRPr="00687A96" w14:paraId="014076C6" w14:textId="77777777" w:rsidTr="00271840">
        <w:trPr>
          <w:trHeight w:val="231"/>
        </w:trPr>
        <w:tc>
          <w:tcPr>
            <w:tcW w:w="0" w:type="auto"/>
            <w:vMerge/>
            <w:hideMark/>
          </w:tcPr>
          <w:p w14:paraId="782A74C4" w14:textId="77777777" w:rsidR="003455B0" w:rsidRPr="00687A96" w:rsidRDefault="003455B0" w:rsidP="005F0340">
            <w:pPr>
              <w:rPr>
                <w:rFonts w:ascii="Times New Roman" w:eastAsia="Arial" w:hAnsi="Times New Roman" w:cs="Times New Roman"/>
                <w:snapToGrid w:val="0"/>
              </w:rPr>
            </w:pPr>
          </w:p>
        </w:tc>
        <w:tc>
          <w:tcPr>
            <w:tcW w:w="6651" w:type="dxa"/>
            <w:hideMark/>
          </w:tcPr>
          <w:p w14:paraId="0FCE87E8" w14:textId="77777777" w:rsidR="003455B0" w:rsidRPr="00687A96" w:rsidRDefault="003455B0" w:rsidP="005F0340">
            <w:pPr>
              <w:rPr>
                <w:rFonts w:ascii="Times New Roman" w:eastAsia="Arial" w:hAnsi="Times New Roman" w:cs="Times New Roman"/>
              </w:rPr>
            </w:pPr>
            <w:r w:rsidRPr="00687A96">
              <w:rPr>
                <w:rFonts w:ascii="Times New Roman" w:eastAsia="Arial" w:hAnsi="Times New Roman" w:cs="Times New Roman"/>
              </w:rPr>
              <w:t>Glossary of terms and acronyms</w:t>
            </w:r>
          </w:p>
        </w:tc>
      </w:tr>
      <w:tr w:rsidR="00DF39B8" w:rsidRPr="00687A96" w14:paraId="10CB4474" w14:textId="77777777" w:rsidTr="00271840">
        <w:trPr>
          <w:trHeight w:val="267"/>
        </w:trPr>
        <w:tc>
          <w:tcPr>
            <w:tcW w:w="2524" w:type="dxa"/>
            <w:vMerge w:val="restart"/>
            <w:hideMark/>
          </w:tcPr>
          <w:p w14:paraId="211932D8" w14:textId="77777777" w:rsidR="00DF39B8" w:rsidRPr="00687A96" w:rsidRDefault="0034539C" w:rsidP="005F0340">
            <w:pPr>
              <w:pStyle w:val="ListParagraph"/>
              <w:ind w:left="0"/>
              <w:rPr>
                <w:rFonts w:ascii="Times New Roman" w:eastAsia="Arial" w:hAnsi="Times New Roman" w:cs="Times New Roman"/>
                <w:snapToGrid w:val="0"/>
                <w:color w:val="000000"/>
              </w:rPr>
            </w:pPr>
            <w:r w:rsidRPr="00687A96">
              <w:rPr>
                <w:rFonts w:ascii="Times New Roman" w:eastAsia="Arial" w:hAnsi="Times New Roman" w:cs="Times New Roman"/>
                <w:snapToGrid w:val="0"/>
                <w:color w:val="000000"/>
              </w:rPr>
              <w:t>2</w:t>
            </w:r>
            <w:r w:rsidR="00DF39B8" w:rsidRPr="00687A96">
              <w:rPr>
                <w:rFonts w:ascii="Times New Roman" w:eastAsia="Arial" w:hAnsi="Times New Roman" w:cs="Times New Roman"/>
                <w:snapToGrid w:val="0"/>
                <w:color w:val="000000"/>
              </w:rPr>
              <w:t>. Design</w:t>
            </w:r>
          </w:p>
        </w:tc>
        <w:tc>
          <w:tcPr>
            <w:tcW w:w="6651" w:type="dxa"/>
            <w:hideMark/>
          </w:tcPr>
          <w:p w14:paraId="5EC042B0" w14:textId="77777777" w:rsidR="00DF39B8" w:rsidRPr="00687A96" w:rsidRDefault="0034539C" w:rsidP="005F0340">
            <w:pPr>
              <w:rPr>
                <w:rFonts w:ascii="Times New Roman" w:eastAsia="Arial" w:hAnsi="Times New Roman" w:cs="Times New Roman"/>
              </w:rPr>
            </w:pPr>
            <w:r w:rsidRPr="00687A96">
              <w:rPr>
                <w:rFonts w:ascii="Times New Roman" w:eastAsia="Arial" w:hAnsi="Times New Roman" w:cs="Times New Roman"/>
              </w:rPr>
              <w:t>System a</w:t>
            </w:r>
            <w:r w:rsidR="00DF39B8" w:rsidRPr="00687A96">
              <w:rPr>
                <w:rFonts w:ascii="Times New Roman" w:eastAsia="Arial" w:hAnsi="Times New Roman" w:cs="Times New Roman"/>
              </w:rPr>
              <w:t xml:space="preserve">rchitecture </w:t>
            </w:r>
            <w:r w:rsidRPr="00687A96">
              <w:rPr>
                <w:rFonts w:ascii="Times New Roman" w:eastAsia="Arial" w:hAnsi="Times New Roman" w:cs="Times New Roman"/>
              </w:rPr>
              <w:t>d</w:t>
            </w:r>
            <w:r w:rsidR="00DF39B8" w:rsidRPr="00687A96">
              <w:rPr>
                <w:rFonts w:ascii="Times New Roman" w:eastAsia="Arial" w:hAnsi="Times New Roman" w:cs="Times New Roman"/>
              </w:rPr>
              <w:t>esign</w:t>
            </w:r>
          </w:p>
        </w:tc>
      </w:tr>
      <w:tr w:rsidR="00DF39B8" w:rsidRPr="00687A96" w14:paraId="524E36A8" w14:textId="77777777" w:rsidTr="00271840">
        <w:trPr>
          <w:trHeight w:val="39"/>
        </w:trPr>
        <w:tc>
          <w:tcPr>
            <w:tcW w:w="0" w:type="auto"/>
            <w:vMerge/>
            <w:hideMark/>
          </w:tcPr>
          <w:p w14:paraId="610DBE27" w14:textId="77777777" w:rsidR="00DF39B8" w:rsidRPr="00687A96" w:rsidRDefault="00DF39B8" w:rsidP="005F0340">
            <w:pPr>
              <w:rPr>
                <w:rFonts w:ascii="Times New Roman" w:eastAsia="Arial" w:hAnsi="Times New Roman" w:cs="Times New Roman"/>
                <w:snapToGrid w:val="0"/>
                <w:color w:val="000000"/>
              </w:rPr>
            </w:pPr>
          </w:p>
        </w:tc>
        <w:tc>
          <w:tcPr>
            <w:tcW w:w="6651" w:type="dxa"/>
            <w:hideMark/>
          </w:tcPr>
          <w:p w14:paraId="6744B7DB" w14:textId="77777777" w:rsidR="00DF39B8" w:rsidRPr="00687A96" w:rsidRDefault="00DF39B8" w:rsidP="005F0340">
            <w:pPr>
              <w:rPr>
                <w:rFonts w:ascii="Times New Roman" w:eastAsia="Arial" w:hAnsi="Times New Roman" w:cs="Times New Roman"/>
              </w:rPr>
            </w:pPr>
            <w:r w:rsidRPr="00687A96">
              <w:rPr>
                <w:rFonts w:ascii="Times New Roman" w:eastAsia="Arial" w:hAnsi="Times New Roman" w:cs="Times New Roman"/>
              </w:rPr>
              <w:t xml:space="preserve">Detailed functional design </w:t>
            </w:r>
          </w:p>
        </w:tc>
      </w:tr>
      <w:tr w:rsidR="00DF39B8" w:rsidRPr="00687A96" w14:paraId="3975A798" w14:textId="77777777" w:rsidTr="00271840">
        <w:trPr>
          <w:trHeight w:val="39"/>
        </w:trPr>
        <w:tc>
          <w:tcPr>
            <w:tcW w:w="0" w:type="auto"/>
            <w:vMerge/>
            <w:hideMark/>
          </w:tcPr>
          <w:p w14:paraId="1D93ACAA" w14:textId="77777777" w:rsidR="00DF39B8" w:rsidRPr="00687A96" w:rsidRDefault="00DF39B8" w:rsidP="005F0340">
            <w:pPr>
              <w:rPr>
                <w:rFonts w:ascii="Times New Roman" w:eastAsia="Arial" w:hAnsi="Times New Roman" w:cs="Times New Roman"/>
                <w:snapToGrid w:val="0"/>
                <w:color w:val="000000"/>
              </w:rPr>
            </w:pPr>
          </w:p>
        </w:tc>
        <w:tc>
          <w:tcPr>
            <w:tcW w:w="6651" w:type="dxa"/>
            <w:hideMark/>
          </w:tcPr>
          <w:p w14:paraId="4553C33C" w14:textId="77777777" w:rsidR="00DF39B8" w:rsidRPr="00687A96" w:rsidRDefault="00DF39B8" w:rsidP="005F0340">
            <w:pPr>
              <w:rPr>
                <w:rFonts w:ascii="Times New Roman" w:eastAsia="Arial" w:hAnsi="Times New Roman" w:cs="Times New Roman"/>
              </w:rPr>
            </w:pPr>
            <w:r w:rsidRPr="00687A96">
              <w:rPr>
                <w:rFonts w:ascii="Times New Roman" w:eastAsia="Arial" w:hAnsi="Times New Roman" w:cs="Times New Roman"/>
              </w:rPr>
              <w:t>Detailed technical design</w:t>
            </w:r>
          </w:p>
        </w:tc>
      </w:tr>
      <w:tr w:rsidR="00DF39B8" w:rsidRPr="00687A96" w14:paraId="443C89CC" w14:textId="77777777" w:rsidTr="00271840">
        <w:trPr>
          <w:trHeight w:val="39"/>
        </w:trPr>
        <w:tc>
          <w:tcPr>
            <w:tcW w:w="0" w:type="auto"/>
            <w:vMerge/>
          </w:tcPr>
          <w:p w14:paraId="71AB410A" w14:textId="77777777" w:rsidR="00DF39B8" w:rsidRPr="00687A96" w:rsidRDefault="00DF39B8" w:rsidP="005F0340">
            <w:pPr>
              <w:rPr>
                <w:rFonts w:ascii="Times New Roman" w:eastAsia="Arial" w:hAnsi="Times New Roman" w:cs="Times New Roman"/>
                <w:snapToGrid w:val="0"/>
                <w:color w:val="000000"/>
              </w:rPr>
            </w:pPr>
          </w:p>
        </w:tc>
        <w:tc>
          <w:tcPr>
            <w:tcW w:w="6651" w:type="dxa"/>
          </w:tcPr>
          <w:p w14:paraId="51EB2022" w14:textId="77777777" w:rsidR="00DF39B8" w:rsidRPr="00687A96" w:rsidRDefault="00DF39B8" w:rsidP="005F0340">
            <w:pPr>
              <w:rPr>
                <w:rFonts w:ascii="Times New Roman" w:eastAsia="Arial" w:hAnsi="Times New Roman" w:cs="Times New Roman"/>
              </w:rPr>
            </w:pPr>
            <w:r w:rsidRPr="00687A96">
              <w:rPr>
                <w:rFonts w:ascii="Times New Roman" w:eastAsia="Arial" w:hAnsi="Times New Roman" w:cs="Times New Roman"/>
              </w:rPr>
              <w:t>Forms and reports design</w:t>
            </w:r>
          </w:p>
        </w:tc>
      </w:tr>
      <w:tr w:rsidR="00DF39B8" w:rsidRPr="00687A96" w14:paraId="569247D9" w14:textId="77777777" w:rsidTr="00271840">
        <w:trPr>
          <w:trHeight w:val="39"/>
        </w:trPr>
        <w:tc>
          <w:tcPr>
            <w:tcW w:w="0" w:type="auto"/>
            <w:vMerge/>
            <w:hideMark/>
          </w:tcPr>
          <w:p w14:paraId="617F41F5" w14:textId="77777777" w:rsidR="00DF39B8" w:rsidRPr="00687A96" w:rsidRDefault="00DF39B8" w:rsidP="005F0340">
            <w:pPr>
              <w:rPr>
                <w:rFonts w:ascii="Times New Roman" w:eastAsia="Arial" w:hAnsi="Times New Roman" w:cs="Times New Roman"/>
                <w:snapToGrid w:val="0"/>
                <w:color w:val="000000"/>
              </w:rPr>
            </w:pPr>
          </w:p>
        </w:tc>
        <w:tc>
          <w:tcPr>
            <w:tcW w:w="6651" w:type="dxa"/>
            <w:hideMark/>
          </w:tcPr>
          <w:p w14:paraId="6A122E97" w14:textId="77777777" w:rsidR="00DF39B8" w:rsidRPr="00687A96" w:rsidRDefault="0034539C" w:rsidP="005F0340">
            <w:pPr>
              <w:rPr>
                <w:rFonts w:ascii="Times New Roman" w:eastAsia="Arial" w:hAnsi="Times New Roman" w:cs="Times New Roman"/>
              </w:rPr>
            </w:pPr>
            <w:r w:rsidRPr="00687A96">
              <w:rPr>
                <w:rFonts w:ascii="Times New Roman" w:eastAsia="Arial" w:hAnsi="Times New Roman" w:cs="Times New Roman"/>
              </w:rPr>
              <w:t>Technical e</w:t>
            </w:r>
            <w:r w:rsidR="00DF39B8" w:rsidRPr="00687A96">
              <w:rPr>
                <w:rFonts w:ascii="Times New Roman" w:eastAsia="Arial" w:hAnsi="Times New Roman" w:cs="Times New Roman"/>
              </w:rPr>
              <w:t xml:space="preserve">nvironment and </w:t>
            </w:r>
            <w:r w:rsidRPr="00687A96">
              <w:rPr>
                <w:rFonts w:ascii="Times New Roman" w:eastAsia="Arial" w:hAnsi="Times New Roman" w:cs="Times New Roman"/>
              </w:rPr>
              <w:t>i</w:t>
            </w:r>
            <w:r w:rsidR="00DF39B8" w:rsidRPr="00687A96">
              <w:rPr>
                <w:rFonts w:ascii="Times New Roman" w:eastAsia="Arial" w:hAnsi="Times New Roman" w:cs="Times New Roman"/>
              </w:rPr>
              <w:t xml:space="preserve">nfrastructure </w:t>
            </w:r>
            <w:r w:rsidRPr="00687A96">
              <w:rPr>
                <w:rFonts w:ascii="Times New Roman" w:eastAsia="Arial" w:hAnsi="Times New Roman" w:cs="Times New Roman"/>
              </w:rPr>
              <w:t>d</w:t>
            </w:r>
            <w:r w:rsidR="00DF39B8" w:rsidRPr="00687A96">
              <w:rPr>
                <w:rFonts w:ascii="Times New Roman" w:eastAsia="Arial" w:hAnsi="Times New Roman" w:cs="Times New Roman"/>
              </w:rPr>
              <w:t>esign</w:t>
            </w:r>
          </w:p>
        </w:tc>
      </w:tr>
      <w:tr w:rsidR="00DF39B8" w:rsidRPr="00687A96" w14:paraId="32E60DBC" w14:textId="77777777" w:rsidTr="00271840">
        <w:trPr>
          <w:trHeight w:val="170"/>
        </w:trPr>
        <w:tc>
          <w:tcPr>
            <w:tcW w:w="2524" w:type="dxa"/>
            <w:vMerge w:val="restart"/>
            <w:hideMark/>
          </w:tcPr>
          <w:p w14:paraId="44DB2660" w14:textId="77777777" w:rsidR="00DF39B8" w:rsidRPr="00687A96" w:rsidRDefault="0034539C" w:rsidP="005F0340">
            <w:pPr>
              <w:pStyle w:val="ListParagraph"/>
              <w:ind w:left="0"/>
              <w:rPr>
                <w:rFonts w:ascii="Times New Roman" w:eastAsia="Arial" w:hAnsi="Times New Roman" w:cs="Times New Roman"/>
                <w:snapToGrid w:val="0"/>
              </w:rPr>
            </w:pPr>
            <w:r w:rsidRPr="00687A96">
              <w:rPr>
                <w:rFonts w:ascii="Times New Roman" w:eastAsia="Arial" w:hAnsi="Times New Roman" w:cs="Times New Roman"/>
                <w:snapToGrid w:val="0"/>
                <w:color w:val="000000"/>
              </w:rPr>
              <w:t>3</w:t>
            </w:r>
            <w:r w:rsidR="00DF39B8" w:rsidRPr="00687A96">
              <w:rPr>
                <w:rFonts w:ascii="Times New Roman" w:eastAsia="Arial" w:hAnsi="Times New Roman" w:cs="Times New Roman"/>
                <w:snapToGrid w:val="0"/>
                <w:color w:val="000000"/>
              </w:rPr>
              <w:t xml:space="preserve">. </w:t>
            </w:r>
            <w:r w:rsidR="00DF39B8" w:rsidRPr="00687A96">
              <w:rPr>
                <w:rFonts w:ascii="Times New Roman" w:eastAsia="Arial" w:hAnsi="Times New Roman" w:cs="Times New Roman"/>
                <w:snapToGrid w:val="0"/>
              </w:rPr>
              <w:t>Development</w:t>
            </w:r>
          </w:p>
        </w:tc>
        <w:tc>
          <w:tcPr>
            <w:tcW w:w="6651" w:type="dxa"/>
            <w:hideMark/>
          </w:tcPr>
          <w:p w14:paraId="265C02D9" w14:textId="77777777" w:rsidR="00DF39B8" w:rsidRPr="00687A96" w:rsidRDefault="00DF39B8" w:rsidP="005F0340">
            <w:pPr>
              <w:rPr>
                <w:rFonts w:ascii="Times New Roman" w:eastAsia="Arial" w:hAnsi="Times New Roman" w:cs="Times New Roman"/>
              </w:rPr>
            </w:pPr>
            <w:r w:rsidRPr="00687A96">
              <w:rPr>
                <w:rFonts w:ascii="Times New Roman" w:eastAsia="Arial" w:hAnsi="Times New Roman" w:cs="Times New Roman"/>
              </w:rPr>
              <w:t xml:space="preserve">System documentation (e.g., </w:t>
            </w:r>
            <w:r w:rsidR="0064694B" w:rsidRPr="00687A96">
              <w:rPr>
                <w:rFonts w:ascii="Times New Roman" w:eastAsia="Arial" w:hAnsi="Times New Roman" w:cs="Times New Roman"/>
              </w:rPr>
              <w:t xml:space="preserve">the </w:t>
            </w:r>
            <w:r w:rsidRPr="00687A96">
              <w:rPr>
                <w:rFonts w:ascii="Times New Roman" w:eastAsia="Arial" w:hAnsi="Times New Roman" w:cs="Times New Roman"/>
                <w:noProof/>
              </w:rPr>
              <w:t>logical</w:t>
            </w:r>
            <w:r w:rsidRPr="00687A96">
              <w:rPr>
                <w:rFonts w:ascii="Times New Roman" w:eastAsia="Arial" w:hAnsi="Times New Roman" w:cs="Times New Roman"/>
              </w:rPr>
              <w:t xml:space="preserve"> depiction of the physical layout and storage)</w:t>
            </w:r>
          </w:p>
        </w:tc>
      </w:tr>
      <w:tr w:rsidR="00DF39B8" w:rsidRPr="00687A96" w14:paraId="1C30595C" w14:textId="77777777" w:rsidTr="00271840">
        <w:trPr>
          <w:trHeight w:val="168"/>
        </w:trPr>
        <w:tc>
          <w:tcPr>
            <w:tcW w:w="0" w:type="auto"/>
            <w:vMerge/>
            <w:hideMark/>
          </w:tcPr>
          <w:p w14:paraId="3EA9A30A" w14:textId="77777777" w:rsidR="00DF39B8" w:rsidRPr="00687A96" w:rsidRDefault="00DF39B8" w:rsidP="005F0340">
            <w:pPr>
              <w:rPr>
                <w:rFonts w:ascii="Times New Roman" w:eastAsia="Arial" w:hAnsi="Times New Roman" w:cs="Times New Roman"/>
                <w:snapToGrid w:val="0"/>
              </w:rPr>
            </w:pPr>
          </w:p>
        </w:tc>
        <w:tc>
          <w:tcPr>
            <w:tcW w:w="6651" w:type="dxa"/>
          </w:tcPr>
          <w:p w14:paraId="0CE083E3" w14:textId="77777777" w:rsidR="00DF39B8" w:rsidRPr="00687A96" w:rsidRDefault="00DF39B8" w:rsidP="005F0340">
            <w:pPr>
              <w:rPr>
                <w:rFonts w:ascii="Times New Roman" w:eastAsia="Arial" w:hAnsi="Times New Roman" w:cs="Times New Roman"/>
              </w:rPr>
            </w:pPr>
            <w:r w:rsidRPr="00687A96">
              <w:rPr>
                <w:rFonts w:ascii="Times New Roman" w:eastAsia="Arial" w:hAnsi="Times New Roman" w:cs="Times New Roman"/>
              </w:rPr>
              <w:t>Unit test results</w:t>
            </w:r>
          </w:p>
        </w:tc>
      </w:tr>
      <w:tr w:rsidR="00DF39B8" w:rsidRPr="00687A96" w14:paraId="47DD9A7E" w14:textId="77777777" w:rsidTr="00271840">
        <w:trPr>
          <w:trHeight w:val="168"/>
        </w:trPr>
        <w:tc>
          <w:tcPr>
            <w:tcW w:w="0" w:type="auto"/>
            <w:vMerge/>
            <w:hideMark/>
          </w:tcPr>
          <w:p w14:paraId="05E0D340" w14:textId="77777777" w:rsidR="00DF39B8" w:rsidRPr="00687A96" w:rsidRDefault="00DF39B8" w:rsidP="005F0340">
            <w:pPr>
              <w:rPr>
                <w:rFonts w:ascii="Times New Roman" w:eastAsia="Arial" w:hAnsi="Times New Roman" w:cs="Times New Roman"/>
                <w:snapToGrid w:val="0"/>
              </w:rPr>
            </w:pPr>
          </w:p>
        </w:tc>
        <w:tc>
          <w:tcPr>
            <w:tcW w:w="6651" w:type="dxa"/>
          </w:tcPr>
          <w:p w14:paraId="1D14F3E7" w14:textId="77777777" w:rsidR="00DF39B8" w:rsidRPr="00687A96" w:rsidRDefault="00DF39B8" w:rsidP="005F0340">
            <w:pPr>
              <w:rPr>
                <w:rFonts w:ascii="Times New Roman" w:eastAsia="Arial" w:hAnsi="Times New Roman" w:cs="Times New Roman"/>
              </w:rPr>
            </w:pPr>
            <w:r w:rsidRPr="00687A96">
              <w:rPr>
                <w:rFonts w:ascii="Times New Roman" w:eastAsia="Arial" w:hAnsi="Times New Roman" w:cs="Times New Roman"/>
              </w:rPr>
              <w:t>System development completion</w:t>
            </w:r>
          </w:p>
        </w:tc>
      </w:tr>
      <w:tr w:rsidR="00DF39B8" w:rsidRPr="00687A96" w14:paraId="1027E341" w14:textId="77777777" w:rsidTr="00271840">
        <w:trPr>
          <w:trHeight w:val="231"/>
        </w:trPr>
        <w:tc>
          <w:tcPr>
            <w:tcW w:w="2524" w:type="dxa"/>
            <w:vMerge w:val="restart"/>
            <w:hideMark/>
          </w:tcPr>
          <w:p w14:paraId="1B7CA8BF" w14:textId="77777777" w:rsidR="00DF39B8" w:rsidRPr="00687A96" w:rsidRDefault="0034539C" w:rsidP="005F0340">
            <w:pPr>
              <w:pStyle w:val="ListParagraph"/>
              <w:ind w:left="0"/>
              <w:rPr>
                <w:rFonts w:ascii="Times New Roman" w:eastAsia="Arial" w:hAnsi="Times New Roman" w:cs="Times New Roman"/>
                <w:snapToGrid w:val="0"/>
              </w:rPr>
            </w:pPr>
            <w:r w:rsidRPr="00687A96">
              <w:rPr>
                <w:rFonts w:ascii="Times New Roman" w:eastAsia="Arial" w:hAnsi="Times New Roman" w:cs="Times New Roman"/>
                <w:snapToGrid w:val="0"/>
              </w:rPr>
              <w:t>4</w:t>
            </w:r>
            <w:r w:rsidR="00DF39B8" w:rsidRPr="00687A96">
              <w:rPr>
                <w:rFonts w:ascii="Times New Roman" w:eastAsia="Arial" w:hAnsi="Times New Roman" w:cs="Times New Roman"/>
                <w:snapToGrid w:val="0"/>
              </w:rPr>
              <w:t>. Data Conversion and Migration</w:t>
            </w:r>
          </w:p>
        </w:tc>
        <w:tc>
          <w:tcPr>
            <w:tcW w:w="6651" w:type="dxa"/>
            <w:hideMark/>
          </w:tcPr>
          <w:p w14:paraId="18625A1E" w14:textId="77777777" w:rsidR="00DF39B8" w:rsidRPr="00687A96" w:rsidRDefault="00DF39B8" w:rsidP="005F0340">
            <w:pPr>
              <w:rPr>
                <w:rFonts w:ascii="Times New Roman" w:eastAsia="Arial" w:hAnsi="Times New Roman" w:cs="Times New Roman"/>
              </w:rPr>
            </w:pPr>
            <w:r w:rsidRPr="00687A96">
              <w:rPr>
                <w:rFonts w:ascii="Times New Roman" w:eastAsia="Arial" w:hAnsi="Times New Roman" w:cs="Times New Roman"/>
              </w:rPr>
              <w:t>Data Conversion and Migration Plan</w:t>
            </w:r>
          </w:p>
        </w:tc>
      </w:tr>
      <w:tr w:rsidR="00DF39B8" w:rsidRPr="00687A96" w14:paraId="5B06FE6F" w14:textId="77777777" w:rsidTr="00271840">
        <w:trPr>
          <w:trHeight w:val="231"/>
        </w:trPr>
        <w:tc>
          <w:tcPr>
            <w:tcW w:w="0" w:type="auto"/>
            <w:vMerge/>
            <w:hideMark/>
          </w:tcPr>
          <w:p w14:paraId="6545EA7C" w14:textId="77777777" w:rsidR="00DF39B8" w:rsidRPr="00687A96" w:rsidRDefault="00DF39B8" w:rsidP="005F0340">
            <w:pPr>
              <w:rPr>
                <w:rFonts w:ascii="Times New Roman" w:eastAsia="Arial" w:hAnsi="Times New Roman" w:cs="Times New Roman"/>
                <w:snapToGrid w:val="0"/>
              </w:rPr>
            </w:pPr>
          </w:p>
        </w:tc>
        <w:tc>
          <w:tcPr>
            <w:tcW w:w="6651" w:type="dxa"/>
            <w:hideMark/>
          </w:tcPr>
          <w:p w14:paraId="464187E4" w14:textId="77777777" w:rsidR="00DF39B8" w:rsidRPr="00687A96" w:rsidRDefault="00DF39B8" w:rsidP="005F0340">
            <w:pPr>
              <w:rPr>
                <w:rFonts w:ascii="Times New Roman" w:eastAsia="Arial" w:hAnsi="Times New Roman" w:cs="Times New Roman"/>
              </w:rPr>
            </w:pPr>
            <w:r w:rsidRPr="00687A96">
              <w:rPr>
                <w:rFonts w:ascii="Times New Roman" w:eastAsia="Arial" w:hAnsi="Times New Roman" w:cs="Times New Roman"/>
              </w:rPr>
              <w:t>Successful data migration completion</w:t>
            </w:r>
          </w:p>
        </w:tc>
      </w:tr>
      <w:tr w:rsidR="00DF39B8" w:rsidRPr="00687A96" w14:paraId="18EF134E" w14:textId="77777777" w:rsidTr="00271840">
        <w:trPr>
          <w:trHeight w:val="231"/>
        </w:trPr>
        <w:tc>
          <w:tcPr>
            <w:tcW w:w="0" w:type="auto"/>
            <w:vMerge/>
            <w:hideMark/>
          </w:tcPr>
          <w:p w14:paraId="365BC28A" w14:textId="77777777" w:rsidR="00DF39B8" w:rsidRPr="00687A96" w:rsidRDefault="00DF39B8" w:rsidP="005F0340">
            <w:pPr>
              <w:rPr>
                <w:rFonts w:ascii="Times New Roman" w:eastAsia="Arial" w:hAnsi="Times New Roman" w:cs="Times New Roman"/>
                <w:snapToGrid w:val="0"/>
              </w:rPr>
            </w:pPr>
          </w:p>
        </w:tc>
        <w:tc>
          <w:tcPr>
            <w:tcW w:w="6651" w:type="dxa"/>
            <w:hideMark/>
          </w:tcPr>
          <w:p w14:paraId="7942F648" w14:textId="77777777" w:rsidR="00DF39B8" w:rsidRPr="00687A96" w:rsidRDefault="00DF39B8" w:rsidP="005F0340">
            <w:pPr>
              <w:rPr>
                <w:rFonts w:ascii="Times New Roman" w:eastAsia="Arial" w:hAnsi="Times New Roman" w:cs="Times New Roman"/>
              </w:rPr>
            </w:pPr>
            <w:r w:rsidRPr="00687A96">
              <w:rPr>
                <w:rFonts w:ascii="Times New Roman" w:eastAsia="Arial" w:hAnsi="Times New Roman" w:cs="Times New Roman"/>
              </w:rPr>
              <w:t>Data migration test results</w:t>
            </w:r>
          </w:p>
        </w:tc>
      </w:tr>
      <w:tr w:rsidR="00DF39B8" w:rsidRPr="00687A96" w14:paraId="7BFDB033" w14:textId="77777777" w:rsidTr="00271840">
        <w:trPr>
          <w:trHeight w:val="327"/>
        </w:trPr>
        <w:tc>
          <w:tcPr>
            <w:tcW w:w="0" w:type="auto"/>
            <w:vMerge/>
            <w:hideMark/>
          </w:tcPr>
          <w:p w14:paraId="26C46796" w14:textId="77777777" w:rsidR="00DF39B8" w:rsidRPr="00687A96" w:rsidRDefault="00DF39B8" w:rsidP="005F0340">
            <w:pPr>
              <w:rPr>
                <w:rFonts w:ascii="Times New Roman" w:eastAsia="Arial" w:hAnsi="Times New Roman" w:cs="Times New Roman"/>
                <w:snapToGrid w:val="0"/>
              </w:rPr>
            </w:pPr>
          </w:p>
        </w:tc>
        <w:tc>
          <w:tcPr>
            <w:tcW w:w="6651" w:type="dxa"/>
            <w:hideMark/>
          </w:tcPr>
          <w:p w14:paraId="57C6AD92" w14:textId="77777777" w:rsidR="00DF39B8" w:rsidRPr="00687A96" w:rsidRDefault="00DF39B8" w:rsidP="005F0340">
            <w:pPr>
              <w:rPr>
                <w:rFonts w:ascii="Times New Roman" w:eastAsia="Arial" w:hAnsi="Times New Roman" w:cs="Times New Roman"/>
              </w:rPr>
            </w:pPr>
            <w:r w:rsidRPr="00687A96">
              <w:rPr>
                <w:rFonts w:ascii="Times New Roman" w:eastAsia="Arial" w:hAnsi="Times New Roman" w:cs="Times New Roman"/>
              </w:rPr>
              <w:t xml:space="preserve">Data migration documentation, including but not limited to </w:t>
            </w:r>
            <w:r w:rsidR="0064694B" w:rsidRPr="00687A96">
              <w:rPr>
                <w:rFonts w:ascii="Times New Roman" w:eastAsia="Arial" w:hAnsi="Times New Roman" w:cs="Times New Roman"/>
              </w:rPr>
              <w:t xml:space="preserve">the </w:t>
            </w:r>
            <w:r w:rsidRPr="00687A96">
              <w:rPr>
                <w:rFonts w:ascii="Times New Roman" w:eastAsia="Arial" w:hAnsi="Times New Roman" w:cs="Times New Roman"/>
                <w:noProof/>
              </w:rPr>
              <w:t>data</w:t>
            </w:r>
            <w:r w:rsidRPr="00687A96">
              <w:rPr>
                <w:rFonts w:ascii="Times New Roman" w:eastAsia="Arial" w:hAnsi="Times New Roman" w:cs="Times New Roman"/>
              </w:rPr>
              <w:t xml:space="preserve"> dictionary, data models, data flow models, and process models</w:t>
            </w:r>
          </w:p>
        </w:tc>
      </w:tr>
      <w:tr w:rsidR="00BC0FAA" w:rsidRPr="00687A96" w14:paraId="2ACA53A4" w14:textId="77777777" w:rsidTr="00271840">
        <w:trPr>
          <w:trHeight w:val="267"/>
        </w:trPr>
        <w:tc>
          <w:tcPr>
            <w:tcW w:w="2524" w:type="dxa"/>
            <w:vMerge w:val="restart"/>
            <w:hideMark/>
          </w:tcPr>
          <w:p w14:paraId="4E5D7F86" w14:textId="77777777" w:rsidR="00BC0FAA" w:rsidRPr="00687A96" w:rsidRDefault="00BC0FAA" w:rsidP="005F0340">
            <w:pPr>
              <w:pStyle w:val="ListParagraph"/>
              <w:ind w:left="0"/>
              <w:rPr>
                <w:rFonts w:ascii="Times New Roman" w:eastAsia="Arial" w:hAnsi="Times New Roman" w:cs="Times New Roman"/>
                <w:snapToGrid w:val="0"/>
              </w:rPr>
            </w:pPr>
            <w:r w:rsidRPr="00687A96">
              <w:rPr>
                <w:rFonts w:ascii="Times New Roman" w:eastAsia="Arial" w:hAnsi="Times New Roman" w:cs="Times New Roman"/>
                <w:snapToGrid w:val="0"/>
              </w:rPr>
              <w:t>5. Testing</w:t>
            </w:r>
          </w:p>
        </w:tc>
        <w:tc>
          <w:tcPr>
            <w:tcW w:w="6651" w:type="dxa"/>
            <w:hideMark/>
          </w:tcPr>
          <w:p w14:paraId="73F22034" w14:textId="77777777" w:rsidR="00BC0FAA" w:rsidRPr="00687A96" w:rsidRDefault="00BC0FAA" w:rsidP="005F0340">
            <w:pPr>
              <w:rPr>
                <w:rFonts w:ascii="Times New Roman" w:eastAsia="Arial" w:hAnsi="Times New Roman" w:cs="Times New Roman"/>
                <w:snapToGrid w:val="0"/>
              </w:rPr>
            </w:pPr>
            <w:r w:rsidRPr="00687A96">
              <w:rPr>
                <w:rFonts w:ascii="Times New Roman" w:eastAsia="Arial" w:hAnsi="Times New Roman" w:cs="Times New Roman"/>
                <w:snapToGrid w:val="0"/>
              </w:rPr>
              <w:t xml:space="preserve">Master Test Plan (for all testing cycles) </w:t>
            </w:r>
          </w:p>
        </w:tc>
      </w:tr>
      <w:tr w:rsidR="00BC0FAA" w:rsidRPr="00687A96" w14:paraId="08D2D763" w14:textId="77777777" w:rsidTr="00271840">
        <w:trPr>
          <w:trHeight w:val="258"/>
        </w:trPr>
        <w:tc>
          <w:tcPr>
            <w:tcW w:w="0" w:type="auto"/>
            <w:vMerge/>
            <w:hideMark/>
          </w:tcPr>
          <w:p w14:paraId="2EF79205" w14:textId="77777777" w:rsidR="00BC0FAA" w:rsidRPr="00687A96" w:rsidRDefault="00BC0FAA" w:rsidP="005F0340">
            <w:pPr>
              <w:rPr>
                <w:rFonts w:ascii="Times New Roman" w:eastAsia="Arial" w:hAnsi="Times New Roman" w:cs="Times New Roman"/>
                <w:snapToGrid w:val="0"/>
              </w:rPr>
            </w:pPr>
          </w:p>
        </w:tc>
        <w:tc>
          <w:tcPr>
            <w:tcW w:w="6651" w:type="dxa"/>
            <w:hideMark/>
          </w:tcPr>
          <w:p w14:paraId="6AA9A2AE" w14:textId="77777777" w:rsidR="00BC0FAA" w:rsidRPr="00687A96" w:rsidRDefault="00BC0FAA" w:rsidP="005F0340">
            <w:pPr>
              <w:rPr>
                <w:rFonts w:ascii="Times New Roman" w:eastAsia="Arial" w:hAnsi="Times New Roman" w:cs="Times New Roman"/>
                <w:snapToGrid w:val="0"/>
              </w:rPr>
            </w:pPr>
            <w:r w:rsidRPr="00687A96">
              <w:rPr>
                <w:rFonts w:ascii="Times New Roman" w:eastAsia="Arial" w:hAnsi="Times New Roman" w:cs="Times New Roman"/>
                <w:snapToGrid w:val="0"/>
              </w:rPr>
              <w:t>Test scripts (for all testing cycles)</w:t>
            </w:r>
          </w:p>
        </w:tc>
      </w:tr>
      <w:tr w:rsidR="00BC0FAA" w:rsidRPr="00687A96" w14:paraId="2880930F" w14:textId="77777777" w:rsidTr="00BC0FAA">
        <w:trPr>
          <w:trHeight w:val="80"/>
        </w:trPr>
        <w:tc>
          <w:tcPr>
            <w:tcW w:w="0" w:type="auto"/>
            <w:vMerge/>
            <w:hideMark/>
          </w:tcPr>
          <w:p w14:paraId="1B9DB334" w14:textId="77777777" w:rsidR="00BC0FAA" w:rsidRPr="00687A96" w:rsidRDefault="00BC0FAA" w:rsidP="005F0340">
            <w:pPr>
              <w:rPr>
                <w:rFonts w:ascii="Times New Roman" w:eastAsia="Arial" w:hAnsi="Times New Roman" w:cs="Times New Roman"/>
                <w:snapToGrid w:val="0"/>
              </w:rPr>
            </w:pPr>
          </w:p>
        </w:tc>
        <w:tc>
          <w:tcPr>
            <w:tcW w:w="6651" w:type="dxa"/>
            <w:hideMark/>
          </w:tcPr>
          <w:p w14:paraId="0BF09B40" w14:textId="77777777" w:rsidR="00BC0FAA" w:rsidRPr="00687A96" w:rsidRDefault="00BC0FAA" w:rsidP="005F0340">
            <w:pPr>
              <w:rPr>
                <w:rFonts w:ascii="Times New Roman" w:eastAsia="Arial" w:hAnsi="Times New Roman" w:cs="Times New Roman"/>
                <w:snapToGrid w:val="0"/>
              </w:rPr>
            </w:pPr>
            <w:r w:rsidRPr="00687A96">
              <w:rPr>
                <w:rFonts w:ascii="Times New Roman" w:eastAsia="Arial" w:hAnsi="Times New Roman" w:cs="Times New Roman"/>
                <w:snapToGrid w:val="0"/>
              </w:rPr>
              <w:t>Test results (for all testing cycles)</w:t>
            </w:r>
          </w:p>
        </w:tc>
      </w:tr>
      <w:tr w:rsidR="00BC0FAA" w:rsidRPr="00687A96" w14:paraId="5F8FAA2F" w14:textId="77777777" w:rsidTr="00BC0FAA">
        <w:trPr>
          <w:trHeight w:val="80"/>
        </w:trPr>
        <w:tc>
          <w:tcPr>
            <w:tcW w:w="0" w:type="auto"/>
            <w:vMerge/>
          </w:tcPr>
          <w:p w14:paraId="679671C0" w14:textId="77777777" w:rsidR="00BC0FAA" w:rsidRPr="00687A96" w:rsidRDefault="00BC0FAA" w:rsidP="005F0340">
            <w:pPr>
              <w:rPr>
                <w:rFonts w:ascii="Times New Roman" w:eastAsia="Arial" w:hAnsi="Times New Roman" w:cs="Times New Roman"/>
                <w:snapToGrid w:val="0"/>
              </w:rPr>
            </w:pPr>
          </w:p>
        </w:tc>
        <w:tc>
          <w:tcPr>
            <w:tcW w:w="6651" w:type="dxa"/>
          </w:tcPr>
          <w:p w14:paraId="1196C1A6" w14:textId="77777777" w:rsidR="00BC0FAA" w:rsidRPr="00687A96" w:rsidRDefault="00BC0FAA" w:rsidP="005F0340">
            <w:pPr>
              <w:rPr>
                <w:rFonts w:ascii="Times New Roman" w:eastAsia="Arial" w:hAnsi="Times New Roman" w:cs="Times New Roman"/>
                <w:snapToGrid w:val="0"/>
              </w:rPr>
            </w:pPr>
            <w:r w:rsidRPr="00687A96">
              <w:rPr>
                <w:rFonts w:ascii="Times New Roman" w:eastAsia="Arial" w:hAnsi="Times New Roman" w:cs="Times New Roman"/>
                <w:snapToGrid w:val="0"/>
              </w:rPr>
              <w:t>Testing complete</w:t>
            </w:r>
          </w:p>
        </w:tc>
      </w:tr>
      <w:tr w:rsidR="00DF39B8" w:rsidRPr="00687A96" w14:paraId="68B45DA9" w14:textId="77777777" w:rsidTr="00271840">
        <w:trPr>
          <w:trHeight w:val="231"/>
        </w:trPr>
        <w:tc>
          <w:tcPr>
            <w:tcW w:w="2524" w:type="dxa"/>
            <w:vMerge w:val="restart"/>
            <w:hideMark/>
          </w:tcPr>
          <w:p w14:paraId="2580C5B6" w14:textId="7C26D99B" w:rsidR="00DF39B8" w:rsidRPr="00687A96" w:rsidRDefault="0034539C" w:rsidP="005F0340">
            <w:pPr>
              <w:pStyle w:val="ListParagraph"/>
              <w:ind w:left="0"/>
              <w:rPr>
                <w:rFonts w:ascii="Times New Roman" w:eastAsia="Arial" w:hAnsi="Times New Roman" w:cs="Times New Roman"/>
                <w:snapToGrid w:val="0"/>
              </w:rPr>
            </w:pPr>
            <w:r w:rsidRPr="00687A96">
              <w:rPr>
                <w:rFonts w:ascii="Times New Roman" w:eastAsia="Arial" w:hAnsi="Times New Roman" w:cs="Times New Roman"/>
                <w:snapToGrid w:val="0"/>
              </w:rPr>
              <w:t>6</w:t>
            </w:r>
            <w:r w:rsidR="00DF39B8" w:rsidRPr="00687A96">
              <w:rPr>
                <w:rFonts w:ascii="Times New Roman" w:eastAsia="Arial" w:hAnsi="Times New Roman" w:cs="Times New Roman"/>
                <w:snapToGrid w:val="0"/>
              </w:rPr>
              <w:t>. Pilot Implementation</w:t>
            </w:r>
            <w:r w:rsidR="00373B11">
              <w:rPr>
                <w:rFonts w:ascii="Times New Roman" w:eastAsia="Arial" w:hAnsi="Times New Roman" w:cs="Times New Roman"/>
                <w:snapToGrid w:val="0"/>
              </w:rPr>
              <w:t xml:space="preserve"> (Optional)</w:t>
            </w:r>
          </w:p>
        </w:tc>
        <w:tc>
          <w:tcPr>
            <w:tcW w:w="6651" w:type="dxa"/>
            <w:hideMark/>
          </w:tcPr>
          <w:p w14:paraId="582D9B87" w14:textId="77777777" w:rsidR="00DF39B8" w:rsidRPr="00687A96" w:rsidRDefault="00DF39B8" w:rsidP="005F0340">
            <w:pPr>
              <w:rPr>
                <w:rFonts w:ascii="Times New Roman" w:eastAsia="Arial" w:hAnsi="Times New Roman" w:cs="Times New Roman"/>
                <w:snapToGrid w:val="0"/>
              </w:rPr>
            </w:pPr>
            <w:r w:rsidRPr="00687A96">
              <w:rPr>
                <w:rFonts w:ascii="Times New Roman" w:eastAsia="Arial" w:hAnsi="Times New Roman" w:cs="Times New Roman"/>
                <w:snapToGrid w:val="0"/>
              </w:rPr>
              <w:t>Pilot Implementation Plan</w:t>
            </w:r>
          </w:p>
        </w:tc>
      </w:tr>
      <w:tr w:rsidR="00DF39B8" w:rsidRPr="00687A96" w14:paraId="2943BE30" w14:textId="77777777" w:rsidTr="00271840">
        <w:trPr>
          <w:trHeight w:val="231"/>
        </w:trPr>
        <w:tc>
          <w:tcPr>
            <w:tcW w:w="0" w:type="auto"/>
            <w:vMerge/>
            <w:hideMark/>
          </w:tcPr>
          <w:p w14:paraId="6A7A1181" w14:textId="77777777" w:rsidR="00DF39B8" w:rsidRPr="00687A96" w:rsidRDefault="00DF39B8" w:rsidP="005F0340">
            <w:pPr>
              <w:rPr>
                <w:rFonts w:ascii="Times New Roman" w:eastAsia="Arial" w:hAnsi="Times New Roman" w:cs="Times New Roman"/>
                <w:snapToGrid w:val="0"/>
              </w:rPr>
            </w:pPr>
          </w:p>
        </w:tc>
        <w:tc>
          <w:tcPr>
            <w:tcW w:w="6651" w:type="dxa"/>
            <w:hideMark/>
          </w:tcPr>
          <w:p w14:paraId="67FE7E64" w14:textId="77777777" w:rsidR="00DF39B8" w:rsidRPr="00687A96" w:rsidRDefault="00DF39B8" w:rsidP="005F0340">
            <w:pPr>
              <w:rPr>
                <w:rFonts w:ascii="Times New Roman" w:eastAsia="Arial" w:hAnsi="Times New Roman" w:cs="Times New Roman"/>
                <w:snapToGrid w:val="0"/>
              </w:rPr>
            </w:pPr>
            <w:r w:rsidRPr="00687A96">
              <w:rPr>
                <w:rFonts w:ascii="Times New Roman" w:eastAsia="Arial" w:hAnsi="Times New Roman" w:cs="Times New Roman"/>
                <w:snapToGrid w:val="0"/>
              </w:rPr>
              <w:t>Pilot Implementation completion</w:t>
            </w:r>
          </w:p>
        </w:tc>
      </w:tr>
      <w:tr w:rsidR="00DF39B8" w:rsidRPr="00687A96" w14:paraId="0B481C80" w14:textId="77777777" w:rsidTr="00271840">
        <w:trPr>
          <w:trHeight w:val="278"/>
        </w:trPr>
        <w:tc>
          <w:tcPr>
            <w:tcW w:w="2524" w:type="dxa"/>
            <w:vMerge w:val="restart"/>
            <w:hideMark/>
          </w:tcPr>
          <w:p w14:paraId="26E3F495" w14:textId="0FDE5724" w:rsidR="00DF39B8" w:rsidRPr="00687A96" w:rsidRDefault="0034539C" w:rsidP="005F0340">
            <w:pPr>
              <w:pStyle w:val="ListParagraph"/>
              <w:ind w:left="0"/>
              <w:rPr>
                <w:rFonts w:ascii="Times New Roman" w:eastAsia="Arial" w:hAnsi="Times New Roman" w:cs="Times New Roman"/>
                <w:snapToGrid w:val="0"/>
              </w:rPr>
            </w:pPr>
            <w:r w:rsidRPr="00687A96">
              <w:rPr>
                <w:rFonts w:ascii="Times New Roman" w:eastAsia="Arial" w:hAnsi="Times New Roman" w:cs="Times New Roman"/>
                <w:snapToGrid w:val="0"/>
              </w:rPr>
              <w:t>7</w:t>
            </w:r>
            <w:r w:rsidR="00DF39B8" w:rsidRPr="00687A96">
              <w:rPr>
                <w:rFonts w:ascii="Times New Roman" w:eastAsia="Arial" w:hAnsi="Times New Roman" w:cs="Times New Roman"/>
                <w:snapToGrid w:val="0"/>
              </w:rPr>
              <w:t xml:space="preserve">. </w:t>
            </w:r>
            <w:r w:rsidR="00373B11">
              <w:rPr>
                <w:rFonts w:ascii="Times New Roman" w:eastAsia="Arial" w:hAnsi="Times New Roman" w:cs="Times New Roman"/>
                <w:snapToGrid w:val="0"/>
              </w:rPr>
              <w:t>(</w:t>
            </w:r>
            <w:r w:rsidR="00DF39B8" w:rsidRPr="00687A96">
              <w:rPr>
                <w:rFonts w:ascii="Times New Roman" w:eastAsia="Arial" w:hAnsi="Times New Roman" w:cs="Times New Roman"/>
                <w:snapToGrid w:val="0"/>
              </w:rPr>
              <w:t>Statewide</w:t>
            </w:r>
            <w:r w:rsidR="00373B11">
              <w:rPr>
                <w:rFonts w:ascii="Times New Roman" w:eastAsia="Arial" w:hAnsi="Times New Roman" w:cs="Times New Roman"/>
                <w:snapToGrid w:val="0"/>
              </w:rPr>
              <w:t>)</w:t>
            </w:r>
            <w:r w:rsidR="00DF39B8" w:rsidRPr="00687A96">
              <w:rPr>
                <w:rFonts w:ascii="Times New Roman" w:eastAsia="Arial" w:hAnsi="Times New Roman" w:cs="Times New Roman"/>
                <w:snapToGrid w:val="0"/>
              </w:rPr>
              <w:t xml:space="preserve"> Implementation</w:t>
            </w:r>
          </w:p>
        </w:tc>
        <w:tc>
          <w:tcPr>
            <w:tcW w:w="6651" w:type="dxa"/>
            <w:hideMark/>
          </w:tcPr>
          <w:p w14:paraId="122AB400" w14:textId="01DCDE9A" w:rsidR="00DF39B8" w:rsidRPr="00687A96" w:rsidRDefault="00DF39B8" w:rsidP="005F0340">
            <w:pPr>
              <w:rPr>
                <w:rFonts w:ascii="Times New Roman" w:eastAsia="Arial" w:hAnsi="Times New Roman" w:cs="Times New Roman"/>
                <w:snapToGrid w:val="0"/>
              </w:rPr>
            </w:pPr>
            <w:r w:rsidRPr="00687A96">
              <w:rPr>
                <w:rFonts w:ascii="Times New Roman" w:eastAsia="Arial" w:hAnsi="Times New Roman" w:cs="Times New Roman"/>
                <w:snapToGrid w:val="0"/>
              </w:rPr>
              <w:t>Implementation Plan</w:t>
            </w:r>
          </w:p>
        </w:tc>
      </w:tr>
      <w:tr w:rsidR="00DF39B8" w:rsidRPr="00687A96" w14:paraId="4F73FE91" w14:textId="77777777" w:rsidTr="00271840">
        <w:trPr>
          <w:trHeight w:val="231"/>
        </w:trPr>
        <w:tc>
          <w:tcPr>
            <w:tcW w:w="0" w:type="auto"/>
            <w:vMerge/>
            <w:hideMark/>
          </w:tcPr>
          <w:p w14:paraId="687A0C53" w14:textId="77777777" w:rsidR="00DF39B8" w:rsidRPr="00687A96" w:rsidRDefault="00DF39B8" w:rsidP="005F0340">
            <w:pPr>
              <w:rPr>
                <w:rFonts w:ascii="Times New Roman" w:eastAsia="Arial" w:hAnsi="Times New Roman" w:cs="Times New Roman"/>
                <w:snapToGrid w:val="0"/>
              </w:rPr>
            </w:pPr>
          </w:p>
        </w:tc>
        <w:tc>
          <w:tcPr>
            <w:tcW w:w="6651" w:type="dxa"/>
            <w:hideMark/>
          </w:tcPr>
          <w:p w14:paraId="2D37C457" w14:textId="77777777" w:rsidR="00DF39B8" w:rsidRPr="00687A96" w:rsidRDefault="00DF39B8" w:rsidP="005F0340">
            <w:pPr>
              <w:rPr>
                <w:rFonts w:ascii="Times New Roman" w:eastAsia="Arial" w:hAnsi="Times New Roman" w:cs="Times New Roman"/>
                <w:snapToGrid w:val="0"/>
              </w:rPr>
            </w:pPr>
            <w:r w:rsidRPr="00687A96">
              <w:rPr>
                <w:rFonts w:ascii="Times New Roman" w:eastAsia="Arial" w:hAnsi="Times New Roman" w:cs="Times New Roman"/>
                <w:snapToGrid w:val="0"/>
              </w:rPr>
              <w:t>Release Plan</w:t>
            </w:r>
          </w:p>
        </w:tc>
      </w:tr>
      <w:tr w:rsidR="00DF39B8" w:rsidRPr="00687A96" w14:paraId="79C0BD81" w14:textId="77777777" w:rsidTr="00271840">
        <w:trPr>
          <w:trHeight w:val="231"/>
        </w:trPr>
        <w:tc>
          <w:tcPr>
            <w:tcW w:w="0" w:type="auto"/>
            <w:vMerge/>
            <w:hideMark/>
          </w:tcPr>
          <w:p w14:paraId="2FF9ED06" w14:textId="77777777" w:rsidR="00DF39B8" w:rsidRPr="00687A96" w:rsidRDefault="00DF39B8" w:rsidP="005F0340">
            <w:pPr>
              <w:rPr>
                <w:rFonts w:ascii="Times New Roman" w:eastAsia="Arial" w:hAnsi="Times New Roman" w:cs="Times New Roman"/>
                <w:snapToGrid w:val="0"/>
              </w:rPr>
            </w:pPr>
          </w:p>
        </w:tc>
        <w:tc>
          <w:tcPr>
            <w:tcW w:w="6651" w:type="dxa"/>
            <w:hideMark/>
          </w:tcPr>
          <w:p w14:paraId="2206CBAF" w14:textId="11546D6D" w:rsidR="00DF39B8" w:rsidRPr="00687A96" w:rsidRDefault="00DF39B8" w:rsidP="005F0340">
            <w:pPr>
              <w:rPr>
                <w:rFonts w:ascii="Times New Roman" w:eastAsia="Arial" w:hAnsi="Times New Roman" w:cs="Times New Roman"/>
                <w:snapToGrid w:val="0"/>
              </w:rPr>
            </w:pPr>
            <w:r w:rsidRPr="00687A96">
              <w:rPr>
                <w:rFonts w:ascii="Times New Roman" w:eastAsia="Arial" w:hAnsi="Times New Roman" w:cs="Times New Roman"/>
                <w:snapToGrid w:val="0"/>
              </w:rPr>
              <w:t>Implementation completion</w:t>
            </w:r>
          </w:p>
        </w:tc>
      </w:tr>
      <w:tr w:rsidR="00DF39B8" w:rsidRPr="00687A96" w14:paraId="28899F0C" w14:textId="77777777" w:rsidTr="00271840">
        <w:trPr>
          <w:trHeight w:val="231"/>
        </w:trPr>
        <w:tc>
          <w:tcPr>
            <w:tcW w:w="0" w:type="auto"/>
            <w:vMerge/>
            <w:hideMark/>
          </w:tcPr>
          <w:p w14:paraId="72330242" w14:textId="77777777" w:rsidR="00DF39B8" w:rsidRPr="00687A96" w:rsidRDefault="00DF39B8" w:rsidP="005F0340">
            <w:pPr>
              <w:rPr>
                <w:rFonts w:ascii="Times New Roman" w:eastAsia="Arial" w:hAnsi="Times New Roman" w:cs="Times New Roman"/>
                <w:snapToGrid w:val="0"/>
              </w:rPr>
            </w:pPr>
          </w:p>
        </w:tc>
        <w:tc>
          <w:tcPr>
            <w:tcW w:w="6651" w:type="dxa"/>
            <w:hideMark/>
          </w:tcPr>
          <w:p w14:paraId="29EA9CAF" w14:textId="77777777" w:rsidR="00DF39B8" w:rsidRPr="00687A96" w:rsidRDefault="00DF39B8" w:rsidP="005F0340">
            <w:pPr>
              <w:rPr>
                <w:rFonts w:ascii="Times New Roman" w:eastAsia="Arial" w:hAnsi="Times New Roman" w:cs="Times New Roman"/>
                <w:snapToGrid w:val="0"/>
              </w:rPr>
            </w:pPr>
            <w:r w:rsidRPr="00687A96">
              <w:rPr>
                <w:rFonts w:ascii="Times New Roman" w:eastAsia="Arial" w:hAnsi="Times New Roman" w:cs="Times New Roman"/>
                <w:snapToGrid w:val="0"/>
              </w:rPr>
              <w:t xml:space="preserve">Updated System documentation </w:t>
            </w:r>
          </w:p>
        </w:tc>
      </w:tr>
      <w:tr w:rsidR="00DF39B8" w:rsidRPr="00687A96" w14:paraId="69FF7113" w14:textId="77777777" w:rsidTr="00271840">
        <w:trPr>
          <w:trHeight w:val="231"/>
        </w:trPr>
        <w:tc>
          <w:tcPr>
            <w:tcW w:w="0" w:type="auto"/>
            <w:vMerge/>
            <w:hideMark/>
          </w:tcPr>
          <w:p w14:paraId="42A74F0C" w14:textId="77777777" w:rsidR="00DF39B8" w:rsidRPr="00687A96" w:rsidRDefault="00DF39B8" w:rsidP="005F0340">
            <w:pPr>
              <w:rPr>
                <w:rFonts w:ascii="Times New Roman" w:eastAsia="Arial" w:hAnsi="Times New Roman" w:cs="Times New Roman"/>
                <w:snapToGrid w:val="0"/>
              </w:rPr>
            </w:pPr>
          </w:p>
        </w:tc>
        <w:tc>
          <w:tcPr>
            <w:tcW w:w="6651" w:type="dxa"/>
            <w:hideMark/>
          </w:tcPr>
          <w:p w14:paraId="27906856" w14:textId="77777777" w:rsidR="00DF39B8" w:rsidRPr="00687A96" w:rsidRDefault="00DF39B8" w:rsidP="005F0340">
            <w:pPr>
              <w:rPr>
                <w:rFonts w:ascii="Times New Roman" w:eastAsia="Arial" w:hAnsi="Times New Roman" w:cs="Times New Roman"/>
                <w:snapToGrid w:val="0"/>
              </w:rPr>
            </w:pPr>
            <w:r w:rsidRPr="00687A96">
              <w:rPr>
                <w:rFonts w:ascii="Times New Roman" w:eastAsia="Arial" w:hAnsi="Times New Roman" w:cs="Times New Roman"/>
                <w:snapToGrid w:val="0"/>
              </w:rPr>
              <w:t>Operations Manual</w:t>
            </w:r>
          </w:p>
        </w:tc>
      </w:tr>
    </w:tbl>
    <w:p w14:paraId="07A1CAD6" w14:textId="77777777" w:rsidR="00677923" w:rsidRPr="00687A96" w:rsidRDefault="00677923" w:rsidP="005F0340">
      <w:pPr>
        <w:pStyle w:val="ListParagraph"/>
        <w:spacing w:after="0" w:line="240" w:lineRule="auto"/>
        <w:ind w:left="648"/>
        <w:rPr>
          <w:rFonts w:ascii="Times New Roman" w:hAnsi="Times New Roman" w:cs="Times New Roman"/>
          <w:b/>
          <w:color w:val="4472C4" w:themeColor="accent1"/>
          <w:sz w:val="28"/>
        </w:rPr>
      </w:pPr>
    </w:p>
    <w:p w14:paraId="64EF1A8E" w14:textId="77777777" w:rsidR="00D26CFB" w:rsidRPr="00687A96" w:rsidRDefault="004A5102" w:rsidP="005F0340">
      <w:pPr>
        <w:pStyle w:val="ListParagraph"/>
        <w:numPr>
          <w:ilvl w:val="1"/>
          <w:numId w:val="21"/>
        </w:numPr>
        <w:spacing w:after="0" w:line="240" w:lineRule="auto"/>
        <w:rPr>
          <w:rFonts w:ascii="Times New Roman" w:hAnsi="Times New Roman" w:cs="Times New Roman"/>
          <w:b/>
          <w:color w:val="4472C4" w:themeColor="accent1"/>
          <w:sz w:val="28"/>
        </w:rPr>
      </w:pPr>
      <w:r w:rsidRPr="00687A96">
        <w:rPr>
          <w:rFonts w:ascii="Times New Roman" w:hAnsi="Times New Roman" w:cs="Times New Roman"/>
          <w:b/>
          <w:color w:val="4472C4" w:themeColor="accent1"/>
          <w:sz w:val="28"/>
        </w:rPr>
        <w:t>Requirements Validation</w:t>
      </w:r>
    </w:p>
    <w:p w14:paraId="43DA96DF" w14:textId="77777777" w:rsidR="0034539C" w:rsidRPr="00687A96" w:rsidRDefault="0034539C" w:rsidP="005F0340">
      <w:pPr>
        <w:spacing w:after="0" w:line="240" w:lineRule="auto"/>
        <w:rPr>
          <w:rFonts w:ascii="Times New Roman" w:hAnsi="Times New Roman" w:cs="Times New Roman"/>
          <w:b/>
          <w:color w:val="4472C4" w:themeColor="accent1"/>
          <w:sz w:val="28"/>
        </w:rPr>
      </w:pPr>
    </w:p>
    <w:p w14:paraId="33DAC852" w14:textId="04386EB8" w:rsidR="00D26CFB" w:rsidRPr="00E014EA" w:rsidRDefault="00D26CFB" w:rsidP="005F0340">
      <w:pPr>
        <w:spacing w:after="0" w:line="240" w:lineRule="auto"/>
        <w:rPr>
          <w:rFonts w:ascii="Times New Roman" w:hAnsi="Times New Roman" w:cs="Times New Roman"/>
        </w:rPr>
      </w:pPr>
      <w:r w:rsidRPr="00687A96">
        <w:rPr>
          <w:rFonts w:ascii="Times New Roman" w:hAnsi="Times New Roman" w:cs="Times New Roman"/>
        </w:rPr>
        <w:t xml:space="preserve">The purpose of the Requirements Validation </w:t>
      </w:r>
      <w:r w:rsidRPr="00E014EA">
        <w:rPr>
          <w:rFonts w:ascii="Times New Roman" w:hAnsi="Times New Roman" w:cs="Times New Roman"/>
        </w:rPr>
        <w:t xml:space="preserve">Phase is to validate First Step’s requirements previously identified and included in </w:t>
      </w:r>
      <w:r w:rsidR="00032965" w:rsidRPr="00E014EA">
        <w:rPr>
          <w:rFonts w:ascii="Times New Roman" w:hAnsi="Times New Roman" w:cs="Times New Roman"/>
        </w:rPr>
        <w:t xml:space="preserve">Attachment </w:t>
      </w:r>
      <w:r w:rsidR="00387575" w:rsidRPr="00E014EA">
        <w:rPr>
          <w:rFonts w:ascii="Times New Roman" w:hAnsi="Times New Roman" w:cs="Times New Roman"/>
        </w:rPr>
        <w:t>K</w:t>
      </w:r>
      <w:r w:rsidRPr="00E014EA">
        <w:rPr>
          <w:rFonts w:ascii="Times New Roman" w:hAnsi="Times New Roman" w:cs="Times New Roman"/>
        </w:rPr>
        <w:t xml:space="preserve"> and identify any additional requirements necessary to determine how and where the requirements </w:t>
      </w:r>
      <w:r w:rsidRPr="00E014EA">
        <w:rPr>
          <w:rFonts w:ascii="Times New Roman" w:hAnsi="Times New Roman" w:cs="Times New Roman"/>
          <w:noProof/>
        </w:rPr>
        <w:t>are met</w:t>
      </w:r>
      <w:r w:rsidRPr="00E014EA">
        <w:rPr>
          <w:rFonts w:ascii="Times New Roman" w:hAnsi="Times New Roman" w:cs="Times New Roman"/>
        </w:rPr>
        <w:t xml:space="preserve"> in the </w:t>
      </w:r>
      <w:r w:rsidR="002B364E" w:rsidRPr="00E014EA">
        <w:rPr>
          <w:rFonts w:ascii="Times New Roman" w:hAnsi="Times New Roman" w:cs="Times New Roman"/>
        </w:rPr>
        <w:t>Contractor’s solution</w:t>
      </w:r>
      <w:r w:rsidRPr="00E014EA">
        <w:rPr>
          <w:rFonts w:ascii="Times New Roman" w:hAnsi="Times New Roman" w:cs="Times New Roman"/>
        </w:rPr>
        <w:t>.</w:t>
      </w:r>
    </w:p>
    <w:p w14:paraId="6B43CD6D" w14:textId="629740FE" w:rsidR="00DE3948" w:rsidRPr="00E014EA" w:rsidRDefault="00FC7DAB" w:rsidP="005F0340">
      <w:pPr>
        <w:pStyle w:val="ListParagraph"/>
        <w:numPr>
          <w:ilvl w:val="2"/>
          <w:numId w:val="21"/>
        </w:numPr>
        <w:spacing w:after="0" w:line="240" w:lineRule="auto"/>
        <w:rPr>
          <w:rFonts w:ascii="Times New Roman" w:hAnsi="Times New Roman" w:cs="Times New Roman"/>
        </w:rPr>
      </w:pPr>
      <w:r w:rsidRPr="00E014EA">
        <w:rPr>
          <w:rFonts w:ascii="Times New Roman" w:hAnsi="Times New Roman" w:cs="Times New Roman"/>
        </w:rPr>
        <w:t xml:space="preserve">The Contractor </w:t>
      </w:r>
      <w:r w:rsidR="005F72D2" w:rsidRPr="00E014EA">
        <w:rPr>
          <w:rFonts w:ascii="Times New Roman" w:hAnsi="Times New Roman" w:cs="Times New Roman"/>
        </w:rPr>
        <w:t>shall</w:t>
      </w:r>
      <w:r w:rsidRPr="00E014EA">
        <w:rPr>
          <w:rFonts w:ascii="Times New Roman" w:hAnsi="Times New Roman" w:cs="Times New Roman"/>
        </w:rPr>
        <w:t xml:space="preserve"> </w:t>
      </w:r>
      <w:r w:rsidR="002873E1" w:rsidRPr="00E014EA">
        <w:rPr>
          <w:rFonts w:ascii="Times New Roman" w:hAnsi="Times New Roman" w:cs="Times New Roman"/>
        </w:rPr>
        <w:t>validate</w:t>
      </w:r>
      <w:r w:rsidRPr="00E014EA">
        <w:rPr>
          <w:rFonts w:ascii="Times New Roman" w:hAnsi="Times New Roman" w:cs="Times New Roman"/>
        </w:rPr>
        <w:t xml:space="preserve"> business/functional and technical requirements </w:t>
      </w:r>
      <w:r w:rsidR="002873E1" w:rsidRPr="00E014EA">
        <w:rPr>
          <w:rFonts w:ascii="Times New Roman" w:hAnsi="Times New Roman" w:cs="Times New Roman"/>
        </w:rPr>
        <w:t xml:space="preserve">with </w:t>
      </w:r>
      <w:r w:rsidR="00032965" w:rsidRPr="00E014EA">
        <w:rPr>
          <w:rFonts w:ascii="Times New Roman" w:hAnsi="Times New Roman" w:cs="Times New Roman"/>
        </w:rPr>
        <w:t xml:space="preserve">EI </w:t>
      </w:r>
      <w:r w:rsidRPr="00E014EA">
        <w:rPr>
          <w:rFonts w:ascii="Times New Roman" w:hAnsi="Times New Roman" w:cs="Times New Roman"/>
        </w:rPr>
        <w:t>stakeholders</w:t>
      </w:r>
      <w:r w:rsidR="002873E1" w:rsidRPr="00E014EA">
        <w:rPr>
          <w:rFonts w:ascii="Times New Roman" w:hAnsi="Times New Roman" w:cs="Times New Roman"/>
        </w:rPr>
        <w:t>,</w:t>
      </w:r>
      <w:r w:rsidRPr="00E014EA">
        <w:rPr>
          <w:rFonts w:ascii="Times New Roman" w:hAnsi="Times New Roman" w:cs="Times New Roman"/>
        </w:rPr>
        <w:t xml:space="preserve"> perform a gap analysis </w:t>
      </w:r>
      <w:r w:rsidR="00032965" w:rsidRPr="00E014EA">
        <w:rPr>
          <w:rFonts w:ascii="Times New Roman" w:hAnsi="Times New Roman" w:cs="Times New Roman"/>
        </w:rPr>
        <w:t xml:space="preserve">against </w:t>
      </w:r>
      <w:r w:rsidRPr="00E014EA">
        <w:rPr>
          <w:rFonts w:ascii="Times New Roman" w:hAnsi="Times New Roman" w:cs="Times New Roman"/>
        </w:rPr>
        <w:t>the existing system</w:t>
      </w:r>
      <w:r w:rsidR="002873E1" w:rsidRPr="00E014EA">
        <w:rPr>
          <w:rFonts w:ascii="Times New Roman" w:hAnsi="Times New Roman" w:cs="Times New Roman"/>
        </w:rPr>
        <w:t>,</w:t>
      </w:r>
      <w:r w:rsidRPr="00E014EA">
        <w:rPr>
          <w:rFonts w:ascii="Times New Roman" w:hAnsi="Times New Roman" w:cs="Times New Roman"/>
        </w:rPr>
        <w:t xml:space="preserve"> identify gaps</w:t>
      </w:r>
      <w:r w:rsidR="00032965" w:rsidRPr="00E014EA">
        <w:rPr>
          <w:rFonts w:ascii="Times New Roman" w:hAnsi="Times New Roman" w:cs="Times New Roman"/>
        </w:rPr>
        <w:t>,</w:t>
      </w:r>
      <w:r w:rsidRPr="00E014EA">
        <w:rPr>
          <w:rFonts w:ascii="Times New Roman" w:hAnsi="Times New Roman" w:cs="Times New Roman"/>
        </w:rPr>
        <w:t xml:space="preserve"> and define customization options and processes</w:t>
      </w:r>
      <w:r w:rsidR="00032965" w:rsidRPr="00E014EA">
        <w:rPr>
          <w:rFonts w:ascii="Times New Roman" w:hAnsi="Times New Roman" w:cs="Times New Roman"/>
        </w:rPr>
        <w:t>.</w:t>
      </w:r>
      <w:r w:rsidR="002873E1" w:rsidRPr="00E014EA">
        <w:rPr>
          <w:rFonts w:ascii="Times New Roman" w:hAnsi="Times New Roman" w:cs="Times New Roman"/>
        </w:rPr>
        <w:t xml:space="preserve"> </w:t>
      </w:r>
    </w:p>
    <w:p w14:paraId="232CAE0F" w14:textId="1091FC2A" w:rsidR="00FC7DAB" w:rsidRPr="00687A96" w:rsidRDefault="00FC7DAB" w:rsidP="005F0340">
      <w:pPr>
        <w:pStyle w:val="ListParagraph"/>
        <w:numPr>
          <w:ilvl w:val="2"/>
          <w:numId w:val="21"/>
        </w:numPr>
        <w:spacing w:after="0" w:line="240" w:lineRule="auto"/>
        <w:rPr>
          <w:rFonts w:ascii="Times New Roman" w:hAnsi="Times New Roman" w:cs="Times New Roman"/>
        </w:rPr>
      </w:pPr>
      <w:r w:rsidRPr="00687A96">
        <w:rPr>
          <w:rFonts w:ascii="Times New Roman" w:hAnsi="Times New Roman" w:cs="Times New Roman"/>
        </w:rPr>
        <w:t xml:space="preserve">The Contractor </w:t>
      </w:r>
      <w:r w:rsidR="005F72D2">
        <w:rPr>
          <w:rFonts w:ascii="Times New Roman" w:hAnsi="Times New Roman" w:cs="Times New Roman"/>
        </w:rPr>
        <w:t>shall</w:t>
      </w:r>
      <w:r w:rsidRPr="00687A96">
        <w:rPr>
          <w:rFonts w:ascii="Times New Roman" w:hAnsi="Times New Roman" w:cs="Times New Roman"/>
        </w:rPr>
        <w:t xml:space="preserve"> review all legacy systems and artifacts (e.g., documentation, forms, reports, etc.).</w:t>
      </w:r>
    </w:p>
    <w:p w14:paraId="041E38D0" w14:textId="0615DDC5" w:rsidR="00FC7DAB" w:rsidRPr="00687A96" w:rsidRDefault="00FC7DAB" w:rsidP="005F0340">
      <w:pPr>
        <w:pStyle w:val="ListParagraph"/>
        <w:numPr>
          <w:ilvl w:val="2"/>
          <w:numId w:val="21"/>
        </w:numPr>
        <w:spacing w:after="0" w:line="240" w:lineRule="auto"/>
        <w:rPr>
          <w:rFonts w:ascii="Times New Roman" w:hAnsi="Times New Roman" w:cs="Times New Roman"/>
        </w:rPr>
      </w:pPr>
      <w:r w:rsidRPr="00687A96">
        <w:rPr>
          <w:rFonts w:ascii="Times New Roman" w:hAnsi="Times New Roman" w:cs="Times New Roman"/>
        </w:rPr>
        <w:t xml:space="preserve">The </w:t>
      </w:r>
      <w:r w:rsidR="00DE3948" w:rsidRPr="00687A96">
        <w:rPr>
          <w:rFonts w:ascii="Times New Roman" w:hAnsi="Times New Roman" w:cs="Times New Roman"/>
        </w:rPr>
        <w:t>Contractor</w:t>
      </w:r>
      <w:r w:rsidRPr="00687A96">
        <w:rPr>
          <w:rFonts w:ascii="Times New Roman" w:hAnsi="Times New Roman" w:cs="Times New Roman"/>
        </w:rPr>
        <w:t xml:space="preserve"> </w:t>
      </w:r>
      <w:r w:rsidR="005F72D2">
        <w:rPr>
          <w:rFonts w:ascii="Times New Roman" w:hAnsi="Times New Roman" w:cs="Times New Roman"/>
        </w:rPr>
        <w:t>shall</w:t>
      </w:r>
      <w:r w:rsidRPr="00687A96">
        <w:rPr>
          <w:rFonts w:ascii="Times New Roman" w:hAnsi="Times New Roman" w:cs="Times New Roman"/>
        </w:rPr>
        <w:t xml:space="preserve"> meet with all relevant stakeholders to document business processes, technical requirements, federal and </w:t>
      </w:r>
      <w:r w:rsidR="00A32EB3">
        <w:rPr>
          <w:rFonts w:ascii="Times New Roman" w:hAnsi="Times New Roman" w:cs="Times New Roman"/>
        </w:rPr>
        <w:t>S</w:t>
      </w:r>
      <w:r w:rsidRPr="00687A96">
        <w:rPr>
          <w:rFonts w:ascii="Times New Roman" w:hAnsi="Times New Roman" w:cs="Times New Roman"/>
        </w:rPr>
        <w:t xml:space="preserve">tate requirements, and workflows.  </w:t>
      </w:r>
    </w:p>
    <w:p w14:paraId="1676425B" w14:textId="35AFA5F1" w:rsidR="002873E1" w:rsidRPr="00687A96" w:rsidRDefault="002873E1" w:rsidP="005F0340">
      <w:pPr>
        <w:pStyle w:val="ListParagraph"/>
        <w:numPr>
          <w:ilvl w:val="2"/>
          <w:numId w:val="21"/>
        </w:numPr>
        <w:spacing w:after="0" w:line="240" w:lineRule="auto"/>
        <w:rPr>
          <w:rFonts w:ascii="Times New Roman" w:hAnsi="Times New Roman" w:cs="Times New Roman"/>
        </w:rPr>
      </w:pPr>
      <w:r w:rsidRPr="00687A96">
        <w:rPr>
          <w:rFonts w:ascii="Times New Roman" w:hAnsi="Times New Roman" w:cs="Times New Roman"/>
        </w:rPr>
        <w:lastRenderedPageBreak/>
        <w:t xml:space="preserve">The Contractor </w:t>
      </w:r>
      <w:r w:rsidR="005F72D2">
        <w:rPr>
          <w:rFonts w:ascii="Times New Roman" w:hAnsi="Times New Roman" w:cs="Times New Roman"/>
        </w:rPr>
        <w:t>shall</w:t>
      </w:r>
      <w:r w:rsidRPr="00687A96">
        <w:rPr>
          <w:rFonts w:ascii="Times New Roman" w:hAnsi="Times New Roman" w:cs="Times New Roman"/>
        </w:rPr>
        <w:t xml:space="preserve"> work with First Steps staff to develop comprehensive business process workflows of existing processes. </w:t>
      </w:r>
    </w:p>
    <w:p w14:paraId="51DC58C7" w14:textId="238D5C04" w:rsidR="006C4EED" w:rsidRPr="00687A96" w:rsidRDefault="00FC7DAB" w:rsidP="005F0340">
      <w:pPr>
        <w:pStyle w:val="ListParagraph"/>
        <w:numPr>
          <w:ilvl w:val="2"/>
          <w:numId w:val="21"/>
        </w:numPr>
        <w:spacing w:after="0" w:line="240" w:lineRule="auto"/>
        <w:rPr>
          <w:rFonts w:ascii="Times New Roman" w:hAnsi="Times New Roman" w:cs="Times New Roman"/>
        </w:rPr>
      </w:pPr>
      <w:r w:rsidRPr="00687A96">
        <w:rPr>
          <w:rFonts w:ascii="Times New Roman" w:hAnsi="Times New Roman" w:cs="Times New Roman"/>
        </w:rPr>
        <w:t xml:space="preserve">The </w:t>
      </w:r>
      <w:r w:rsidR="00DE3948" w:rsidRPr="00687A96">
        <w:rPr>
          <w:rFonts w:ascii="Times New Roman" w:hAnsi="Times New Roman" w:cs="Times New Roman"/>
        </w:rPr>
        <w:t>Contractor</w:t>
      </w:r>
      <w:r w:rsidRPr="00687A96">
        <w:rPr>
          <w:rFonts w:ascii="Times New Roman" w:hAnsi="Times New Roman" w:cs="Times New Roman"/>
        </w:rPr>
        <w:t xml:space="preserve"> </w:t>
      </w:r>
      <w:r w:rsidR="005F72D2">
        <w:rPr>
          <w:rFonts w:ascii="Times New Roman" w:hAnsi="Times New Roman" w:cs="Times New Roman"/>
        </w:rPr>
        <w:t>shall</w:t>
      </w:r>
      <w:r w:rsidRPr="00687A96">
        <w:rPr>
          <w:rFonts w:ascii="Times New Roman" w:hAnsi="Times New Roman" w:cs="Times New Roman"/>
        </w:rPr>
        <w:t xml:space="preserve"> define and report all necessary gaps and define customization options within their solution.</w:t>
      </w:r>
      <w:r w:rsidR="006C4EED" w:rsidRPr="00687A96">
        <w:rPr>
          <w:rFonts w:ascii="Times New Roman" w:hAnsi="Times New Roman" w:cs="Times New Roman"/>
        </w:rPr>
        <w:t xml:space="preserve"> </w:t>
      </w:r>
    </w:p>
    <w:p w14:paraId="0D469B38" w14:textId="77777777" w:rsidR="006C4EED" w:rsidRPr="00687A96" w:rsidRDefault="006C4EED" w:rsidP="005F0340">
      <w:pPr>
        <w:pStyle w:val="ListParagraph"/>
        <w:numPr>
          <w:ilvl w:val="2"/>
          <w:numId w:val="21"/>
        </w:numPr>
        <w:spacing w:after="0" w:line="240" w:lineRule="auto"/>
        <w:rPr>
          <w:rFonts w:ascii="Times New Roman" w:hAnsi="Times New Roman" w:cs="Times New Roman"/>
        </w:rPr>
      </w:pPr>
      <w:r w:rsidRPr="00687A96">
        <w:rPr>
          <w:rFonts w:ascii="Times New Roman" w:hAnsi="Times New Roman" w:cs="Times New Roman"/>
        </w:rPr>
        <w:t>The Contractor shall deliver:</w:t>
      </w:r>
    </w:p>
    <w:p w14:paraId="68BD6D69" w14:textId="77777777" w:rsidR="00FC7DAB" w:rsidRPr="00687A96" w:rsidRDefault="006C4EED" w:rsidP="00155331">
      <w:pPr>
        <w:pStyle w:val="ListParagraph"/>
        <w:numPr>
          <w:ilvl w:val="3"/>
          <w:numId w:val="38"/>
        </w:numPr>
        <w:spacing w:after="0" w:line="240" w:lineRule="auto"/>
        <w:rPr>
          <w:rFonts w:ascii="Times New Roman" w:hAnsi="Times New Roman" w:cs="Times New Roman"/>
        </w:rPr>
      </w:pPr>
      <w:r w:rsidRPr="00687A96">
        <w:rPr>
          <w:rFonts w:ascii="Times New Roman" w:hAnsi="Times New Roman" w:cs="Times New Roman"/>
        </w:rPr>
        <w:t>A Gap Analysis Report identifying System configuration and development needs</w:t>
      </w:r>
    </w:p>
    <w:p w14:paraId="461B4C95" w14:textId="77777777" w:rsidR="006C4EED" w:rsidRPr="00687A96" w:rsidRDefault="006C4EED" w:rsidP="00155331">
      <w:pPr>
        <w:pStyle w:val="ListParagraph"/>
        <w:numPr>
          <w:ilvl w:val="3"/>
          <w:numId w:val="38"/>
        </w:numPr>
        <w:spacing w:after="0" w:line="240" w:lineRule="auto"/>
        <w:rPr>
          <w:rFonts w:ascii="Times New Roman" w:hAnsi="Times New Roman" w:cs="Times New Roman"/>
        </w:rPr>
      </w:pPr>
      <w:r w:rsidRPr="00687A96">
        <w:rPr>
          <w:rFonts w:ascii="Times New Roman" w:hAnsi="Times New Roman" w:cs="Times New Roman"/>
        </w:rPr>
        <w:t xml:space="preserve">A Requirements Definition Document, with updated business </w:t>
      </w:r>
      <w:r w:rsidRPr="00687A96">
        <w:rPr>
          <w:rFonts w:ascii="Times New Roman" w:hAnsi="Times New Roman" w:cs="Times New Roman"/>
          <w:noProof/>
        </w:rPr>
        <w:t>process</w:t>
      </w:r>
      <w:r w:rsidRPr="00687A96">
        <w:rPr>
          <w:rFonts w:ascii="Times New Roman" w:hAnsi="Times New Roman" w:cs="Times New Roman"/>
        </w:rPr>
        <w:t xml:space="preserve"> flows</w:t>
      </w:r>
    </w:p>
    <w:p w14:paraId="2055B823" w14:textId="77777777" w:rsidR="006C4EED" w:rsidRPr="00687A96" w:rsidRDefault="006C4EED" w:rsidP="00155331">
      <w:pPr>
        <w:pStyle w:val="ListParagraph"/>
        <w:numPr>
          <w:ilvl w:val="3"/>
          <w:numId w:val="38"/>
        </w:numPr>
        <w:spacing w:after="0" w:line="240" w:lineRule="auto"/>
        <w:rPr>
          <w:rFonts w:ascii="Times New Roman" w:hAnsi="Times New Roman" w:cs="Times New Roman"/>
        </w:rPr>
      </w:pPr>
      <w:r w:rsidRPr="00687A96">
        <w:rPr>
          <w:rFonts w:ascii="Times New Roman" w:hAnsi="Times New Roman" w:cs="Times New Roman"/>
        </w:rPr>
        <w:t>Detailed Functional and Technical Requirements Traceability Matrices</w:t>
      </w:r>
    </w:p>
    <w:p w14:paraId="1385DF8C" w14:textId="77777777" w:rsidR="006C4EED" w:rsidRPr="00687A96" w:rsidRDefault="006C4EED" w:rsidP="00155331">
      <w:pPr>
        <w:pStyle w:val="ListParagraph"/>
        <w:numPr>
          <w:ilvl w:val="3"/>
          <w:numId w:val="38"/>
        </w:numPr>
        <w:spacing w:after="0" w:line="240" w:lineRule="auto"/>
        <w:rPr>
          <w:rFonts w:ascii="Times New Roman" w:hAnsi="Times New Roman" w:cs="Times New Roman"/>
        </w:rPr>
      </w:pPr>
      <w:r w:rsidRPr="00687A96">
        <w:rPr>
          <w:rFonts w:ascii="Times New Roman" w:hAnsi="Times New Roman" w:cs="Times New Roman"/>
        </w:rPr>
        <w:t xml:space="preserve">A glossary of terms and acronyms to accompany requirements documents </w:t>
      </w:r>
    </w:p>
    <w:p w14:paraId="11DDC69E" w14:textId="00F351C5" w:rsidR="00FC7DAB" w:rsidRPr="00687A96" w:rsidRDefault="00FC7DAB" w:rsidP="005F0340">
      <w:pPr>
        <w:pStyle w:val="ListParagraph"/>
        <w:numPr>
          <w:ilvl w:val="2"/>
          <w:numId w:val="21"/>
        </w:numPr>
        <w:spacing w:after="0" w:line="240" w:lineRule="auto"/>
        <w:rPr>
          <w:rFonts w:ascii="Times New Roman" w:hAnsi="Times New Roman" w:cs="Times New Roman"/>
        </w:rPr>
      </w:pPr>
      <w:r w:rsidRPr="00687A96">
        <w:rPr>
          <w:rFonts w:ascii="Times New Roman" w:hAnsi="Times New Roman" w:cs="Times New Roman"/>
        </w:rPr>
        <w:t xml:space="preserve">The </w:t>
      </w:r>
      <w:r w:rsidR="00DE3948" w:rsidRPr="00687A96">
        <w:rPr>
          <w:rFonts w:ascii="Times New Roman" w:hAnsi="Times New Roman" w:cs="Times New Roman"/>
        </w:rPr>
        <w:t>Contractor</w:t>
      </w:r>
      <w:r w:rsidRPr="00687A96">
        <w:rPr>
          <w:rFonts w:ascii="Times New Roman" w:hAnsi="Times New Roman" w:cs="Times New Roman"/>
        </w:rPr>
        <w:t xml:space="preserve"> </w:t>
      </w:r>
      <w:r w:rsidR="005F72D2">
        <w:rPr>
          <w:rFonts w:ascii="Times New Roman" w:hAnsi="Times New Roman" w:cs="Times New Roman"/>
        </w:rPr>
        <w:t>shall</w:t>
      </w:r>
      <w:r w:rsidRPr="00687A96">
        <w:rPr>
          <w:rFonts w:ascii="Times New Roman" w:hAnsi="Times New Roman" w:cs="Times New Roman"/>
        </w:rPr>
        <w:t xml:space="preserve"> perform a thorough walk-through demonstration of their system showing how it supports </w:t>
      </w:r>
      <w:r w:rsidR="00DE3948" w:rsidRPr="00687A96">
        <w:rPr>
          <w:rFonts w:ascii="Times New Roman" w:hAnsi="Times New Roman" w:cs="Times New Roman"/>
        </w:rPr>
        <w:t>First Steps</w:t>
      </w:r>
      <w:r w:rsidRPr="00687A96">
        <w:rPr>
          <w:rFonts w:ascii="Times New Roman" w:hAnsi="Times New Roman" w:cs="Times New Roman"/>
        </w:rPr>
        <w:t xml:space="preserve"> business processes and outcomes and explain the various options to address the gaps in software functionality. Based on the results of the review, </w:t>
      </w:r>
      <w:r w:rsidR="00DE3948" w:rsidRPr="00687A96">
        <w:rPr>
          <w:rFonts w:ascii="Times New Roman" w:hAnsi="Times New Roman" w:cs="Times New Roman"/>
        </w:rPr>
        <w:t>First Steps</w:t>
      </w:r>
      <w:r w:rsidRPr="00687A96">
        <w:rPr>
          <w:rFonts w:ascii="Times New Roman" w:hAnsi="Times New Roman" w:cs="Times New Roman"/>
        </w:rPr>
        <w:t xml:space="preserve">, </w:t>
      </w:r>
      <w:r w:rsidR="00A32EB3">
        <w:rPr>
          <w:rFonts w:ascii="Times New Roman" w:hAnsi="Times New Roman" w:cs="Times New Roman"/>
        </w:rPr>
        <w:t>in conjunction with the Contractor,</w:t>
      </w:r>
      <w:r w:rsidRPr="00687A96">
        <w:rPr>
          <w:rFonts w:ascii="Times New Roman" w:hAnsi="Times New Roman" w:cs="Times New Roman"/>
        </w:rPr>
        <w:t xml:space="preserve"> </w:t>
      </w:r>
      <w:r w:rsidR="005F72D2">
        <w:rPr>
          <w:rFonts w:ascii="Times New Roman" w:hAnsi="Times New Roman" w:cs="Times New Roman"/>
        </w:rPr>
        <w:t>shall</w:t>
      </w:r>
      <w:r w:rsidRPr="00687A96">
        <w:rPr>
          <w:rFonts w:ascii="Times New Roman" w:hAnsi="Times New Roman" w:cs="Times New Roman"/>
        </w:rPr>
        <w:t xml:space="preserve"> make decisions on how the gaps will </w:t>
      </w:r>
      <w:r w:rsidRPr="00687A96">
        <w:rPr>
          <w:rFonts w:ascii="Times New Roman" w:hAnsi="Times New Roman" w:cs="Times New Roman"/>
          <w:noProof/>
        </w:rPr>
        <w:t>be addressed</w:t>
      </w:r>
      <w:r w:rsidR="00DE3948" w:rsidRPr="00687A96">
        <w:rPr>
          <w:rFonts w:ascii="Times New Roman" w:hAnsi="Times New Roman" w:cs="Times New Roman"/>
        </w:rPr>
        <w:t>.</w:t>
      </w:r>
    </w:p>
    <w:p w14:paraId="04195D31" w14:textId="77777777" w:rsidR="00796ADA" w:rsidRPr="00687A96" w:rsidRDefault="00796ADA" w:rsidP="005F0340">
      <w:pPr>
        <w:pStyle w:val="ListParagraph"/>
        <w:spacing w:after="0" w:line="240" w:lineRule="auto"/>
        <w:rPr>
          <w:rFonts w:ascii="Times New Roman" w:hAnsi="Times New Roman" w:cs="Times New Roman"/>
        </w:rPr>
      </w:pPr>
    </w:p>
    <w:p w14:paraId="5C18C058" w14:textId="77777777" w:rsidR="00DF39B8" w:rsidRPr="00687A96" w:rsidRDefault="00DF39B8" w:rsidP="005F0340">
      <w:pPr>
        <w:pStyle w:val="ListParagraph"/>
        <w:numPr>
          <w:ilvl w:val="1"/>
          <w:numId w:val="21"/>
        </w:numPr>
        <w:spacing w:after="0" w:line="240" w:lineRule="auto"/>
        <w:rPr>
          <w:rFonts w:ascii="Times New Roman" w:hAnsi="Times New Roman" w:cs="Times New Roman"/>
          <w:b/>
          <w:color w:val="4472C4" w:themeColor="accent1"/>
          <w:sz w:val="28"/>
        </w:rPr>
      </w:pPr>
      <w:r w:rsidRPr="00687A96">
        <w:rPr>
          <w:rFonts w:ascii="Times New Roman" w:hAnsi="Times New Roman" w:cs="Times New Roman"/>
          <w:b/>
          <w:color w:val="4472C4" w:themeColor="accent1"/>
          <w:sz w:val="28"/>
        </w:rPr>
        <w:t>Design</w:t>
      </w:r>
    </w:p>
    <w:p w14:paraId="3C97DBDE" w14:textId="77777777" w:rsidR="0034539C" w:rsidRPr="00687A96" w:rsidRDefault="0034539C" w:rsidP="005F0340">
      <w:pPr>
        <w:spacing w:after="0" w:line="240" w:lineRule="auto"/>
        <w:rPr>
          <w:rFonts w:ascii="Times New Roman" w:hAnsi="Times New Roman" w:cs="Times New Roman"/>
          <w:b/>
          <w:color w:val="4472C4" w:themeColor="accent1"/>
        </w:rPr>
      </w:pPr>
    </w:p>
    <w:p w14:paraId="28DA9CB5" w14:textId="77777777" w:rsidR="00DF39B8" w:rsidRPr="00687A96" w:rsidRDefault="00DF39B8" w:rsidP="005F0340">
      <w:pPr>
        <w:spacing w:after="0" w:line="240" w:lineRule="auto"/>
        <w:rPr>
          <w:rFonts w:ascii="Times New Roman" w:hAnsi="Times New Roman" w:cs="Times New Roman"/>
        </w:rPr>
      </w:pPr>
      <w:r w:rsidRPr="00687A96">
        <w:rPr>
          <w:rFonts w:ascii="Times New Roman" w:hAnsi="Times New Roman" w:cs="Times New Roman"/>
        </w:rPr>
        <w:t>The Contractor shall be responsible for the following activities:</w:t>
      </w:r>
    </w:p>
    <w:p w14:paraId="65BA830D" w14:textId="77777777" w:rsidR="00271840" w:rsidRPr="00687A96" w:rsidRDefault="00DF39B8" w:rsidP="005F0340">
      <w:pPr>
        <w:pStyle w:val="ListParagraph"/>
        <w:numPr>
          <w:ilvl w:val="2"/>
          <w:numId w:val="22"/>
        </w:numPr>
        <w:spacing w:after="0" w:line="240" w:lineRule="auto"/>
        <w:rPr>
          <w:rFonts w:ascii="Times New Roman" w:hAnsi="Times New Roman" w:cs="Times New Roman"/>
        </w:rPr>
      </w:pPr>
      <w:r w:rsidRPr="00687A96">
        <w:rPr>
          <w:rFonts w:ascii="Times New Roman" w:hAnsi="Times New Roman" w:cs="Times New Roman"/>
        </w:rPr>
        <w:t>Lead architecture, design, and development discussions</w:t>
      </w:r>
      <w:r w:rsidR="002873E1" w:rsidRPr="00687A96">
        <w:rPr>
          <w:rFonts w:ascii="Times New Roman" w:hAnsi="Times New Roman" w:cs="Times New Roman"/>
        </w:rPr>
        <w:t xml:space="preserve">. Note: The Contractor shall factor in user experience (UX) considerations </w:t>
      </w:r>
      <w:r w:rsidR="006A394B" w:rsidRPr="00687A96">
        <w:rPr>
          <w:rFonts w:ascii="Times New Roman" w:hAnsi="Times New Roman" w:cs="Times New Roman"/>
        </w:rPr>
        <w:t xml:space="preserve">for each user type (e.g., families, SPOEs, providers, etc.) </w:t>
      </w:r>
      <w:r w:rsidR="002873E1" w:rsidRPr="00687A96">
        <w:rPr>
          <w:rFonts w:ascii="Times New Roman" w:hAnsi="Times New Roman" w:cs="Times New Roman"/>
        </w:rPr>
        <w:t xml:space="preserve">into the design process and outputs, particularly with respect to the entry portal and the business processes that drive the System. </w:t>
      </w:r>
    </w:p>
    <w:p w14:paraId="3F426583" w14:textId="2FCA98D5" w:rsidR="00271840" w:rsidRPr="00687A96" w:rsidRDefault="00DF39B8" w:rsidP="005F0340">
      <w:pPr>
        <w:pStyle w:val="ListParagraph"/>
        <w:numPr>
          <w:ilvl w:val="2"/>
          <w:numId w:val="22"/>
        </w:numPr>
        <w:spacing w:after="0" w:line="240" w:lineRule="auto"/>
        <w:rPr>
          <w:rFonts w:ascii="Times New Roman" w:hAnsi="Times New Roman" w:cs="Times New Roman"/>
        </w:rPr>
      </w:pPr>
      <w:r w:rsidRPr="00687A96">
        <w:rPr>
          <w:rFonts w:ascii="Times New Roman" w:hAnsi="Times New Roman" w:cs="Times New Roman"/>
        </w:rPr>
        <w:t>Organize and conduct design sessions with subject matter experts to develop the detailed System design</w:t>
      </w:r>
      <w:r w:rsidR="005F72D2">
        <w:rPr>
          <w:rFonts w:ascii="Times New Roman" w:hAnsi="Times New Roman" w:cs="Times New Roman"/>
        </w:rPr>
        <w:t>.</w:t>
      </w:r>
    </w:p>
    <w:p w14:paraId="713D199F" w14:textId="0A55E5B2" w:rsidR="00271840" w:rsidRPr="00687A96" w:rsidRDefault="00DF39B8" w:rsidP="005F0340">
      <w:pPr>
        <w:pStyle w:val="ListParagraph"/>
        <w:numPr>
          <w:ilvl w:val="2"/>
          <w:numId w:val="22"/>
        </w:numPr>
        <w:spacing w:after="0" w:line="240" w:lineRule="auto"/>
        <w:rPr>
          <w:rFonts w:ascii="Times New Roman" w:hAnsi="Times New Roman" w:cs="Times New Roman"/>
        </w:rPr>
      </w:pPr>
      <w:r w:rsidRPr="00687A96">
        <w:rPr>
          <w:rFonts w:ascii="Times New Roman" w:hAnsi="Times New Roman" w:cs="Times New Roman"/>
        </w:rPr>
        <w:t>Provide input and conform to the direction of the State IT standards</w:t>
      </w:r>
      <w:r w:rsidR="005F72D2">
        <w:rPr>
          <w:rFonts w:ascii="Times New Roman" w:hAnsi="Times New Roman" w:cs="Times New Roman"/>
        </w:rPr>
        <w:t>.</w:t>
      </w:r>
    </w:p>
    <w:p w14:paraId="500CCA18" w14:textId="77777777" w:rsidR="00271840" w:rsidRPr="00687A96" w:rsidRDefault="00DF39B8" w:rsidP="005F0340">
      <w:pPr>
        <w:pStyle w:val="ListParagraph"/>
        <w:numPr>
          <w:ilvl w:val="2"/>
          <w:numId w:val="22"/>
        </w:numPr>
        <w:spacing w:after="0" w:line="240" w:lineRule="auto"/>
        <w:rPr>
          <w:rFonts w:ascii="Times New Roman" w:hAnsi="Times New Roman" w:cs="Times New Roman"/>
        </w:rPr>
      </w:pPr>
      <w:r w:rsidRPr="00687A96">
        <w:rPr>
          <w:rFonts w:ascii="Times New Roman" w:hAnsi="Times New Roman" w:cs="Times New Roman"/>
        </w:rPr>
        <w:t>Facilitate design sessions required to support system development and interfaces to external and internal data sources.</w:t>
      </w:r>
    </w:p>
    <w:p w14:paraId="15B1D2C3" w14:textId="77777777" w:rsidR="00271840" w:rsidRPr="00687A96" w:rsidRDefault="00DF39B8" w:rsidP="005F0340">
      <w:pPr>
        <w:pStyle w:val="ListParagraph"/>
        <w:numPr>
          <w:ilvl w:val="2"/>
          <w:numId w:val="22"/>
        </w:numPr>
        <w:spacing w:after="0" w:line="240" w:lineRule="auto"/>
        <w:rPr>
          <w:rFonts w:ascii="Times New Roman" w:hAnsi="Times New Roman" w:cs="Times New Roman"/>
        </w:rPr>
      </w:pPr>
      <w:r w:rsidRPr="00687A96">
        <w:rPr>
          <w:rFonts w:ascii="Times New Roman" w:hAnsi="Times New Roman" w:cs="Times New Roman"/>
        </w:rPr>
        <w:t xml:space="preserve">Develop the </w:t>
      </w:r>
      <w:r w:rsidR="00A32EB3">
        <w:rPr>
          <w:rFonts w:ascii="Times New Roman" w:hAnsi="Times New Roman" w:cs="Times New Roman"/>
        </w:rPr>
        <w:t xml:space="preserve">overall </w:t>
      </w:r>
      <w:r w:rsidRPr="00687A96">
        <w:rPr>
          <w:rFonts w:ascii="Times New Roman" w:hAnsi="Times New Roman" w:cs="Times New Roman"/>
        </w:rPr>
        <w:t>System Architecture Design</w:t>
      </w:r>
      <w:r w:rsidR="00A32EB3">
        <w:rPr>
          <w:rFonts w:ascii="Times New Roman" w:hAnsi="Times New Roman" w:cs="Times New Roman"/>
        </w:rPr>
        <w:t xml:space="preserve"> suite</w:t>
      </w:r>
      <w:r w:rsidRPr="00687A96">
        <w:rPr>
          <w:rFonts w:ascii="Times New Roman" w:hAnsi="Times New Roman" w:cs="Times New Roman"/>
        </w:rPr>
        <w:t>, comprised of the following components, which must receive State approval:</w:t>
      </w:r>
    </w:p>
    <w:p w14:paraId="61EF46B9" w14:textId="77777777" w:rsidR="00271840" w:rsidRPr="00FD6212" w:rsidRDefault="00DF39B8" w:rsidP="00155331">
      <w:pPr>
        <w:pStyle w:val="ListParagraph"/>
        <w:numPr>
          <w:ilvl w:val="3"/>
          <w:numId w:val="38"/>
        </w:numPr>
        <w:spacing w:after="0" w:line="240" w:lineRule="auto"/>
        <w:rPr>
          <w:rFonts w:ascii="Times New Roman" w:hAnsi="Times New Roman" w:cs="Times New Roman"/>
        </w:rPr>
      </w:pPr>
      <w:r w:rsidRPr="00FD6212">
        <w:rPr>
          <w:rFonts w:ascii="Times New Roman" w:hAnsi="Times New Roman" w:cs="Times New Roman"/>
        </w:rPr>
        <w:t>Architectural System Design</w:t>
      </w:r>
    </w:p>
    <w:p w14:paraId="337916C7" w14:textId="6EF699E8" w:rsidR="00271840" w:rsidRPr="00FD6212" w:rsidRDefault="00DF39B8" w:rsidP="005F0340">
      <w:pPr>
        <w:pStyle w:val="ListParagraph"/>
        <w:numPr>
          <w:ilvl w:val="3"/>
          <w:numId w:val="14"/>
        </w:numPr>
        <w:spacing w:after="0" w:line="240" w:lineRule="auto"/>
        <w:rPr>
          <w:rFonts w:ascii="Times New Roman" w:hAnsi="Times New Roman" w:cs="Times New Roman"/>
        </w:rPr>
      </w:pPr>
      <w:r w:rsidRPr="00FD6212">
        <w:rPr>
          <w:rFonts w:ascii="Times New Roman" w:hAnsi="Times New Roman" w:cs="Times New Roman"/>
        </w:rPr>
        <w:t>Interface design (</w:t>
      </w:r>
      <w:r w:rsidR="00FD6212" w:rsidRPr="00FD6212">
        <w:rPr>
          <w:rFonts w:ascii="Times New Roman" w:hAnsi="Times New Roman" w:cs="Times New Roman"/>
        </w:rPr>
        <w:t>See Section 13.5.4 for information on interfacing with the State’s eligibility determination system)</w:t>
      </w:r>
    </w:p>
    <w:p w14:paraId="476B9587" w14:textId="0E8F713A" w:rsidR="00271840" w:rsidRPr="00CC6A9F" w:rsidRDefault="00DF39B8" w:rsidP="00CC6A9F">
      <w:pPr>
        <w:pStyle w:val="ListParagraph"/>
        <w:numPr>
          <w:ilvl w:val="3"/>
          <w:numId w:val="14"/>
        </w:numPr>
        <w:spacing w:after="0" w:line="240" w:lineRule="auto"/>
        <w:rPr>
          <w:rFonts w:ascii="Times New Roman" w:hAnsi="Times New Roman" w:cs="Times New Roman"/>
        </w:rPr>
      </w:pPr>
      <w:r w:rsidRPr="00CC6A9F">
        <w:rPr>
          <w:rFonts w:ascii="Times New Roman" w:hAnsi="Times New Roman" w:cs="Times New Roman"/>
        </w:rPr>
        <w:t>Database design</w:t>
      </w:r>
      <w:r w:rsidR="00CC6A9F" w:rsidRPr="00CC6A9F">
        <w:rPr>
          <w:rFonts w:ascii="Times New Roman" w:hAnsi="Times New Roman" w:cs="Times New Roman"/>
        </w:rPr>
        <w:t xml:space="preserve"> that includes creation/maintenance of a logical data model,</w:t>
      </w:r>
      <w:r w:rsidR="00CC6A9F">
        <w:rPr>
          <w:rFonts w:ascii="Times New Roman" w:hAnsi="Times New Roman" w:cs="Times New Roman"/>
        </w:rPr>
        <w:t xml:space="preserve"> </w:t>
      </w:r>
      <w:r w:rsidR="00CC6A9F" w:rsidRPr="00CC6A9F">
        <w:rPr>
          <w:rFonts w:ascii="Times New Roman" w:hAnsi="Times New Roman" w:cs="Times New Roman"/>
        </w:rPr>
        <w:t>data definition/dictionary, data sharing standards, and data security standards</w:t>
      </w:r>
    </w:p>
    <w:p w14:paraId="05542F98" w14:textId="77777777" w:rsidR="00271840" w:rsidRPr="00687A96" w:rsidRDefault="00DF39B8" w:rsidP="005F0340">
      <w:pPr>
        <w:pStyle w:val="ListParagraph"/>
        <w:numPr>
          <w:ilvl w:val="2"/>
          <w:numId w:val="22"/>
        </w:numPr>
        <w:spacing w:after="0" w:line="240" w:lineRule="auto"/>
        <w:rPr>
          <w:rFonts w:ascii="Times New Roman" w:hAnsi="Times New Roman" w:cs="Times New Roman"/>
        </w:rPr>
      </w:pPr>
      <w:r w:rsidRPr="00687A96">
        <w:rPr>
          <w:rFonts w:ascii="Times New Roman" w:hAnsi="Times New Roman" w:cs="Times New Roman"/>
        </w:rPr>
        <w:t>Produce forms and reports design according to stakeholder requirements</w:t>
      </w:r>
      <w:r w:rsidR="00410FE2" w:rsidRPr="00687A96">
        <w:rPr>
          <w:rFonts w:ascii="Times New Roman" w:hAnsi="Times New Roman" w:cs="Times New Roman"/>
        </w:rPr>
        <w:t>.</w:t>
      </w:r>
    </w:p>
    <w:p w14:paraId="09B27BA4" w14:textId="77777777" w:rsidR="00271840" w:rsidRPr="00FD6212" w:rsidRDefault="00DF39B8" w:rsidP="005F0340">
      <w:pPr>
        <w:pStyle w:val="ListParagraph"/>
        <w:numPr>
          <w:ilvl w:val="2"/>
          <w:numId w:val="22"/>
        </w:numPr>
        <w:spacing w:after="0" w:line="240" w:lineRule="auto"/>
        <w:rPr>
          <w:rFonts w:ascii="Times New Roman" w:hAnsi="Times New Roman" w:cs="Times New Roman"/>
        </w:rPr>
      </w:pPr>
      <w:r w:rsidRPr="00FD6212">
        <w:rPr>
          <w:rFonts w:ascii="Times New Roman" w:hAnsi="Times New Roman" w:cs="Times New Roman"/>
        </w:rPr>
        <w:t>Develop detailed functional design, including business rules documentation.</w:t>
      </w:r>
    </w:p>
    <w:p w14:paraId="1F3DF681" w14:textId="057B49AD" w:rsidR="00DF39B8" w:rsidRPr="00FD6212" w:rsidRDefault="00DF39B8" w:rsidP="005F0340">
      <w:pPr>
        <w:pStyle w:val="ListParagraph"/>
        <w:numPr>
          <w:ilvl w:val="2"/>
          <w:numId w:val="22"/>
        </w:numPr>
        <w:spacing w:after="0" w:line="240" w:lineRule="auto"/>
        <w:rPr>
          <w:rFonts w:ascii="Times New Roman" w:hAnsi="Times New Roman" w:cs="Times New Roman"/>
        </w:rPr>
      </w:pPr>
      <w:r w:rsidRPr="00FD6212">
        <w:rPr>
          <w:rFonts w:ascii="Times New Roman" w:hAnsi="Times New Roman" w:cs="Times New Roman"/>
        </w:rPr>
        <w:t xml:space="preserve">Develop the technical environment specifications for the System, including all necessary hardware, software, and tools requested or required to implement the System without adversely impacting </w:t>
      </w:r>
      <w:r w:rsidRPr="00FD6212">
        <w:rPr>
          <w:rFonts w:ascii="Times New Roman" w:hAnsi="Times New Roman" w:cs="Times New Roman"/>
          <w:noProof/>
        </w:rPr>
        <w:t>existing systems and to support</w:t>
      </w:r>
      <w:r w:rsidRPr="00FD6212">
        <w:rPr>
          <w:rFonts w:ascii="Times New Roman" w:hAnsi="Times New Roman" w:cs="Times New Roman"/>
        </w:rPr>
        <w:t xml:space="preserve"> the System.</w:t>
      </w:r>
      <w:r w:rsidR="00FD6212" w:rsidRPr="00FD6212">
        <w:rPr>
          <w:rFonts w:ascii="Times New Roman" w:hAnsi="Times New Roman" w:cs="Times New Roman"/>
        </w:rPr>
        <w:t xml:space="preserve"> If hosting through the State, the Contractor shall work with</w:t>
      </w:r>
      <w:r w:rsidR="00C103A6">
        <w:rPr>
          <w:rFonts w:ascii="Times New Roman" w:hAnsi="Times New Roman" w:cs="Times New Roman"/>
        </w:rPr>
        <w:t xml:space="preserve"> IOT </w:t>
      </w:r>
      <w:r w:rsidR="00FD6212" w:rsidRPr="00FD6212">
        <w:rPr>
          <w:rFonts w:ascii="Times New Roman" w:hAnsi="Times New Roman" w:cs="Times New Roman"/>
        </w:rPr>
        <w:t xml:space="preserve">to </w:t>
      </w:r>
      <w:r w:rsidR="00C103A6">
        <w:rPr>
          <w:rFonts w:ascii="Times New Roman" w:hAnsi="Times New Roman" w:cs="Times New Roman"/>
        </w:rPr>
        <w:t xml:space="preserve">plan and </w:t>
      </w:r>
      <w:r w:rsidR="00FD6212" w:rsidRPr="00FD6212">
        <w:rPr>
          <w:rFonts w:ascii="Times New Roman" w:hAnsi="Times New Roman" w:cs="Times New Roman"/>
        </w:rPr>
        <w:t xml:space="preserve">develop sufficient technical environments to support the System. </w:t>
      </w:r>
    </w:p>
    <w:p w14:paraId="272687FC" w14:textId="77777777" w:rsidR="00FB1E77" w:rsidRPr="00687A96" w:rsidRDefault="00FB1E77" w:rsidP="005F0340">
      <w:pPr>
        <w:spacing w:after="0" w:line="240" w:lineRule="auto"/>
        <w:rPr>
          <w:rFonts w:ascii="Times New Roman" w:hAnsi="Times New Roman" w:cs="Times New Roman"/>
          <w:b/>
          <w:color w:val="4472C4" w:themeColor="accent1"/>
        </w:rPr>
      </w:pPr>
    </w:p>
    <w:p w14:paraId="0C3B8F37" w14:textId="77777777" w:rsidR="00DF39B8" w:rsidRPr="00687A96" w:rsidRDefault="00DF39B8" w:rsidP="005F0340">
      <w:pPr>
        <w:pStyle w:val="ListParagraph"/>
        <w:numPr>
          <w:ilvl w:val="1"/>
          <w:numId w:val="21"/>
        </w:numPr>
        <w:spacing w:after="0" w:line="240" w:lineRule="auto"/>
        <w:rPr>
          <w:rFonts w:ascii="Times New Roman" w:hAnsi="Times New Roman" w:cs="Times New Roman"/>
          <w:b/>
          <w:color w:val="4472C4" w:themeColor="accent1"/>
          <w:sz w:val="28"/>
        </w:rPr>
      </w:pPr>
      <w:r w:rsidRPr="00687A96">
        <w:rPr>
          <w:rFonts w:ascii="Times New Roman" w:hAnsi="Times New Roman" w:cs="Times New Roman"/>
          <w:b/>
          <w:color w:val="4472C4" w:themeColor="accent1"/>
          <w:sz w:val="28"/>
        </w:rPr>
        <w:t>Development</w:t>
      </w:r>
    </w:p>
    <w:p w14:paraId="63F1DB17" w14:textId="77777777" w:rsidR="00410FE2" w:rsidRPr="00687A96" w:rsidRDefault="00410FE2" w:rsidP="005F0340">
      <w:pPr>
        <w:spacing w:after="0" w:line="240" w:lineRule="auto"/>
        <w:rPr>
          <w:rFonts w:ascii="Times New Roman" w:hAnsi="Times New Roman" w:cs="Times New Roman"/>
          <w:b/>
          <w:color w:val="4472C4" w:themeColor="accent1"/>
          <w:sz w:val="28"/>
        </w:rPr>
      </w:pPr>
    </w:p>
    <w:p w14:paraId="506EDE57" w14:textId="75A41DD6" w:rsidR="00DF39B8" w:rsidRPr="00687A96" w:rsidRDefault="00DF39B8" w:rsidP="005F0340">
      <w:pPr>
        <w:spacing w:after="0" w:line="240" w:lineRule="auto"/>
        <w:rPr>
          <w:rFonts w:ascii="Times New Roman" w:hAnsi="Times New Roman" w:cs="Times New Roman"/>
        </w:rPr>
      </w:pPr>
      <w:r w:rsidRPr="00687A96">
        <w:rPr>
          <w:rFonts w:ascii="Times New Roman" w:hAnsi="Times New Roman" w:cs="Times New Roman"/>
        </w:rPr>
        <w:t xml:space="preserve">The objectives of the </w:t>
      </w:r>
      <w:r w:rsidRPr="00FD6212">
        <w:rPr>
          <w:rFonts w:ascii="Times New Roman" w:hAnsi="Times New Roman" w:cs="Times New Roman"/>
        </w:rPr>
        <w:t xml:space="preserve">Development Phase are to install, modify, and develop the System and to perform unit, system, integration, and acceptance testing to ensure all requirements are satisfied. </w:t>
      </w:r>
      <w:r w:rsidRPr="00FD6212">
        <w:rPr>
          <w:rFonts w:ascii="Times New Roman" w:hAnsi="Times New Roman" w:cs="Times New Roman"/>
          <w:noProof/>
        </w:rPr>
        <w:t>In order to</w:t>
      </w:r>
      <w:r w:rsidRPr="00FD6212">
        <w:rPr>
          <w:rFonts w:ascii="Times New Roman" w:hAnsi="Times New Roman" w:cs="Times New Roman"/>
        </w:rPr>
        <w:t xml:space="preserve"> do this, the Contractor must establish its hardware, software</w:t>
      </w:r>
      <w:r w:rsidR="00A32EB3" w:rsidRPr="00FD6212">
        <w:rPr>
          <w:rFonts w:ascii="Times New Roman" w:hAnsi="Times New Roman" w:cs="Times New Roman"/>
        </w:rPr>
        <w:t>,</w:t>
      </w:r>
      <w:r w:rsidRPr="00FD6212">
        <w:rPr>
          <w:rFonts w:ascii="Times New Roman" w:hAnsi="Times New Roman" w:cs="Times New Roman"/>
        </w:rPr>
        <w:t xml:space="preserve"> and network environment, including connection to the State network</w:t>
      </w:r>
      <w:r w:rsidR="00C103A6">
        <w:rPr>
          <w:rFonts w:ascii="Times New Roman" w:hAnsi="Times New Roman" w:cs="Times New Roman"/>
        </w:rPr>
        <w:t xml:space="preserve">. If the State is hosting the System, </w:t>
      </w:r>
      <w:r w:rsidR="00FD6212" w:rsidRPr="00FD6212">
        <w:rPr>
          <w:rFonts w:ascii="Times New Roman" w:hAnsi="Times New Roman" w:cs="Times New Roman"/>
        </w:rPr>
        <w:t>the Contractor must support the State in the</w:t>
      </w:r>
      <w:r w:rsidR="00FD6212">
        <w:rPr>
          <w:rFonts w:ascii="Times New Roman" w:hAnsi="Times New Roman" w:cs="Times New Roman"/>
        </w:rPr>
        <w:t xml:space="preserve"> corresponding</w:t>
      </w:r>
      <w:r w:rsidR="00FD6212" w:rsidRPr="00FD6212">
        <w:rPr>
          <w:rFonts w:ascii="Times New Roman" w:hAnsi="Times New Roman" w:cs="Times New Roman"/>
        </w:rPr>
        <w:t xml:space="preserve"> set</w:t>
      </w:r>
      <w:r w:rsidR="00FD6212">
        <w:rPr>
          <w:rFonts w:ascii="Times New Roman" w:hAnsi="Times New Roman" w:cs="Times New Roman"/>
        </w:rPr>
        <w:t>-</w:t>
      </w:r>
      <w:r w:rsidR="00FD6212" w:rsidRPr="00FD6212">
        <w:rPr>
          <w:rFonts w:ascii="Times New Roman" w:hAnsi="Times New Roman" w:cs="Times New Roman"/>
        </w:rPr>
        <w:t xml:space="preserve">up </w:t>
      </w:r>
      <w:r w:rsidR="00FD6212">
        <w:rPr>
          <w:rFonts w:ascii="Times New Roman" w:hAnsi="Times New Roman" w:cs="Times New Roman"/>
        </w:rPr>
        <w:t xml:space="preserve">of </w:t>
      </w:r>
      <w:r w:rsidR="00FD6212" w:rsidRPr="00FD6212">
        <w:rPr>
          <w:rFonts w:ascii="Times New Roman" w:hAnsi="Times New Roman" w:cs="Times New Roman"/>
        </w:rPr>
        <w:t>the infrastructure for the System</w:t>
      </w:r>
      <w:r w:rsidRPr="00FD6212">
        <w:rPr>
          <w:rFonts w:ascii="Times New Roman" w:hAnsi="Times New Roman" w:cs="Times New Roman"/>
        </w:rPr>
        <w:t xml:space="preserve">. The Contractor’s development approach must </w:t>
      </w:r>
      <w:r w:rsidRPr="00FD6212">
        <w:rPr>
          <w:rFonts w:ascii="Times New Roman" w:hAnsi="Times New Roman" w:cs="Times New Roman"/>
        </w:rPr>
        <w:lastRenderedPageBreak/>
        <w:t xml:space="preserve">incorporate appropriate government and industry best practices and be </w:t>
      </w:r>
      <w:r w:rsidRPr="00FD6212">
        <w:rPr>
          <w:rFonts w:ascii="Times New Roman" w:hAnsi="Times New Roman" w:cs="Times New Roman"/>
          <w:noProof/>
        </w:rPr>
        <w:t>in accordance with</w:t>
      </w:r>
      <w:r w:rsidRPr="00FD6212">
        <w:rPr>
          <w:rFonts w:ascii="Times New Roman" w:hAnsi="Times New Roman" w:cs="Times New Roman"/>
        </w:rPr>
        <w:t xml:space="preserve"> the approved standards.</w:t>
      </w:r>
      <w:r w:rsidRPr="00687A96">
        <w:rPr>
          <w:rFonts w:ascii="Times New Roman" w:hAnsi="Times New Roman" w:cs="Times New Roman"/>
        </w:rPr>
        <w:t xml:space="preserve"> </w:t>
      </w:r>
    </w:p>
    <w:p w14:paraId="48549967" w14:textId="77777777" w:rsidR="00DB54F6" w:rsidRPr="00687A96" w:rsidRDefault="00DB54F6" w:rsidP="005F0340">
      <w:pPr>
        <w:pStyle w:val="ListParagraph"/>
        <w:spacing w:after="0" w:line="240" w:lineRule="auto"/>
        <w:rPr>
          <w:rFonts w:ascii="Times New Roman" w:hAnsi="Times New Roman" w:cs="Times New Roman"/>
        </w:rPr>
      </w:pPr>
    </w:p>
    <w:p w14:paraId="708DF089" w14:textId="77777777" w:rsidR="00DF39B8" w:rsidRPr="00687A96" w:rsidRDefault="00DF39B8" w:rsidP="00155331">
      <w:pPr>
        <w:pStyle w:val="ListParagraph"/>
        <w:numPr>
          <w:ilvl w:val="2"/>
          <w:numId w:val="47"/>
        </w:numPr>
        <w:spacing w:after="0" w:line="240" w:lineRule="auto"/>
        <w:rPr>
          <w:rFonts w:ascii="Times New Roman" w:hAnsi="Times New Roman" w:cs="Times New Roman"/>
        </w:rPr>
      </w:pPr>
      <w:r w:rsidRPr="00687A96">
        <w:rPr>
          <w:rFonts w:ascii="Times New Roman" w:hAnsi="Times New Roman" w:cs="Times New Roman"/>
        </w:rPr>
        <w:t>The Contractor shall be responsible for the following activities:</w:t>
      </w:r>
    </w:p>
    <w:p w14:paraId="1051BC19" w14:textId="77777777" w:rsidR="00DF39B8" w:rsidRPr="005F4F66" w:rsidRDefault="00DF39B8" w:rsidP="00155331">
      <w:pPr>
        <w:numPr>
          <w:ilvl w:val="0"/>
          <w:numId w:val="66"/>
        </w:numPr>
        <w:spacing w:after="0" w:line="240" w:lineRule="auto"/>
        <w:ind w:left="1440" w:hanging="360"/>
        <w:textAlignment w:val="baseline"/>
        <w:rPr>
          <w:rFonts w:ascii="Times New Roman" w:eastAsia="Times New Roman" w:hAnsi="Times New Roman" w:cs="Times New Roman"/>
          <w:color w:val="000000"/>
          <w:szCs w:val="24"/>
        </w:rPr>
      </w:pPr>
      <w:r w:rsidRPr="00687A96">
        <w:rPr>
          <w:rFonts w:ascii="Times New Roman" w:hAnsi="Times New Roman" w:cs="Times New Roman"/>
        </w:rPr>
        <w:t>App</w:t>
      </w:r>
      <w:r w:rsidRPr="005F4F66">
        <w:rPr>
          <w:rFonts w:ascii="Times New Roman" w:eastAsia="Times New Roman" w:hAnsi="Times New Roman" w:cs="Times New Roman"/>
          <w:color w:val="000000"/>
          <w:szCs w:val="24"/>
        </w:rPr>
        <w:t>ly consistent development standards including coding, database, and field naming conventions, in alignment with industry standards.</w:t>
      </w:r>
    </w:p>
    <w:p w14:paraId="2AA9B62B" w14:textId="77777777" w:rsidR="00DF39B8" w:rsidRPr="005F4F66" w:rsidRDefault="00DF39B8" w:rsidP="00155331">
      <w:pPr>
        <w:numPr>
          <w:ilvl w:val="0"/>
          <w:numId w:val="66"/>
        </w:numPr>
        <w:spacing w:after="0" w:line="240" w:lineRule="auto"/>
        <w:ind w:left="1440" w:hanging="360"/>
        <w:textAlignment w:val="baseline"/>
        <w:rPr>
          <w:rFonts w:ascii="Times New Roman" w:eastAsia="Times New Roman" w:hAnsi="Times New Roman" w:cs="Times New Roman"/>
          <w:color w:val="000000"/>
          <w:szCs w:val="24"/>
        </w:rPr>
      </w:pPr>
      <w:r w:rsidRPr="005F4F66">
        <w:rPr>
          <w:rFonts w:ascii="Times New Roman" w:eastAsia="Times New Roman" w:hAnsi="Times New Roman" w:cs="Times New Roman"/>
          <w:color w:val="000000"/>
          <w:szCs w:val="24"/>
        </w:rPr>
        <w:t xml:space="preserve">Perform/support all necessary testing activities required to implement the interfaces. </w:t>
      </w:r>
    </w:p>
    <w:p w14:paraId="4BBE541B" w14:textId="65C63701" w:rsidR="00DF39B8" w:rsidRPr="005F4F66" w:rsidRDefault="00DF39B8" w:rsidP="00155331">
      <w:pPr>
        <w:numPr>
          <w:ilvl w:val="0"/>
          <w:numId w:val="66"/>
        </w:numPr>
        <w:spacing w:after="0" w:line="240" w:lineRule="auto"/>
        <w:ind w:left="1440" w:hanging="360"/>
        <w:textAlignment w:val="baseline"/>
        <w:rPr>
          <w:rFonts w:ascii="Times New Roman" w:eastAsia="Times New Roman" w:hAnsi="Times New Roman" w:cs="Times New Roman"/>
          <w:color w:val="000000"/>
          <w:szCs w:val="24"/>
        </w:rPr>
      </w:pPr>
      <w:r w:rsidRPr="005F4F66">
        <w:rPr>
          <w:rFonts w:ascii="Times New Roman" w:eastAsia="Times New Roman" w:hAnsi="Times New Roman" w:cs="Times New Roman"/>
          <w:color w:val="000000"/>
          <w:szCs w:val="24"/>
        </w:rPr>
        <w:t xml:space="preserve">Perform necessary configuration, development, and testing required to implement the functional and technical design. See Section </w:t>
      </w:r>
      <w:r w:rsidR="00FD6212">
        <w:rPr>
          <w:rFonts w:ascii="Times New Roman" w:eastAsia="Times New Roman" w:hAnsi="Times New Roman" w:cs="Times New Roman"/>
          <w:color w:val="000000"/>
          <w:szCs w:val="24"/>
        </w:rPr>
        <w:t>7.5</w:t>
      </w:r>
      <w:r w:rsidRPr="005F4F66">
        <w:rPr>
          <w:rFonts w:ascii="Times New Roman" w:eastAsia="Times New Roman" w:hAnsi="Times New Roman" w:cs="Times New Roman"/>
          <w:color w:val="000000"/>
          <w:szCs w:val="24"/>
        </w:rPr>
        <w:t xml:space="preserve"> for Data Conversion and Migration and Section 8.8 for Testing for additional information on the requirements for these activities.</w:t>
      </w:r>
    </w:p>
    <w:p w14:paraId="5FAD6A65" w14:textId="77777777" w:rsidR="00DF39B8" w:rsidRPr="005F4F66" w:rsidRDefault="00DF39B8" w:rsidP="00155331">
      <w:pPr>
        <w:numPr>
          <w:ilvl w:val="0"/>
          <w:numId w:val="66"/>
        </w:numPr>
        <w:spacing w:after="0" w:line="240" w:lineRule="auto"/>
        <w:ind w:left="1440" w:hanging="360"/>
        <w:textAlignment w:val="baseline"/>
        <w:rPr>
          <w:rFonts w:ascii="Times New Roman" w:eastAsia="Times New Roman" w:hAnsi="Times New Roman" w:cs="Times New Roman"/>
          <w:color w:val="000000"/>
          <w:szCs w:val="24"/>
        </w:rPr>
      </w:pPr>
      <w:r w:rsidRPr="005F4F66">
        <w:rPr>
          <w:rFonts w:ascii="Times New Roman" w:eastAsia="Times New Roman" w:hAnsi="Times New Roman" w:cs="Times New Roman"/>
          <w:color w:val="000000"/>
          <w:szCs w:val="24"/>
        </w:rPr>
        <w:t>Provide and implement application lifecycle management processes to manage requirements through the entire application lifecycle.</w:t>
      </w:r>
    </w:p>
    <w:p w14:paraId="1AD795B0" w14:textId="77777777" w:rsidR="00DF39B8" w:rsidRPr="00687A96" w:rsidRDefault="00DF39B8" w:rsidP="00155331">
      <w:pPr>
        <w:numPr>
          <w:ilvl w:val="0"/>
          <w:numId w:val="66"/>
        </w:numPr>
        <w:spacing w:after="0" w:line="240" w:lineRule="auto"/>
        <w:ind w:left="1440" w:hanging="360"/>
        <w:textAlignment w:val="baseline"/>
        <w:rPr>
          <w:rFonts w:ascii="Times New Roman" w:hAnsi="Times New Roman" w:cs="Times New Roman"/>
        </w:rPr>
      </w:pPr>
      <w:r w:rsidRPr="005F4F66">
        <w:rPr>
          <w:rFonts w:ascii="Times New Roman" w:eastAsia="Times New Roman" w:hAnsi="Times New Roman" w:cs="Times New Roman"/>
          <w:color w:val="000000"/>
          <w:szCs w:val="24"/>
        </w:rPr>
        <w:t xml:space="preserve">For transfer systems and any customizations to the Contractor’s COTS software, provide </w:t>
      </w:r>
      <w:r w:rsidR="00531241" w:rsidRPr="005F4F66">
        <w:rPr>
          <w:rFonts w:ascii="Times New Roman" w:eastAsia="Times New Roman" w:hAnsi="Times New Roman" w:cs="Times New Roman"/>
          <w:color w:val="000000"/>
          <w:szCs w:val="24"/>
        </w:rPr>
        <w:t>the State</w:t>
      </w:r>
      <w:r w:rsidRPr="005F4F66">
        <w:rPr>
          <w:rFonts w:ascii="Times New Roman" w:eastAsia="Times New Roman" w:hAnsi="Times New Roman" w:cs="Times New Roman"/>
          <w:color w:val="000000"/>
          <w:szCs w:val="24"/>
        </w:rPr>
        <w:t xml:space="preserve"> with access to both source/object codes for software components and documentation. Note: All new software functionality built on top of any COTS softwar</w:t>
      </w:r>
      <w:r w:rsidRPr="00687A96">
        <w:rPr>
          <w:rFonts w:ascii="Times New Roman" w:hAnsi="Times New Roman" w:cs="Times New Roman"/>
          <w:noProof/>
        </w:rPr>
        <w:t>e will be owned by the State</w:t>
      </w:r>
      <w:r w:rsidRPr="00687A96">
        <w:rPr>
          <w:rFonts w:ascii="Times New Roman" w:hAnsi="Times New Roman" w:cs="Times New Roman"/>
        </w:rPr>
        <w:t>.</w:t>
      </w:r>
    </w:p>
    <w:p w14:paraId="5B96311D" w14:textId="77777777" w:rsidR="00804EF1" w:rsidRPr="00687A96" w:rsidRDefault="00804EF1" w:rsidP="005F0340">
      <w:pPr>
        <w:pStyle w:val="ListParagraph"/>
        <w:spacing w:after="0" w:line="240" w:lineRule="auto"/>
        <w:ind w:left="1656"/>
        <w:rPr>
          <w:rFonts w:ascii="Times New Roman" w:hAnsi="Times New Roman" w:cs="Times New Roman"/>
        </w:rPr>
      </w:pPr>
    </w:p>
    <w:p w14:paraId="2BE71DDF" w14:textId="77777777" w:rsidR="00DF39B8" w:rsidRPr="00687A96" w:rsidRDefault="00DF39B8" w:rsidP="00155331">
      <w:pPr>
        <w:pStyle w:val="ListParagraph"/>
        <w:numPr>
          <w:ilvl w:val="2"/>
          <w:numId w:val="47"/>
        </w:numPr>
        <w:spacing w:after="0" w:line="240" w:lineRule="auto"/>
        <w:rPr>
          <w:rFonts w:ascii="Times New Roman" w:hAnsi="Times New Roman" w:cs="Times New Roman"/>
        </w:rPr>
      </w:pPr>
      <w:r w:rsidRPr="00687A96">
        <w:rPr>
          <w:rFonts w:ascii="Times New Roman" w:hAnsi="Times New Roman" w:cs="Times New Roman"/>
        </w:rPr>
        <w:t>The Contractor must produce updated system documentation including, but not limited to:</w:t>
      </w:r>
    </w:p>
    <w:p w14:paraId="5C71C2E9" w14:textId="77777777" w:rsidR="00DF39B8" w:rsidRPr="005F4F66" w:rsidRDefault="00DF39B8" w:rsidP="00155331">
      <w:pPr>
        <w:numPr>
          <w:ilvl w:val="0"/>
          <w:numId w:val="67"/>
        </w:numPr>
        <w:spacing w:after="0" w:line="240" w:lineRule="auto"/>
        <w:ind w:left="1440" w:hanging="360"/>
        <w:textAlignment w:val="baseline"/>
        <w:rPr>
          <w:rFonts w:ascii="Times New Roman" w:eastAsia="Times New Roman" w:hAnsi="Times New Roman" w:cs="Times New Roman"/>
          <w:color w:val="000000"/>
          <w:szCs w:val="24"/>
        </w:rPr>
      </w:pPr>
      <w:r w:rsidRPr="005F4F66">
        <w:rPr>
          <w:rFonts w:ascii="Times New Roman" w:eastAsia="Times New Roman" w:hAnsi="Times New Roman" w:cs="Times New Roman"/>
          <w:color w:val="000000"/>
          <w:szCs w:val="24"/>
        </w:rPr>
        <w:t>A logical and graphical depiction of all process and data element information and their relationships, including an indication of processes that are event or time</w:t>
      </w:r>
      <w:r w:rsidR="0064694B" w:rsidRPr="005F4F66">
        <w:rPr>
          <w:rFonts w:ascii="Times New Roman" w:eastAsia="Times New Roman" w:hAnsi="Times New Roman" w:cs="Times New Roman"/>
          <w:color w:val="000000"/>
          <w:szCs w:val="24"/>
        </w:rPr>
        <w:t>-</w:t>
      </w:r>
      <w:r w:rsidRPr="005F4F66">
        <w:rPr>
          <w:rFonts w:ascii="Times New Roman" w:eastAsia="Times New Roman" w:hAnsi="Times New Roman" w:cs="Times New Roman"/>
          <w:color w:val="000000"/>
          <w:szCs w:val="24"/>
        </w:rPr>
        <w:t>dependent</w:t>
      </w:r>
    </w:p>
    <w:p w14:paraId="134F48C0" w14:textId="77777777" w:rsidR="00DF39B8" w:rsidRPr="005F4F66" w:rsidRDefault="00DF39B8" w:rsidP="00155331">
      <w:pPr>
        <w:numPr>
          <w:ilvl w:val="0"/>
          <w:numId w:val="67"/>
        </w:numPr>
        <w:spacing w:after="0" w:line="240" w:lineRule="auto"/>
        <w:ind w:left="1440" w:hanging="360"/>
        <w:textAlignment w:val="baseline"/>
        <w:rPr>
          <w:rFonts w:ascii="Times New Roman" w:eastAsia="Times New Roman" w:hAnsi="Times New Roman" w:cs="Times New Roman"/>
          <w:color w:val="000000"/>
          <w:szCs w:val="24"/>
        </w:rPr>
      </w:pPr>
      <w:r w:rsidRPr="005F4F66">
        <w:rPr>
          <w:rFonts w:ascii="Times New Roman" w:eastAsia="Times New Roman" w:hAnsi="Times New Roman" w:cs="Times New Roman"/>
          <w:color w:val="000000"/>
          <w:szCs w:val="24"/>
        </w:rPr>
        <w:t>A logical depiction of the physical layout and storage of databases, tables, and records</w:t>
      </w:r>
    </w:p>
    <w:p w14:paraId="63A6BB00" w14:textId="77777777" w:rsidR="00DF39B8" w:rsidRPr="005F4F66" w:rsidRDefault="00DF39B8" w:rsidP="00155331">
      <w:pPr>
        <w:numPr>
          <w:ilvl w:val="0"/>
          <w:numId w:val="67"/>
        </w:numPr>
        <w:spacing w:after="0" w:line="240" w:lineRule="auto"/>
        <w:ind w:left="1440" w:hanging="360"/>
        <w:textAlignment w:val="baseline"/>
        <w:rPr>
          <w:rFonts w:ascii="Times New Roman" w:eastAsia="Times New Roman" w:hAnsi="Times New Roman" w:cs="Times New Roman"/>
          <w:color w:val="000000"/>
          <w:szCs w:val="24"/>
        </w:rPr>
      </w:pPr>
      <w:r w:rsidRPr="005F4F66">
        <w:rPr>
          <w:rFonts w:ascii="Times New Roman" w:eastAsia="Times New Roman" w:hAnsi="Times New Roman" w:cs="Times New Roman"/>
          <w:color w:val="000000"/>
          <w:szCs w:val="24"/>
        </w:rPr>
        <w:t>Detailed data storage and data access specifications</w:t>
      </w:r>
    </w:p>
    <w:p w14:paraId="0E60D342" w14:textId="77777777" w:rsidR="00DF39B8" w:rsidRPr="005F4F66" w:rsidRDefault="00DF39B8" w:rsidP="00155331">
      <w:pPr>
        <w:numPr>
          <w:ilvl w:val="0"/>
          <w:numId w:val="67"/>
        </w:numPr>
        <w:spacing w:after="0" w:line="240" w:lineRule="auto"/>
        <w:ind w:left="1440" w:hanging="360"/>
        <w:textAlignment w:val="baseline"/>
        <w:rPr>
          <w:rFonts w:ascii="Times New Roman" w:eastAsia="Times New Roman" w:hAnsi="Times New Roman" w:cs="Times New Roman"/>
          <w:color w:val="000000"/>
          <w:szCs w:val="24"/>
        </w:rPr>
      </w:pPr>
      <w:r w:rsidRPr="005F4F66">
        <w:rPr>
          <w:rFonts w:ascii="Times New Roman" w:eastAsia="Times New Roman" w:hAnsi="Times New Roman" w:cs="Times New Roman"/>
          <w:color w:val="000000"/>
          <w:szCs w:val="24"/>
        </w:rPr>
        <w:t>Detailed layouts of menus, windows, reports, and forms</w:t>
      </w:r>
    </w:p>
    <w:p w14:paraId="33953FCD" w14:textId="77777777" w:rsidR="00DF39B8" w:rsidRPr="005F4F66" w:rsidRDefault="00DF39B8" w:rsidP="00155331">
      <w:pPr>
        <w:numPr>
          <w:ilvl w:val="0"/>
          <w:numId w:val="67"/>
        </w:numPr>
        <w:spacing w:after="0" w:line="240" w:lineRule="auto"/>
        <w:ind w:left="1440" w:hanging="360"/>
        <w:textAlignment w:val="baseline"/>
        <w:rPr>
          <w:rFonts w:ascii="Times New Roman" w:eastAsia="Times New Roman" w:hAnsi="Times New Roman" w:cs="Times New Roman"/>
          <w:color w:val="000000"/>
          <w:szCs w:val="24"/>
        </w:rPr>
      </w:pPr>
      <w:r w:rsidRPr="005F4F66">
        <w:rPr>
          <w:rFonts w:ascii="Times New Roman" w:eastAsia="Times New Roman" w:hAnsi="Times New Roman" w:cs="Times New Roman"/>
          <w:color w:val="000000"/>
          <w:szCs w:val="24"/>
        </w:rPr>
        <w:t>A graphical depiction of the overall architecture</w:t>
      </w:r>
    </w:p>
    <w:p w14:paraId="7FBD777B" w14:textId="77777777" w:rsidR="00DF39B8" w:rsidRPr="005F4F66" w:rsidRDefault="00DF39B8" w:rsidP="00155331">
      <w:pPr>
        <w:numPr>
          <w:ilvl w:val="0"/>
          <w:numId w:val="67"/>
        </w:numPr>
        <w:spacing w:after="0" w:line="240" w:lineRule="auto"/>
        <w:ind w:left="1440" w:hanging="360"/>
        <w:textAlignment w:val="baseline"/>
        <w:rPr>
          <w:rFonts w:ascii="Times New Roman" w:eastAsia="Times New Roman" w:hAnsi="Times New Roman" w:cs="Times New Roman"/>
          <w:color w:val="000000"/>
          <w:szCs w:val="24"/>
        </w:rPr>
      </w:pPr>
      <w:r w:rsidRPr="005F4F66">
        <w:rPr>
          <w:rFonts w:ascii="Times New Roman" w:eastAsia="Times New Roman" w:hAnsi="Times New Roman" w:cs="Times New Roman"/>
          <w:color w:val="000000"/>
          <w:szCs w:val="24"/>
        </w:rPr>
        <w:t>A description of the overall application architecture including primary components/modules, navigational structure, etc.</w:t>
      </w:r>
    </w:p>
    <w:p w14:paraId="229DABFC" w14:textId="77777777" w:rsidR="00DF39B8" w:rsidRPr="005F4F66" w:rsidRDefault="00DF39B8" w:rsidP="00155331">
      <w:pPr>
        <w:numPr>
          <w:ilvl w:val="0"/>
          <w:numId w:val="67"/>
        </w:numPr>
        <w:spacing w:after="0" w:line="240" w:lineRule="auto"/>
        <w:ind w:left="1440" w:hanging="360"/>
        <w:textAlignment w:val="baseline"/>
        <w:rPr>
          <w:rFonts w:ascii="Times New Roman" w:eastAsia="Times New Roman" w:hAnsi="Times New Roman" w:cs="Times New Roman"/>
          <w:color w:val="000000"/>
          <w:szCs w:val="24"/>
        </w:rPr>
      </w:pPr>
      <w:r w:rsidRPr="005F4F66">
        <w:rPr>
          <w:rFonts w:ascii="Times New Roman" w:eastAsia="Times New Roman" w:hAnsi="Times New Roman" w:cs="Times New Roman"/>
          <w:color w:val="000000"/>
          <w:szCs w:val="24"/>
        </w:rPr>
        <w:t>A description of architectural components that provide generic system functions in support of the application, such as printing, batch, error handling, security, etc.</w:t>
      </w:r>
    </w:p>
    <w:p w14:paraId="15DBB798" w14:textId="77777777" w:rsidR="00DF39B8" w:rsidRPr="005F4F66" w:rsidRDefault="00DF39B8" w:rsidP="00155331">
      <w:pPr>
        <w:numPr>
          <w:ilvl w:val="0"/>
          <w:numId w:val="67"/>
        </w:numPr>
        <w:spacing w:after="0" w:line="240" w:lineRule="auto"/>
        <w:ind w:left="1440" w:hanging="360"/>
        <w:textAlignment w:val="baseline"/>
        <w:rPr>
          <w:rFonts w:ascii="Times New Roman" w:eastAsia="Times New Roman" w:hAnsi="Times New Roman" w:cs="Times New Roman"/>
          <w:color w:val="000000"/>
          <w:szCs w:val="24"/>
        </w:rPr>
      </w:pPr>
      <w:r w:rsidRPr="005F4F66">
        <w:rPr>
          <w:rFonts w:ascii="Times New Roman" w:eastAsia="Times New Roman" w:hAnsi="Times New Roman" w:cs="Times New Roman"/>
          <w:color w:val="000000"/>
          <w:szCs w:val="24"/>
        </w:rPr>
        <w:t>Detailed hardware and software specifications</w:t>
      </w:r>
    </w:p>
    <w:p w14:paraId="291EFBEA" w14:textId="77777777" w:rsidR="00DF39B8" w:rsidRPr="005F4F66" w:rsidRDefault="00DF39B8" w:rsidP="00155331">
      <w:pPr>
        <w:numPr>
          <w:ilvl w:val="0"/>
          <w:numId w:val="67"/>
        </w:numPr>
        <w:spacing w:after="0" w:line="240" w:lineRule="auto"/>
        <w:ind w:left="1440" w:hanging="360"/>
        <w:textAlignment w:val="baseline"/>
        <w:rPr>
          <w:rFonts w:ascii="Times New Roman" w:eastAsia="Times New Roman" w:hAnsi="Times New Roman" w:cs="Times New Roman"/>
          <w:color w:val="000000"/>
          <w:szCs w:val="24"/>
        </w:rPr>
      </w:pPr>
      <w:r w:rsidRPr="005F4F66">
        <w:rPr>
          <w:rFonts w:ascii="Times New Roman" w:eastAsia="Times New Roman" w:hAnsi="Times New Roman" w:cs="Times New Roman"/>
          <w:color w:val="000000"/>
          <w:szCs w:val="24"/>
        </w:rPr>
        <w:t>A graphical depiction of the linkage of batch programs into a physical control process that represents an executable sequence for production</w:t>
      </w:r>
    </w:p>
    <w:p w14:paraId="24B3149B" w14:textId="77777777" w:rsidR="00DF39B8" w:rsidRPr="005F4F66" w:rsidRDefault="00DF39B8" w:rsidP="00155331">
      <w:pPr>
        <w:numPr>
          <w:ilvl w:val="0"/>
          <w:numId w:val="67"/>
        </w:numPr>
        <w:spacing w:after="0" w:line="240" w:lineRule="auto"/>
        <w:ind w:left="1440" w:hanging="360"/>
        <w:textAlignment w:val="baseline"/>
        <w:rPr>
          <w:rFonts w:ascii="Times New Roman" w:eastAsia="Times New Roman" w:hAnsi="Times New Roman" w:cs="Times New Roman"/>
          <w:color w:val="000000"/>
          <w:szCs w:val="24"/>
        </w:rPr>
      </w:pPr>
      <w:r w:rsidRPr="005F4F66">
        <w:rPr>
          <w:rFonts w:ascii="Times New Roman" w:eastAsia="Times New Roman" w:hAnsi="Times New Roman" w:cs="Times New Roman"/>
          <w:color w:val="000000"/>
          <w:szCs w:val="24"/>
        </w:rPr>
        <w:t>Program specifications, including a graphical depiction of the functional organization of each program</w:t>
      </w:r>
    </w:p>
    <w:p w14:paraId="052A3490" w14:textId="77777777" w:rsidR="00410FE2" w:rsidRPr="00687A96" w:rsidRDefault="00410FE2" w:rsidP="005F0340">
      <w:pPr>
        <w:spacing w:after="0" w:line="240" w:lineRule="auto"/>
        <w:rPr>
          <w:rFonts w:ascii="Times New Roman" w:hAnsi="Times New Roman" w:cs="Times New Roman"/>
        </w:rPr>
      </w:pPr>
    </w:p>
    <w:p w14:paraId="3F2F18E8" w14:textId="77777777" w:rsidR="00DF39B8" w:rsidRPr="00036E31" w:rsidRDefault="00DF39B8" w:rsidP="005F0340">
      <w:pPr>
        <w:pStyle w:val="ListParagraph"/>
        <w:numPr>
          <w:ilvl w:val="1"/>
          <w:numId w:val="21"/>
        </w:numPr>
        <w:spacing w:after="0" w:line="240" w:lineRule="auto"/>
        <w:rPr>
          <w:rFonts w:ascii="Times New Roman" w:hAnsi="Times New Roman" w:cs="Times New Roman"/>
          <w:b/>
          <w:color w:val="4472C4" w:themeColor="accent1"/>
          <w:sz w:val="28"/>
        </w:rPr>
      </w:pPr>
      <w:r w:rsidRPr="00036E31">
        <w:rPr>
          <w:rFonts w:ascii="Times New Roman" w:hAnsi="Times New Roman" w:cs="Times New Roman"/>
          <w:b/>
          <w:color w:val="4472C4" w:themeColor="accent1"/>
          <w:sz w:val="28"/>
        </w:rPr>
        <w:t>Data Conversion and Migration</w:t>
      </w:r>
    </w:p>
    <w:p w14:paraId="0CDB56A6" w14:textId="77777777" w:rsidR="00410FE2" w:rsidRPr="00036E31" w:rsidRDefault="00410FE2" w:rsidP="005F0340">
      <w:pPr>
        <w:spacing w:after="0" w:line="240" w:lineRule="auto"/>
        <w:rPr>
          <w:rFonts w:ascii="Times New Roman" w:hAnsi="Times New Roman" w:cs="Times New Roman"/>
          <w:b/>
          <w:color w:val="4472C4" w:themeColor="accent1"/>
          <w:sz w:val="28"/>
        </w:rPr>
      </w:pPr>
    </w:p>
    <w:p w14:paraId="17CEBFDD" w14:textId="0039144F" w:rsidR="00BF2454" w:rsidRDefault="00BF2454" w:rsidP="00BF2454">
      <w:pPr>
        <w:spacing w:after="0" w:line="240" w:lineRule="auto"/>
        <w:rPr>
          <w:rFonts w:ascii="Times New Roman" w:hAnsi="Times New Roman" w:cs="Times New Roman"/>
        </w:rPr>
      </w:pPr>
      <w:r>
        <w:rPr>
          <w:rFonts w:ascii="Times New Roman" w:hAnsi="Times New Roman" w:cs="Times New Roman"/>
        </w:rPr>
        <w:t xml:space="preserve">The State requires the </w:t>
      </w:r>
      <w:r w:rsidRPr="0087087D">
        <w:rPr>
          <w:rFonts w:ascii="Times New Roman" w:hAnsi="Times New Roman" w:cs="Times New Roman"/>
        </w:rPr>
        <w:t xml:space="preserve">transfer </w:t>
      </w:r>
      <w:r>
        <w:rPr>
          <w:rFonts w:ascii="Times New Roman" w:hAnsi="Times New Roman" w:cs="Times New Roman"/>
        </w:rPr>
        <w:t>of approximately</w:t>
      </w:r>
      <w:r w:rsidRPr="0087087D">
        <w:rPr>
          <w:rFonts w:ascii="Times New Roman" w:hAnsi="Times New Roman" w:cs="Times New Roman"/>
        </w:rPr>
        <w:t xml:space="preserve"> 50,000 </w:t>
      </w:r>
      <w:r>
        <w:rPr>
          <w:rFonts w:ascii="Times New Roman" w:hAnsi="Times New Roman" w:cs="Times New Roman"/>
        </w:rPr>
        <w:t>records, with multiple connected tables, for children currently under the age of three in the legacy system. Additionally</w:t>
      </w:r>
      <w:r w:rsidR="00C103A6">
        <w:rPr>
          <w:rFonts w:ascii="Times New Roman" w:hAnsi="Times New Roman" w:cs="Times New Roman"/>
        </w:rPr>
        <w:t>,</w:t>
      </w:r>
      <w:r>
        <w:rPr>
          <w:rFonts w:ascii="Times New Roman" w:hAnsi="Times New Roman" w:cs="Times New Roman"/>
        </w:rPr>
        <w:t xml:space="preserve"> the </w:t>
      </w:r>
      <w:r w:rsidR="00917EE7">
        <w:rPr>
          <w:rFonts w:ascii="Times New Roman" w:hAnsi="Times New Roman" w:cs="Times New Roman"/>
        </w:rPr>
        <w:t xml:space="preserve">Contractor shall transfer limited demographic information from </w:t>
      </w:r>
      <w:r>
        <w:rPr>
          <w:rFonts w:ascii="Times New Roman" w:hAnsi="Times New Roman" w:cs="Times New Roman"/>
        </w:rPr>
        <w:t>another</w:t>
      </w:r>
      <w:r w:rsidRPr="0087087D">
        <w:rPr>
          <w:rFonts w:ascii="Times New Roman" w:hAnsi="Times New Roman" w:cs="Times New Roman"/>
        </w:rPr>
        <w:t xml:space="preserve"> 300,000 records of children who have aged out of the system</w:t>
      </w:r>
      <w:r>
        <w:rPr>
          <w:rFonts w:ascii="Times New Roman" w:hAnsi="Times New Roman" w:cs="Times New Roman"/>
        </w:rPr>
        <w:t xml:space="preserve"> for archival purposes. As part of the data conversion and migration process, the State </w:t>
      </w:r>
      <w:r w:rsidR="00C103A6">
        <w:rPr>
          <w:rFonts w:ascii="Times New Roman" w:hAnsi="Times New Roman" w:cs="Times New Roman"/>
        </w:rPr>
        <w:t xml:space="preserve">wishes </w:t>
      </w:r>
      <w:r>
        <w:rPr>
          <w:rFonts w:ascii="Times New Roman" w:hAnsi="Times New Roman" w:cs="Times New Roman"/>
        </w:rPr>
        <w:t>to consolidate or remove</w:t>
      </w:r>
      <w:r w:rsidRPr="0087087D">
        <w:rPr>
          <w:rFonts w:ascii="Times New Roman" w:hAnsi="Times New Roman" w:cs="Times New Roman"/>
        </w:rPr>
        <w:t xml:space="preserve"> duplicate records</w:t>
      </w:r>
      <w:r>
        <w:rPr>
          <w:rFonts w:ascii="Times New Roman" w:hAnsi="Times New Roman" w:cs="Times New Roman"/>
        </w:rPr>
        <w:t xml:space="preserve"> through data cleansing efforts</w:t>
      </w:r>
      <w:r w:rsidRPr="0087087D">
        <w:rPr>
          <w:rFonts w:ascii="Times New Roman" w:hAnsi="Times New Roman" w:cs="Times New Roman"/>
        </w:rPr>
        <w:t>.</w:t>
      </w:r>
      <w:r>
        <w:rPr>
          <w:rFonts w:ascii="Times New Roman" w:hAnsi="Times New Roman" w:cs="Times New Roman"/>
        </w:rPr>
        <w:t xml:space="preserve"> </w:t>
      </w:r>
      <w:r w:rsidR="00C103A6">
        <w:rPr>
          <w:rFonts w:ascii="Times New Roman" w:hAnsi="Times New Roman" w:cs="Times New Roman"/>
        </w:rPr>
        <w:t>T</w:t>
      </w:r>
      <w:r>
        <w:rPr>
          <w:rFonts w:ascii="Times New Roman" w:hAnsi="Times New Roman" w:cs="Times New Roman"/>
        </w:rPr>
        <w:t xml:space="preserve">he </w:t>
      </w:r>
      <w:r w:rsidR="00C103A6">
        <w:rPr>
          <w:rFonts w:ascii="Times New Roman" w:hAnsi="Times New Roman" w:cs="Times New Roman"/>
        </w:rPr>
        <w:t>Contractor shall also</w:t>
      </w:r>
      <w:r>
        <w:rPr>
          <w:rFonts w:ascii="Times New Roman" w:hAnsi="Times New Roman" w:cs="Times New Roman"/>
        </w:rPr>
        <w:t xml:space="preserve"> verify active children’s enrollment in Medicaid during the process through an interface to the State’s eligibility system (See Section 13.5.4). </w:t>
      </w:r>
      <w:r w:rsidRPr="0087087D">
        <w:rPr>
          <w:rFonts w:ascii="Times New Roman" w:hAnsi="Times New Roman" w:cs="Times New Roman"/>
        </w:rPr>
        <w:t>There will be no scanning or data entry of paper files.</w:t>
      </w:r>
    </w:p>
    <w:p w14:paraId="04867A73" w14:textId="77777777" w:rsidR="0087087D" w:rsidRDefault="0087087D" w:rsidP="005F0340">
      <w:pPr>
        <w:spacing w:after="0" w:line="240" w:lineRule="auto"/>
        <w:rPr>
          <w:rFonts w:ascii="Times New Roman" w:hAnsi="Times New Roman" w:cs="Times New Roman"/>
        </w:rPr>
      </w:pPr>
    </w:p>
    <w:p w14:paraId="5597D407" w14:textId="1ED9D562" w:rsidR="00DF39B8" w:rsidRPr="00036E31" w:rsidRDefault="00DF39B8" w:rsidP="005F0340">
      <w:pPr>
        <w:spacing w:after="0" w:line="240" w:lineRule="auto"/>
        <w:rPr>
          <w:rFonts w:ascii="Times New Roman" w:hAnsi="Times New Roman" w:cs="Times New Roman"/>
        </w:rPr>
      </w:pPr>
      <w:r w:rsidRPr="00036E31">
        <w:rPr>
          <w:rFonts w:ascii="Times New Roman" w:hAnsi="Times New Roman" w:cs="Times New Roman"/>
        </w:rPr>
        <w:t xml:space="preserve">The Contractor’s </w:t>
      </w:r>
      <w:r w:rsidR="00023151">
        <w:rPr>
          <w:rFonts w:ascii="Times New Roman" w:hAnsi="Times New Roman" w:cs="Times New Roman"/>
        </w:rPr>
        <w:t xml:space="preserve">data conversion and migration </w:t>
      </w:r>
      <w:r w:rsidRPr="00036E31">
        <w:rPr>
          <w:rFonts w:ascii="Times New Roman" w:hAnsi="Times New Roman" w:cs="Times New Roman"/>
        </w:rPr>
        <w:t>responsibilities include, but are not limited to:</w:t>
      </w:r>
    </w:p>
    <w:p w14:paraId="3CADF373" w14:textId="77777777" w:rsidR="00DF39B8" w:rsidRPr="00036E31" w:rsidRDefault="00DF39B8" w:rsidP="005F0340">
      <w:pPr>
        <w:pStyle w:val="ListParagraph"/>
        <w:numPr>
          <w:ilvl w:val="2"/>
          <w:numId w:val="18"/>
        </w:numPr>
        <w:spacing w:after="0" w:line="240" w:lineRule="auto"/>
        <w:rPr>
          <w:rFonts w:ascii="Times New Roman" w:hAnsi="Times New Roman" w:cs="Times New Roman"/>
        </w:rPr>
      </w:pPr>
      <w:r w:rsidRPr="00036E31">
        <w:rPr>
          <w:rFonts w:ascii="Times New Roman" w:hAnsi="Times New Roman" w:cs="Times New Roman"/>
        </w:rPr>
        <w:t>Examine the data from the existing sources to identify data challenges early in the project for the data conversion/migration effort and compile a list of defined rules to be built to address challenges.</w:t>
      </w:r>
    </w:p>
    <w:p w14:paraId="7861539F" w14:textId="77777777" w:rsidR="00804EF1" w:rsidRPr="00687A96" w:rsidRDefault="00804EF1" w:rsidP="005F0340">
      <w:pPr>
        <w:pStyle w:val="ListParagraph"/>
        <w:spacing w:after="0" w:line="240" w:lineRule="auto"/>
        <w:rPr>
          <w:rFonts w:ascii="Times New Roman" w:hAnsi="Times New Roman" w:cs="Times New Roman"/>
        </w:rPr>
      </w:pPr>
    </w:p>
    <w:p w14:paraId="48D1FA97" w14:textId="77777777" w:rsidR="00DF39B8" w:rsidRPr="00687A96" w:rsidRDefault="00DF39B8" w:rsidP="005F0340">
      <w:pPr>
        <w:pStyle w:val="ListParagraph"/>
        <w:numPr>
          <w:ilvl w:val="2"/>
          <w:numId w:val="18"/>
        </w:numPr>
        <w:spacing w:after="0" w:line="240" w:lineRule="auto"/>
        <w:rPr>
          <w:rFonts w:ascii="Times New Roman" w:hAnsi="Times New Roman" w:cs="Times New Roman"/>
        </w:rPr>
      </w:pPr>
      <w:r w:rsidRPr="00687A96">
        <w:rPr>
          <w:rFonts w:ascii="Times New Roman" w:hAnsi="Times New Roman" w:cs="Times New Roman"/>
        </w:rPr>
        <w:t xml:space="preserve">Develop a Data Conversion and Migration Plan to describe the conversion and migration strategy. </w:t>
      </w:r>
    </w:p>
    <w:p w14:paraId="3A874833" w14:textId="741356AA" w:rsidR="00DF39B8" w:rsidRPr="00687A96" w:rsidRDefault="00DF39B8" w:rsidP="00155331">
      <w:pPr>
        <w:numPr>
          <w:ilvl w:val="0"/>
          <w:numId w:val="68"/>
        </w:numPr>
        <w:spacing w:after="0" w:line="240" w:lineRule="auto"/>
        <w:ind w:hanging="360"/>
        <w:textAlignment w:val="baseline"/>
        <w:rPr>
          <w:rFonts w:ascii="Times New Roman" w:hAnsi="Times New Roman" w:cs="Times New Roman"/>
        </w:rPr>
      </w:pPr>
      <w:r w:rsidRPr="00687A96">
        <w:rPr>
          <w:rFonts w:ascii="Times New Roman" w:hAnsi="Times New Roman" w:cs="Times New Roman"/>
        </w:rPr>
        <w:lastRenderedPageBreak/>
        <w:t>The Data Conversion Plan will describe the mapping of legacy data to the new System, as well as the methodology and schedule for conversion, migration, and data validation. Also included should be a list of the legacy data to be included in the migration</w:t>
      </w:r>
      <w:r w:rsidR="00023151">
        <w:rPr>
          <w:rFonts w:ascii="Times New Roman" w:hAnsi="Times New Roman" w:cs="Times New Roman"/>
        </w:rPr>
        <w:t xml:space="preserve"> and </w:t>
      </w:r>
      <w:r w:rsidRPr="00687A96">
        <w:rPr>
          <w:rFonts w:ascii="Times New Roman" w:hAnsi="Times New Roman" w:cs="Times New Roman"/>
        </w:rPr>
        <w:t xml:space="preserve">legacy data that can be archived. First Steps staff and the Contractor will work to define </w:t>
      </w:r>
      <w:r w:rsidRPr="00687A96">
        <w:rPr>
          <w:rFonts w:ascii="Times New Roman" w:hAnsi="Times New Roman" w:cs="Times New Roman"/>
          <w:noProof/>
        </w:rPr>
        <w:t>a</w:t>
      </w:r>
      <w:r w:rsidR="0064694B" w:rsidRPr="00687A96">
        <w:rPr>
          <w:rFonts w:ascii="Times New Roman" w:hAnsi="Times New Roman" w:cs="Times New Roman"/>
          <w:noProof/>
        </w:rPr>
        <w:t>n archival data</w:t>
      </w:r>
      <w:r w:rsidRPr="00687A96">
        <w:rPr>
          <w:rFonts w:ascii="Times New Roman" w:hAnsi="Times New Roman" w:cs="Times New Roman"/>
        </w:rPr>
        <w:t xml:space="preserve"> strategy for archiving historical data that is no longer needed, following State records management rules. </w:t>
      </w:r>
    </w:p>
    <w:p w14:paraId="72E9A218" w14:textId="77777777" w:rsidR="00DF39B8" w:rsidRPr="00687A96" w:rsidRDefault="00DF39B8" w:rsidP="00155331">
      <w:pPr>
        <w:numPr>
          <w:ilvl w:val="0"/>
          <w:numId w:val="68"/>
        </w:numPr>
        <w:spacing w:after="0" w:line="240" w:lineRule="auto"/>
        <w:ind w:hanging="360"/>
        <w:textAlignment w:val="baseline"/>
        <w:rPr>
          <w:rFonts w:ascii="Times New Roman" w:hAnsi="Times New Roman" w:cs="Times New Roman"/>
        </w:rPr>
      </w:pPr>
      <w:r w:rsidRPr="00687A96">
        <w:rPr>
          <w:rFonts w:ascii="Times New Roman" w:hAnsi="Times New Roman" w:cs="Times New Roman"/>
        </w:rPr>
        <w:t xml:space="preserve">The plan shall also discuss if there is a concurrent period of operation where data will </w:t>
      </w:r>
      <w:r w:rsidRPr="00687A96">
        <w:rPr>
          <w:rFonts w:ascii="Times New Roman" w:hAnsi="Times New Roman" w:cs="Times New Roman"/>
          <w:noProof/>
        </w:rPr>
        <w:t>be maintained</w:t>
      </w:r>
      <w:r w:rsidRPr="00687A96">
        <w:rPr>
          <w:rFonts w:ascii="Times New Roman" w:hAnsi="Times New Roman" w:cs="Times New Roman"/>
        </w:rPr>
        <w:t xml:space="preserve"> in the new and legacy systems, how will data be synchronized during </w:t>
      </w:r>
      <w:r w:rsidRPr="005F4F66">
        <w:rPr>
          <w:rFonts w:ascii="Times New Roman" w:eastAsia="Times New Roman" w:hAnsi="Times New Roman" w:cs="Times New Roman"/>
          <w:color w:val="000000"/>
          <w:szCs w:val="24"/>
        </w:rPr>
        <w:t>concurrent</w:t>
      </w:r>
      <w:r w:rsidRPr="00687A96">
        <w:rPr>
          <w:rFonts w:ascii="Times New Roman" w:hAnsi="Times New Roman" w:cs="Times New Roman"/>
        </w:rPr>
        <w:t xml:space="preserve"> operations, and which system contains the official record during concurrent operations.</w:t>
      </w:r>
    </w:p>
    <w:p w14:paraId="07FC5D32" w14:textId="77777777" w:rsidR="00804EF1" w:rsidRPr="00687A96" w:rsidRDefault="00804EF1" w:rsidP="005F0340">
      <w:pPr>
        <w:pStyle w:val="ListParagraph"/>
        <w:spacing w:after="0" w:line="240" w:lineRule="auto"/>
        <w:ind w:left="1656"/>
        <w:rPr>
          <w:rFonts w:ascii="Times New Roman" w:hAnsi="Times New Roman" w:cs="Times New Roman"/>
        </w:rPr>
      </w:pPr>
    </w:p>
    <w:p w14:paraId="778FFEFC" w14:textId="77777777" w:rsidR="00DF39B8" w:rsidRPr="00687A96" w:rsidRDefault="00DF39B8" w:rsidP="005F0340">
      <w:pPr>
        <w:pStyle w:val="ListParagraph"/>
        <w:numPr>
          <w:ilvl w:val="2"/>
          <w:numId w:val="18"/>
        </w:numPr>
        <w:spacing w:after="0" w:line="240" w:lineRule="auto"/>
        <w:rPr>
          <w:rFonts w:ascii="Times New Roman" w:hAnsi="Times New Roman" w:cs="Times New Roman"/>
        </w:rPr>
      </w:pPr>
      <w:r w:rsidRPr="00687A96">
        <w:rPr>
          <w:rFonts w:ascii="Times New Roman" w:hAnsi="Times New Roman" w:cs="Times New Roman"/>
        </w:rPr>
        <w:t xml:space="preserve">Provide a data dictionary, data models, data flow models, process models, and other related planning and design documents to the State </w:t>
      </w:r>
      <w:r w:rsidRPr="00687A96">
        <w:rPr>
          <w:rFonts w:ascii="Times New Roman" w:hAnsi="Times New Roman" w:cs="Times New Roman"/>
          <w:noProof/>
        </w:rPr>
        <w:t>in a timely manner</w:t>
      </w:r>
      <w:r w:rsidRPr="00687A96">
        <w:rPr>
          <w:rFonts w:ascii="Times New Roman" w:hAnsi="Times New Roman" w:cs="Times New Roman"/>
        </w:rPr>
        <w:t xml:space="preserve"> </w:t>
      </w:r>
      <w:r w:rsidRPr="00687A96">
        <w:rPr>
          <w:rFonts w:ascii="Times New Roman" w:hAnsi="Times New Roman" w:cs="Times New Roman"/>
          <w:noProof/>
        </w:rPr>
        <w:t>prior to</w:t>
      </w:r>
      <w:r w:rsidRPr="00687A96">
        <w:rPr>
          <w:rFonts w:ascii="Times New Roman" w:hAnsi="Times New Roman" w:cs="Times New Roman"/>
        </w:rPr>
        <w:t xml:space="preserve"> data conversion/migration validation.</w:t>
      </w:r>
    </w:p>
    <w:p w14:paraId="6A35EFBF" w14:textId="77777777" w:rsidR="00804EF1" w:rsidRPr="00687A96" w:rsidRDefault="00804EF1" w:rsidP="005F0340">
      <w:pPr>
        <w:pStyle w:val="ListParagraph"/>
        <w:spacing w:after="0" w:line="240" w:lineRule="auto"/>
        <w:rPr>
          <w:rFonts w:ascii="Times New Roman" w:hAnsi="Times New Roman" w:cs="Times New Roman"/>
        </w:rPr>
      </w:pPr>
    </w:p>
    <w:p w14:paraId="323B694D" w14:textId="77777777" w:rsidR="00804EF1" w:rsidRPr="00687A96" w:rsidRDefault="00DF39B8" w:rsidP="005F0340">
      <w:pPr>
        <w:pStyle w:val="ListParagraph"/>
        <w:numPr>
          <w:ilvl w:val="2"/>
          <w:numId w:val="18"/>
        </w:numPr>
        <w:spacing w:after="0" w:line="240" w:lineRule="auto"/>
        <w:rPr>
          <w:rFonts w:ascii="Times New Roman" w:hAnsi="Times New Roman" w:cs="Times New Roman"/>
        </w:rPr>
      </w:pPr>
      <w:r w:rsidRPr="00687A96">
        <w:rPr>
          <w:rFonts w:ascii="Times New Roman" w:hAnsi="Times New Roman" w:cs="Times New Roman"/>
        </w:rPr>
        <w:t xml:space="preserve">Develop scripts </w:t>
      </w:r>
      <w:r w:rsidRPr="00687A96">
        <w:rPr>
          <w:rFonts w:ascii="Times New Roman" w:hAnsi="Times New Roman" w:cs="Times New Roman"/>
          <w:noProof/>
        </w:rPr>
        <w:t xml:space="preserve">to </w:t>
      </w:r>
      <w:r w:rsidR="0064694B" w:rsidRPr="00687A96">
        <w:rPr>
          <w:rFonts w:ascii="Times New Roman" w:hAnsi="Times New Roman" w:cs="Times New Roman"/>
          <w:noProof/>
        </w:rPr>
        <w:t>convert high volume data objects automatically</w:t>
      </w:r>
      <w:r w:rsidRPr="00687A96">
        <w:rPr>
          <w:rFonts w:ascii="Times New Roman" w:hAnsi="Times New Roman" w:cs="Times New Roman"/>
        </w:rPr>
        <w:t>.</w:t>
      </w:r>
    </w:p>
    <w:p w14:paraId="2C436C91" w14:textId="77777777" w:rsidR="00804EF1" w:rsidRPr="00687A96" w:rsidRDefault="00804EF1" w:rsidP="005F0340">
      <w:pPr>
        <w:pStyle w:val="ListParagraph"/>
        <w:spacing w:after="0" w:line="240" w:lineRule="auto"/>
        <w:rPr>
          <w:rFonts w:ascii="Times New Roman" w:hAnsi="Times New Roman" w:cs="Times New Roman"/>
        </w:rPr>
      </w:pPr>
    </w:p>
    <w:p w14:paraId="31A8B5FE" w14:textId="77777777" w:rsidR="00DF39B8" w:rsidRPr="00687A96" w:rsidRDefault="00DF39B8" w:rsidP="005F0340">
      <w:pPr>
        <w:pStyle w:val="ListParagraph"/>
        <w:numPr>
          <w:ilvl w:val="2"/>
          <w:numId w:val="18"/>
        </w:numPr>
        <w:spacing w:after="0" w:line="240" w:lineRule="auto"/>
        <w:rPr>
          <w:rFonts w:ascii="Times New Roman" w:hAnsi="Times New Roman" w:cs="Times New Roman"/>
        </w:rPr>
      </w:pPr>
      <w:r w:rsidRPr="00687A96">
        <w:rPr>
          <w:rFonts w:ascii="Times New Roman" w:hAnsi="Times New Roman" w:cs="Times New Roman"/>
        </w:rPr>
        <w:t xml:space="preserve">Provide tools to minimize the manual effort required to convert data from the legacy solution </w:t>
      </w:r>
      <w:r w:rsidRPr="00687A96">
        <w:rPr>
          <w:rFonts w:ascii="Times New Roman" w:hAnsi="Times New Roman" w:cs="Times New Roman"/>
          <w:noProof/>
        </w:rPr>
        <w:t>and/or</w:t>
      </w:r>
      <w:r w:rsidRPr="00687A96">
        <w:rPr>
          <w:rFonts w:ascii="Times New Roman" w:hAnsi="Times New Roman" w:cs="Times New Roman"/>
        </w:rPr>
        <w:t xml:space="preserve"> synchronize the data between the initial release and the retirement of legacy systems. </w:t>
      </w:r>
    </w:p>
    <w:p w14:paraId="305A9768" w14:textId="77777777" w:rsidR="00804EF1" w:rsidRPr="00687A96" w:rsidRDefault="00804EF1" w:rsidP="005F0340">
      <w:pPr>
        <w:pStyle w:val="ListParagraph"/>
        <w:spacing w:after="0" w:line="240" w:lineRule="auto"/>
        <w:rPr>
          <w:rFonts w:ascii="Times New Roman" w:hAnsi="Times New Roman" w:cs="Times New Roman"/>
        </w:rPr>
      </w:pPr>
    </w:p>
    <w:p w14:paraId="1E6F4B39" w14:textId="77777777" w:rsidR="00804EF1" w:rsidRPr="00687A96" w:rsidRDefault="00DF39B8" w:rsidP="005F0340">
      <w:pPr>
        <w:pStyle w:val="ListParagraph"/>
        <w:numPr>
          <w:ilvl w:val="2"/>
          <w:numId w:val="18"/>
        </w:numPr>
        <w:spacing w:after="0" w:line="240" w:lineRule="auto"/>
        <w:rPr>
          <w:rFonts w:ascii="Times New Roman" w:hAnsi="Times New Roman" w:cs="Times New Roman"/>
        </w:rPr>
      </w:pPr>
      <w:r w:rsidRPr="00687A96">
        <w:rPr>
          <w:rFonts w:ascii="Times New Roman" w:hAnsi="Times New Roman" w:cs="Times New Roman"/>
        </w:rPr>
        <w:t xml:space="preserve">Lead data conversion and migration activities including developing a schedule for all data mapping and conversion activities involving State resources. </w:t>
      </w:r>
    </w:p>
    <w:p w14:paraId="2EA58666" w14:textId="77777777" w:rsidR="00804EF1" w:rsidRPr="00687A96" w:rsidRDefault="00804EF1" w:rsidP="005F0340">
      <w:pPr>
        <w:pStyle w:val="ListParagraph"/>
        <w:spacing w:after="0" w:line="240" w:lineRule="auto"/>
        <w:ind w:left="1656"/>
        <w:rPr>
          <w:rFonts w:ascii="Times New Roman" w:hAnsi="Times New Roman" w:cs="Times New Roman"/>
        </w:rPr>
      </w:pPr>
    </w:p>
    <w:p w14:paraId="1F21D5D7" w14:textId="77777777" w:rsidR="00DF39B8" w:rsidRPr="00687A96" w:rsidRDefault="00DF39B8" w:rsidP="00155331">
      <w:pPr>
        <w:numPr>
          <w:ilvl w:val="0"/>
          <w:numId w:val="69"/>
        </w:numPr>
        <w:spacing w:after="0" w:line="240" w:lineRule="auto"/>
        <w:ind w:hanging="360"/>
        <w:textAlignment w:val="baseline"/>
        <w:rPr>
          <w:rFonts w:ascii="Times New Roman" w:hAnsi="Times New Roman" w:cs="Times New Roman"/>
        </w:rPr>
      </w:pPr>
      <w:r w:rsidRPr="005F4F66">
        <w:rPr>
          <w:rFonts w:ascii="Times New Roman" w:hAnsi="Times New Roman" w:cs="Times New Roman"/>
        </w:rPr>
        <w:t>Coordinate</w:t>
      </w:r>
      <w:r w:rsidRPr="00687A96">
        <w:rPr>
          <w:rFonts w:ascii="Times New Roman" w:hAnsi="Times New Roman" w:cs="Times New Roman"/>
        </w:rPr>
        <w:t xml:space="preserve"> all automated and manual data loads during data conversion.</w:t>
      </w:r>
    </w:p>
    <w:p w14:paraId="70156A53" w14:textId="77777777" w:rsidR="00DF39B8" w:rsidRPr="00687A96" w:rsidRDefault="00DF39B8" w:rsidP="00155331">
      <w:pPr>
        <w:numPr>
          <w:ilvl w:val="0"/>
          <w:numId w:val="69"/>
        </w:numPr>
        <w:spacing w:after="0" w:line="240" w:lineRule="auto"/>
        <w:ind w:hanging="360"/>
        <w:textAlignment w:val="baseline"/>
        <w:rPr>
          <w:rFonts w:ascii="Times New Roman" w:hAnsi="Times New Roman" w:cs="Times New Roman"/>
        </w:rPr>
      </w:pPr>
      <w:r w:rsidRPr="00687A96">
        <w:rPr>
          <w:rFonts w:ascii="Times New Roman" w:hAnsi="Times New Roman" w:cs="Times New Roman"/>
        </w:rPr>
        <w:t xml:space="preserve">Based on </w:t>
      </w:r>
      <w:r w:rsidR="0064694B" w:rsidRPr="00687A96">
        <w:rPr>
          <w:rFonts w:ascii="Times New Roman" w:hAnsi="Times New Roman" w:cs="Times New Roman"/>
        </w:rPr>
        <w:t xml:space="preserve">the </w:t>
      </w:r>
      <w:r w:rsidRPr="00687A96">
        <w:rPr>
          <w:rFonts w:ascii="Times New Roman" w:hAnsi="Times New Roman" w:cs="Times New Roman"/>
        </w:rPr>
        <w:t xml:space="preserve">data migration plan and all accompanying data documents, migrate cleansed/converted legacy data to a test environment for demonstrations, system and unit testing, and UAT. </w:t>
      </w:r>
    </w:p>
    <w:p w14:paraId="009CEE76" w14:textId="77777777" w:rsidR="00DF39B8" w:rsidRPr="00687A96" w:rsidRDefault="00DF39B8" w:rsidP="005F0340">
      <w:pPr>
        <w:pStyle w:val="ListParagraph"/>
        <w:numPr>
          <w:ilvl w:val="4"/>
          <w:numId w:val="18"/>
        </w:numPr>
        <w:spacing w:after="0" w:line="240" w:lineRule="auto"/>
        <w:rPr>
          <w:rFonts w:ascii="Times New Roman" w:hAnsi="Times New Roman" w:cs="Times New Roman"/>
        </w:rPr>
      </w:pPr>
      <w:r w:rsidRPr="00687A96">
        <w:rPr>
          <w:rFonts w:ascii="Times New Roman" w:hAnsi="Times New Roman" w:cs="Times New Roman"/>
        </w:rPr>
        <w:t>Perform data conversion testing and provide tools or guidance to help data conversion by identifying common error conditions (</w:t>
      </w:r>
      <w:r w:rsidRPr="00687A96">
        <w:rPr>
          <w:rFonts w:ascii="Times New Roman" w:hAnsi="Times New Roman" w:cs="Times New Roman"/>
          <w:noProof/>
        </w:rPr>
        <w:t>e.g.</w:t>
      </w:r>
      <w:r w:rsidR="0064694B" w:rsidRPr="00687A96">
        <w:rPr>
          <w:rFonts w:ascii="Times New Roman" w:hAnsi="Times New Roman" w:cs="Times New Roman"/>
          <w:noProof/>
        </w:rPr>
        <w:t>,</w:t>
      </w:r>
      <w:r w:rsidRPr="00687A96">
        <w:rPr>
          <w:rFonts w:ascii="Times New Roman" w:hAnsi="Times New Roman" w:cs="Times New Roman"/>
        </w:rPr>
        <w:t xml:space="preserve"> duplicate records) and minimizing manual effort during the data conversion and migration process by automating where possible the corrective action process (</w:t>
      </w:r>
      <w:r w:rsidRPr="00687A96">
        <w:rPr>
          <w:rFonts w:ascii="Times New Roman" w:hAnsi="Times New Roman" w:cs="Times New Roman"/>
          <w:noProof/>
        </w:rPr>
        <w:t>e.g.</w:t>
      </w:r>
      <w:r w:rsidR="0064694B" w:rsidRPr="00687A96">
        <w:rPr>
          <w:rFonts w:ascii="Times New Roman" w:hAnsi="Times New Roman" w:cs="Times New Roman"/>
          <w:noProof/>
        </w:rPr>
        <w:t>,</w:t>
      </w:r>
      <w:r w:rsidRPr="00687A96">
        <w:rPr>
          <w:rFonts w:ascii="Times New Roman" w:hAnsi="Times New Roman" w:cs="Times New Roman"/>
        </w:rPr>
        <w:t xml:space="preserve"> merging duplicate records). </w:t>
      </w:r>
    </w:p>
    <w:p w14:paraId="1F74E588" w14:textId="77777777" w:rsidR="00DF39B8" w:rsidRPr="00687A96" w:rsidRDefault="00DF39B8" w:rsidP="005F0340">
      <w:pPr>
        <w:pStyle w:val="ListParagraph"/>
        <w:numPr>
          <w:ilvl w:val="4"/>
          <w:numId w:val="18"/>
        </w:numPr>
        <w:spacing w:after="0" w:line="240" w:lineRule="auto"/>
        <w:rPr>
          <w:rFonts w:ascii="Times New Roman" w:hAnsi="Times New Roman" w:cs="Times New Roman"/>
        </w:rPr>
      </w:pPr>
      <w:r w:rsidRPr="00687A96">
        <w:rPr>
          <w:rFonts w:ascii="Times New Roman" w:hAnsi="Times New Roman" w:cs="Times New Roman"/>
        </w:rPr>
        <w:t>Validate test data for accuracy and functionality.</w:t>
      </w:r>
    </w:p>
    <w:p w14:paraId="629662E1" w14:textId="77777777" w:rsidR="00DF39B8" w:rsidRPr="00687A96" w:rsidRDefault="00DF39B8" w:rsidP="005F0340">
      <w:pPr>
        <w:pStyle w:val="ListParagraph"/>
        <w:numPr>
          <w:ilvl w:val="7"/>
          <w:numId w:val="18"/>
        </w:numPr>
        <w:spacing w:after="0" w:line="240" w:lineRule="auto"/>
        <w:rPr>
          <w:rFonts w:ascii="Times New Roman" w:hAnsi="Times New Roman" w:cs="Times New Roman"/>
        </w:rPr>
      </w:pPr>
      <w:r w:rsidRPr="00687A96">
        <w:rPr>
          <w:rFonts w:ascii="Times New Roman" w:hAnsi="Times New Roman" w:cs="Times New Roman"/>
        </w:rPr>
        <w:t xml:space="preserve">Ensure there are no duplicate records. </w:t>
      </w:r>
    </w:p>
    <w:p w14:paraId="3E5C3A3A" w14:textId="77777777" w:rsidR="00DF39B8" w:rsidRPr="00687A96" w:rsidRDefault="00DF39B8" w:rsidP="005F0340">
      <w:pPr>
        <w:pStyle w:val="ListParagraph"/>
        <w:numPr>
          <w:ilvl w:val="7"/>
          <w:numId w:val="18"/>
        </w:numPr>
        <w:spacing w:after="0" w:line="240" w:lineRule="auto"/>
        <w:rPr>
          <w:rFonts w:ascii="Times New Roman" w:hAnsi="Times New Roman" w:cs="Times New Roman"/>
        </w:rPr>
      </w:pPr>
      <w:r w:rsidRPr="00687A96">
        <w:rPr>
          <w:rFonts w:ascii="Times New Roman" w:hAnsi="Times New Roman" w:cs="Times New Roman"/>
          <w:noProof/>
        </w:rPr>
        <w:t>If there is a period of operation where data will be maintained in both systems, synchronize the data.</w:t>
      </w:r>
    </w:p>
    <w:p w14:paraId="73329530" w14:textId="77777777" w:rsidR="00804EF1" w:rsidRPr="00687A96" w:rsidRDefault="00DF39B8" w:rsidP="005F0340">
      <w:pPr>
        <w:pStyle w:val="ListParagraph"/>
        <w:numPr>
          <w:ilvl w:val="4"/>
          <w:numId w:val="18"/>
        </w:numPr>
        <w:spacing w:after="0" w:line="240" w:lineRule="auto"/>
        <w:rPr>
          <w:rFonts w:ascii="Times New Roman" w:hAnsi="Times New Roman" w:cs="Times New Roman"/>
        </w:rPr>
      </w:pPr>
      <w:r w:rsidRPr="00687A96">
        <w:rPr>
          <w:rFonts w:ascii="Times New Roman" w:hAnsi="Times New Roman" w:cs="Times New Roman"/>
        </w:rPr>
        <w:t>Support the review and approval of data conversion testing results.</w:t>
      </w:r>
    </w:p>
    <w:p w14:paraId="769255A2" w14:textId="2298755C" w:rsidR="00DF39B8" w:rsidRPr="005F4F66" w:rsidRDefault="00023151" w:rsidP="00155331">
      <w:pPr>
        <w:numPr>
          <w:ilvl w:val="0"/>
          <w:numId w:val="69"/>
        </w:numPr>
        <w:spacing w:after="0" w:line="240" w:lineRule="auto"/>
        <w:ind w:hanging="360"/>
        <w:textAlignment w:val="baseline"/>
        <w:rPr>
          <w:rFonts w:ascii="Times New Roman" w:eastAsia="Times New Roman" w:hAnsi="Times New Roman" w:cs="Times New Roman"/>
          <w:color w:val="000000"/>
          <w:szCs w:val="24"/>
        </w:rPr>
      </w:pPr>
      <w:r>
        <w:rPr>
          <w:rFonts w:ascii="Times New Roman" w:hAnsi="Times New Roman" w:cs="Times New Roman"/>
        </w:rPr>
        <w:t>If using a pilot approach to System implementation, c</w:t>
      </w:r>
      <w:r w:rsidR="00DF39B8" w:rsidRPr="00687A96">
        <w:rPr>
          <w:rFonts w:ascii="Times New Roman" w:hAnsi="Times New Roman" w:cs="Times New Roman"/>
        </w:rPr>
        <w:t>o</w:t>
      </w:r>
      <w:r w:rsidR="00DF39B8" w:rsidRPr="005F4F66">
        <w:rPr>
          <w:rFonts w:ascii="Times New Roman" w:eastAsia="Times New Roman" w:hAnsi="Times New Roman" w:cs="Times New Roman"/>
          <w:color w:val="000000"/>
          <w:szCs w:val="24"/>
        </w:rPr>
        <w:t xml:space="preserve">nduct data conversion and migration for the pilot site(s) immediately prior to implementation of the Pilot Implementation to ensure that current data is in use by the System. Similarly, conduct a full data conversion and migration statewide immediately prior to </w:t>
      </w:r>
      <w:r w:rsidR="0018214C">
        <w:rPr>
          <w:rFonts w:ascii="Times New Roman" w:eastAsia="Times New Roman" w:hAnsi="Times New Roman" w:cs="Times New Roman"/>
          <w:color w:val="000000"/>
          <w:szCs w:val="24"/>
        </w:rPr>
        <w:t xml:space="preserve">full state-wide </w:t>
      </w:r>
      <w:r w:rsidR="00DF39B8" w:rsidRPr="005F4F66">
        <w:rPr>
          <w:rFonts w:ascii="Times New Roman" w:eastAsia="Times New Roman" w:hAnsi="Times New Roman" w:cs="Times New Roman"/>
          <w:color w:val="000000"/>
          <w:szCs w:val="24"/>
        </w:rPr>
        <w:t>Implementation. Any data synchronization will need to be planned for and addressed by the Contractor</w:t>
      </w:r>
      <w:r>
        <w:rPr>
          <w:rFonts w:ascii="Times New Roman" w:eastAsia="Times New Roman" w:hAnsi="Times New Roman" w:cs="Times New Roman"/>
          <w:color w:val="000000"/>
          <w:szCs w:val="24"/>
        </w:rPr>
        <w:t>.</w:t>
      </w:r>
    </w:p>
    <w:p w14:paraId="4D83E7B1" w14:textId="77777777" w:rsidR="009F42C7" w:rsidRDefault="00DF39B8" w:rsidP="00155331">
      <w:pPr>
        <w:numPr>
          <w:ilvl w:val="0"/>
          <w:numId w:val="69"/>
        </w:numPr>
        <w:spacing w:after="0" w:line="240" w:lineRule="auto"/>
        <w:ind w:hanging="360"/>
        <w:textAlignment w:val="baseline"/>
        <w:rPr>
          <w:rFonts w:ascii="Times New Roman" w:hAnsi="Times New Roman" w:cs="Times New Roman"/>
        </w:rPr>
      </w:pPr>
      <w:r w:rsidRPr="005F4F66">
        <w:rPr>
          <w:rFonts w:ascii="Times New Roman" w:eastAsia="Times New Roman" w:hAnsi="Times New Roman" w:cs="Times New Roman"/>
          <w:color w:val="000000"/>
          <w:szCs w:val="24"/>
        </w:rPr>
        <w:t>Dev</w:t>
      </w:r>
      <w:r w:rsidRPr="00687A96">
        <w:rPr>
          <w:rFonts w:ascii="Times New Roman" w:hAnsi="Times New Roman" w:cs="Times New Roman"/>
        </w:rPr>
        <w:t xml:space="preserve">elop audit trails and logs to ensure that all data has </w:t>
      </w:r>
      <w:r w:rsidRPr="00687A96">
        <w:rPr>
          <w:rFonts w:ascii="Times New Roman" w:hAnsi="Times New Roman" w:cs="Times New Roman"/>
          <w:noProof/>
        </w:rPr>
        <w:t>been correctly migrated</w:t>
      </w:r>
      <w:r w:rsidRPr="00687A96">
        <w:rPr>
          <w:rFonts w:ascii="Times New Roman" w:hAnsi="Times New Roman" w:cs="Times New Roman"/>
        </w:rPr>
        <w:t xml:space="preserve"> and, when appropriate, that the correct synchronization has </w:t>
      </w:r>
      <w:r w:rsidRPr="00687A96">
        <w:rPr>
          <w:rFonts w:ascii="Times New Roman" w:hAnsi="Times New Roman" w:cs="Times New Roman"/>
          <w:noProof/>
        </w:rPr>
        <w:t>been achieved</w:t>
      </w:r>
      <w:r w:rsidRPr="00687A96">
        <w:rPr>
          <w:rFonts w:ascii="Times New Roman" w:hAnsi="Times New Roman" w:cs="Times New Roman"/>
        </w:rPr>
        <w:t>.</w:t>
      </w:r>
    </w:p>
    <w:p w14:paraId="284B6A54" w14:textId="018187B1" w:rsidR="009F42C7" w:rsidRPr="009F42C7" w:rsidRDefault="009F42C7" w:rsidP="00155331">
      <w:pPr>
        <w:numPr>
          <w:ilvl w:val="0"/>
          <w:numId w:val="69"/>
        </w:numPr>
        <w:spacing w:after="0" w:line="240" w:lineRule="auto"/>
        <w:ind w:hanging="360"/>
        <w:textAlignment w:val="baseline"/>
        <w:rPr>
          <w:rFonts w:ascii="Times New Roman" w:hAnsi="Times New Roman" w:cs="Times New Roman"/>
        </w:rPr>
      </w:pPr>
      <w:r w:rsidRPr="009F42C7">
        <w:rPr>
          <w:rFonts w:ascii="Times New Roman" w:hAnsi="Times New Roman" w:cs="Times New Roman"/>
        </w:rPr>
        <w:t xml:space="preserve">To the degree necessary to meet the Contractor’s needs and to meet requirements of this </w:t>
      </w:r>
      <w:r w:rsidR="00A56EF5">
        <w:rPr>
          <w:rFonts w:ascii="Times New Roman" w:hAnsi="Times New Roman" w:cs="Times New Roman"/>
        </w:rPr>
        <w:t>Scope</w:t>
      </w:r>
      <w:r w:rsidRPr="009F42C7">
        <w:rPr>
          <w:rFonts w:ascii="Times New Roman" w:hAnsi="Times New Roman" w:cs="Times New Roman"/>
        </w:rPr>
        <w:t xml:space="preserve">, establish, maintain, implement and manage software tools to include but not be limited to Source Data Extraction and Transformation, Data Cleansing, Data Load, Data Refresh, Data Access, Security Enforcement, Version Control/Configuration </w:t>
      </w:r>
      <w:r w:rsidRPr="009F42C7">
        <w:rPr>
          <w:rFonts w:ascii="Times New Roman" w:hAnsi="Times New Roman" w:cs="Times New Roman"/>
        </w:rPr>
        <w:lastRenderedPageBreak/>
        <w:t>Management, Backup and Recovery, Disaster Recovery, Performance Monitoring, Database Management, Platform, Data Modeling, and Metadata Modelling.</w:t>
      </w:r>
    </w:p>
    <w:p w14:paraId="0D19EF37" w14:textId="77777777" w:rsidR="00DF39B8" w:rsidRPr="009F42C7" w:rsidRDefault="00DF39B8" w:rsidP="009F42C7">
      <w:pPr>
        <w:spacing w:after="0" w:line="240" w:lineRule="auto"/>
        <w:rPr>
          <w:rFonts w:ascii="Times New Roman" w:hAnsi="Times New Roman" w:cs="Times New Roman"/>
          <w:b/>
          <w:color w:val="4472C4" w:themeColor="accent1"/>
        </w:rPr>
      </w:pPr>
    </w:p>
    <w:p w14:paraId="36FACAAD" w14:textId="77777777" w:rsidR="00DF39B8" w:rsidRPr="00687A96" w:rsidRDefault="00DF39B8" w:rsidP="005F0340">
      <w:pPr>
        <w:pStyle w:val="ListParagraph"/>
        <w:numPr>
          <w:ilvl w:val="1"/>
          <w:numId w:val="21"/>
        </w:numPr>
        <w:spacing w:after="0" w:line="240" w:lineRule="auto"/>
        <w:rPr>
          <w:rFonts w:ascii="Times New Roman" w:hAnsi="Times New Roman" w:cs="Times New Roman"/>
          <w:b/>
          <w:color w:val="4472C4" w:themeColor="accent1"/>
          <w:sz w:val="28"/>
        </w:rPr>
      </w:pPr>
      <w:r w:rsidRPr="00687A96">
        <w:rPr>
          <w:rFonts w:ascii="Times New Roman" w:hAnsi="Times New Roman" w:cs="Times New Roman"/>
          <w:b/>
          <w:color w:val="4472C4" w:themeColor="accent1"/>
          <w:sz w:val="28"/>
        </w:rPr>
        <w:t>Testing</w:t>
      </w:r>
    </w:p>
    <w:p w14:paraId="4E3E2371" w14:textId="77777777" w:rsidR="00410FE2" w:rsidRPr="00687A96" w:rsidRDefault="00410FE2" w:rsidP="005F0340">
      <w:pPr>
        <w:spacing w:after="0" w:line="240" w:lineRule="auto"/>
        <w:rPr>
          <w:rFonts w:ascii="Times New Roman" w:hAnsi="Times New Roman" w:cs="Times New Roman"/>
          <w:b/>
          <w:color w:val="4472C4" w:themeColor="accent1"/>
          <w:sz w:val="28"/>
        </w:rPr>
      </w:pPr>
    </w:p>
    <w:p w14:paraId="40E282AA" w14:textId="77777777" w:rsidR="00410FE2" w:rsidRPr="00687A96" w:rsidRDefault="00DF39B8" w:rsidP="005F0340">
      <w:pPr>
        <w:spacing w:after="0" w:line="240" w:lineRule="auto"/>
        <w:rPr>
          <w:rFonts w:ascii="Times New Roman" w:hAnsi="Times New Roman" w:cs="Times New Roman"/>
        </w:rPr>
      </w:pPr>
      <w:r w:rsidRPr="00687A96">
        <w:rPr>
          <w:rFonts w:ascii="Times New Roman" w:hAnsi="Times New Roman" w:cs="Times New Roman"/>
        </w:rPr>
        <w:t>The Contractor’s responsibilities include, but are not limited to:</w:t>
      </w:r>
    </w:p>
    <w:p w14:paraId="4CBB7AB7" w14:textId="77777777" w:rsidR="00410FE2" w:rsidRPr="00687A96" w:rsidRDefault="00410FE2" w:rsidP="005F0340">
      <w:pPr>
        <w:spacing w:after="0" w:line="240" w:lineRule="auto"/>
        <w:rPr>
          <w:rFonts w:ascii="Times New Roman" w:hAnsi="Times New Roman" w:cs="Times New Roman"/>
        </w:rPr>
      </w:pPr>
    </w:p>
    <w:p w14:paraId="4F5F98D8" w14:textId="77777777" w:rsidR="00DF39B8" w:rsidRPr="00687A96" w:rsidRDefault="00DF39B8" w:rsidP="005F0340">
      <w:pPr>
        <w:pStyle w:val="ListParagraph"/>
        <w:numPr>
          <w:ilvl w:val="2"/>
          <w:numId w:val="23"/>
        </w:numPr>
        <w:spacing w:after="0" w:line="240" w:lineRule="auto"/>
        <w:rPr>
          <w:rFonts w:ascii="Times New Roman" w:hAnsi="Times New Roman" w:cs="Times New Roman"/>
        </w:rPr>
      </w:pPr>
      <w:r w:rsidRPr="00687A96">
        <w:rPr>
          <w:rFonts w:ascii="Times New Roman" w:hAnsi="Times New Roman" w:cs="Times New Roman"/>
        </w:rPr>
        <w:t xml:space="preserve">Develop a Master Test Plan that must be approved by </w:t>
      </w:r>
      <w:r w:rsidR="00531241" w:rsidRPr="00687A96">
        <w:rPr>
          <w:rFonts w:ascii="Times New Roman" w:hAnsi="Times New Roman" w:cs="Times New Roman"/>
        </w:rPr>
        <w:t>the State</w:t>
      </w:r>
      <w:r w:rsidRPr="00687A96">
        <w:rPr>
          <w:rFonts w:ascii="Times New Roman" w:hAnsi="Times New Roman" w:cs="Times New Roman"/>
        </w:rPr>
        <w:t xml:space="preserve"> before testing activities can begin. The Master Test Plan covers the approach and methodology for all aspects of testing and must include:</w:t>
      </w:r>
    </w:p>
    <w:p w14:paraId="2177728F" w14:textId="77777777" w:rsidR="00DF39B8" w:rsidRPr="005F4F66" w:rsidRDefault="00DF39B8" w:rsidP="00155331">
      <w:pPr>
        <w:numPr>
          <w:ilvl w:val="0"/>
          <w:numId w:val="70"/>
        </w:numPr>
        <w:spacing w:after="0" w:line="240" w:lineRule="auto"/>
        <w:ind w:hanging="360"/>
        <w:textAlignment w:val="baseline"/>
        <w:rPr>
          <w:rFonts w:ascii="Times New Roman" w:eastAsia="Times New Roman" w:hAnsi="Times New Roman" w:cs="Times New Roman"/>
          <w:color w:val="000000"/>
          <w:szCs w:val="24"/>
        </w:rPr>
      </w:pPr>
      <w:r w:rsidRPr="00687A96">
        <w:rPr>
          <w:rFonts w:ascii="Times New Roman" w:hAnsi="Times New Roman" w:cs="Times New Roman"/>
        </w:rPr>
        <w:t>Definition</w:t>
      </w:r>
      <w:r w:rsidRPr="005F4F66">
        <w:rPr>
          <w:rFonts w:ascii="Times New Roman" w:eastAsia="Times New Roman" w:hAnsi="Times New Roman" w:cs="Times New Roman"/>
          <w:color w:val="000000"/>
          <w:szCs w:val="24"/>
        </w:rPr>
        <w:t xml:space="preserve"> of test philosophy (including objectives, required levels or types of testing, and basic strategy)</w:t>
      </w:r>
    </w:p>
    <w:p w14:paraId="7E72947D" w14:textId="77777777" w:rsidR="00DF39B8" w:rsidRPr="005F4F66" w:rsidRDefault="00DF39B8" w:rsidP="00155331">
      <w:pPr>
        <w:numPr>
          <w:ilvl w:val="0"/>
          <w:numId w:val="70"/>
        </w:numPr>
        <w:spacing w:after="0" w:line="240" w:lineRule="auto"/>
        <w:ind w:hanging="360"/>
        <w:textAlignment w:val="baseline"/>
        <w:rPr>
          <w:rFonts w:ascii="Times New Roman" w:eastAsia="Times New Roman" w:hAnsi="Times New Roman" w:cs="Times New Roman"/>
          <w:color w:val="000000"/>
          <w:szCs w:val="24"/>
        </w:rPr>
      </w:pPr>
      <w:r w:rsidRPr="005F4F66">
        <w:rPr>
          <w:rFonts w:ascii="Times New Roman" w:eastAsia="Times New Roman" w:hAnsi="Times New Roman" w:cs="Times New Roman"/>
          <w:color w:val="000000"/>
          <w:szCs w:val="24"/>
        </w:rPr>
        <w:t xml:space="preserve">Strategy for maintaining testing environments to facilitate all testing cycles and </w:t>
      </w:r>
      <w:r w:rsidR="00424352">
        <w:rPr>
          <w:rFonts w:ascii="Times New Roman" w:eastAsia="Times New Roman" w:hAnsi="Times New Roman" w:cs="Times New Roman"/>
          <w:color w:val="000000"/>
          <w:szCs w:val="24"/>
        </w:rPr>
        <w:t xml:space="preserve">any </w:t>
      </w:r>
      <w:r w:rsidRPr="005F4F66">
        <w:rPr>
          <w:rFonts w:ascii="Times New Roman" w:eastAsia="Times New Roman" w:hAnsi="Times New Roman" w:cs="Times New Roman"/>
          <w:color w:val="000000"/>
          <w:szCs w:val="24"/>
        </w:rPr>
        <w:t xml:space="preserve">testing needs identified </w:t>
      </w:r>
    </w:p>
    <w:p w14:paraId="0CB776A0" w14:textId="77777777" w:rsidR="00DF39B8" w:rsidRPr="005F4F66" w:rsidRDefault="00DF39B8" w:rsidP="00155331">
      <w:pPr>
        <w:numPr>
          <w:ilvl w:val="0"/>
          <w:numId w:val="70"/>
        </w:numPr>
        <w:spacing w:after="0" w:line="240" w:lineRule="auto"/>
        <w:ind w:hanging="360"/>
        <w:textAlignment w:val="baseline"/>
        <w:rPr>
          <w:rFonts w:ascii="Times New Roman" w:eastAsia="Times New Roman" w:hAnsi="Times New Roman" w:cs="Times New Roman"/>
          <w:color w:val="000000"/>
          <w:szCs w:val="24"/>
        </w:rPr>
      </w:pPr>
      <w:r w:rsidRPr="005F4F66">
        <w:rPr>
          <w:rFonts w:ascii="Times New Roman" w:eastAsia="Times New Roman" w:hAnsi="Times New Roman" w:cs="Times New Roman"/>
          <w:color w:val="000000"/>
          <w:szCs w:val="24"/>
        </w:rPr>
        <w:t>Strategy for assisting the State in conducting “what if” analysis testing</w:t>
      </w:r>
    </w:p>
    <w:p w14:paraId="754E8B4C" w14:textId="77777777" w:rsidR="00DF39B8" w:rsidRPr="005F4F66" w:rsidRDefault="00DF39B8" w:rsidP="00155331">
      <w:pPr>
        <w:numPr>
          <w:ilvl w:val="0"/>
          <w:numId w:val="70"/>
        </w:numPr>
        <w:spacing w:after="0" w:line="240" w:lineRule="auto"/>
        <w:ind w:hanging="360"/>
        <w:textAlignment w:val="baseline"/>
        <w:rPr>
          <w:rFonts w:ascii="Times New Roman" w:eastAsia="Times New Roman" w:hAnsi="Times New Roman" w:cs="Times New Roman"/>
          <w:color w:val="000000"/>
          <w:szCs w:val="24"/>
        </w:rPr>
      </w:pPr>
      <w:r w:rsidRPr="005F4F66">
        <w:rPr>
          <w:rFonts w:ascii="Times New Roman" w:eastAsia="Times New Roman" w:hAnsi="Times New Roman" w:cs="Times New Roman"/>
          <w:color w:val="000000"/>
          <w:szCs w:val="24"/>
        </w:rPr>
        <w:t>Strategy to be used for creating and populating the test database(s) and maintaining the files during iterative testing</w:t>
      </w:r>
    </w:p>
    <w:p w14:paraId="6142E522" w14:textId="77777777" w:rsidR="00DF39B8" w:rsidRPr="005F4F66" w:rsidRDefault="00DF39B8" w:rsidP="00155331">
      <w:pPr>
        <w:numPr>
          <w:ilvl w:val="0"/>
          <w:numId w:val="70"/>
        </w:numPr>
        <w:spacing w:after="0" w:line="240" w:lineRule="auto"/>
        <w:ind w:hanging="360"/>
        <w:textAlignment w:val="baseline"/>
        <w:rPr>
          <w:rFonts w:ascii="Times New Roman" w:eastAsia="Times New Roman" w:hAnsi="Times New Roman" w:cs="Times New Roman"/>
          <w:color w:val="000000"/>
          <w:szCs w:val="24"/>
        </w:rPr>
      </w:pPr>
      <w:r w:rsidRPr="005F4F66">
        <w:rPr>
          <w:rFonts w:ascii="Times New Roman" w:eastAsia="Times New Roman" w:hAnsi="Times New Roman" w:cs="Times New Roman"/>
          <w:color w:val="000000"/>
          <w:szCs w:val="24"/>
        </w:rPr>
        <w:t>Strategy for collaboration and sharing of test cases with the State and its designees to support applicable testing cycles</w:t>
      </w:r>
    </w:p>
    <w:p w14:paraId="5E5D3360" w14:textId="77777777" w:rsidR="00DF39B8" w:rsidRPr="005F4F66" w:rsidRDefault="00DF39B8" w:rsidP="00155331">
      <w:pPr>
        <w:numPr>
          <w:ilvl w:val="0"/>
          <w:numId w:val="70"/>
        </w:numPr>
        <w:spacing w:after="0" w:line="240" w:lineRule="auto"/>
        <w:ind w:hanging="360"/>
        <w:textAlignment w:val="baseline"/>
        <w:rPr>
          <w:rFonts w:ascii="Times New Roman" w:eastAsia="Times New Roman" w:hAnsi="Times New Roman" w:cs="Times New Roman"/>
          <w:color w:val="000000"/>
          <w:szCs w:val="24"/>
        </w:rPr>
      </w:pPr>
      <w:r w:rsidRPr="005F4F66">
        <w:rPr>
          <w:rFonts w:ascii="Times New Roman" w:eastAsia="Times New Roman" w:hAnsi="Times New Roman" w:cs="Times New Roman"/>
          <w:color w:val="000000"/>
          <w:szCs w:val="24"/>
        </w:rPr>
        <w:t>Explanation of how the testing will satisfy specific objectives and demonstrate that the requirements are met</w:t>
      </w:r>
    </w:p>
    <w:p w14:paraId="3888C48A" w14:textId="77777777" w:rsidR="00DF39B8" w:rsidRPr="005F4F66" w:rsidRDefault="00DF39B8" w:rsidP="00155331">
      <w:pPr>
        <w:numPr>
          <w:ilvl w:val="0"/>
          <w:numId w:val="70"/>
        </w:numPr>
        <w:spacing w:after="0" w:line="240" w:lineRule="auto"/>
        <w:ind w:hanging="360"/>
        <w:textAlignment w:val="baseline"/>
        <w:rPr>
          <w:rFonts w:ascii="Times New Roman" w:eastAsia="Times New Roman" w:hAnsi="Times New Roman" w:cs="Times New Roman"/>
          <w:color w:val="000000"/>
          <w:szCs w:val="24"/>
        </w:rPr>
      </w:pPr>
      <w:r w:rsidRPr="005F4F66">
        <w:rPr>
          <w:rFonts w:ascii="Times New Roman" w:eastAsia="Times New Roman" w:hAnsi="Times New Roman" w:cs="Times New Roman"/>
          <w:color w:val="000000"/>
          <w:szCs w:val="24"/>
        </w:rPr>
        <w:t>Identification of the design modules that will undergo control or data flow analysis</w:t>
      </w:r>
    </w:p>
    <w:p w14:paraId="71E8B3BA" w14:textId="77777777" w:rsidR="00DF39B8" w:rsidRPr="005F4F66" w:rsidRDefault="00DF39B8" w:rsidP="00155331">
      <w:pPr>
        <w:numPr>
          <w:ilvl w:val="0"/>
          <w:numId w:val="70"/>
        </w:numPr>
        <w:spacing w:after="0" w:line="240" w:lineRule="auto"/>
        <w:ind w:hanging="360"/>
        <w:textAlignment w:val="baseline"/>
        <w:rPr>
          <w:rFonts w:ascii="Times New Roman" w:eastAsia="Times New Roman" w:hAnsi="Times New Roman" w:cs="Times New Roman"/>
          <w:color w:val="000000"/>
          <w:szCs w:val="24"/>
        </w:rPr>
      </w:pPr>
      <w:r w:rsidRPr="005F4F66">
        <w:rPr>
          <w:rFonts w:ascii="Times New Roman" w:eastAsia="Times New Roman" w:hAnsi="Times New Roman" w:cs="Times New Roman"/>
          <w:color w:val="000000"/>
          <w:szCs w:val="24"/>
        </w:rPr>
        <w:t>Explanation of how each phase of the testing is determined to be complete, including</w:t>
      </w:r>
      <w:r w:rsidR="00424352">
        <w:rPr>
          <w:rFonts w:ascii="Times New Roman" w:eastAsia="Times New Roman" w:hAnsi="Times New Roman" w:cs="Times New Roman"/>
          <w:color w:val="000000"/>
          <w:szCs w:val="24"/>
        </w:rPr>
        <w:t xml:space="preserve"> how</w:t>
      </w:r>
      <w:r w:rsidRPr="005F4F66">
        <w:rPr>
          <w:rFonts w:ascii="Times New Roman" w:eastAsia="Times New Roman" w:hAnsi="Times New Roman" w:cs="Times New Roman"/>
          <w:color w:val="000000"/>
          <w:szCs w:val="24"/>
        </w:rPr>
        <w:t xml:space="preserve"> the formal reports/debriefings </w:t>
      </w:r>
      <w:r w:rsidR="00424352">
        <w:rPr>
          <w:rFonts w:ascii="Times New Roman" w:eastAsia="Times New Roman" w:hAnsi="Times New Roman" w:cs="Times New Roman"/>
          <w:color w:val="000000"/>
          <w:szCs w:val="24"/>
        </w:rPr>
        <w:t xml:space="preserve">will be </w:t>
      </w:r>
      <w:r w:rsidRPr="005F4F66">
        <w:rPr>
          <w:rFonts w:ascii="Times New Roman" w:eastAsia="Times New Roman" w:hAnsi="Times New Roman" w:cs="Times New Roman"/>
          <w:color w:val="000000"/>
          <w:szCs w:val="24"/>
        </w:rPr>
        <w:t>conducted and method</w:t>
      </w:r>
      <w:r w:rsidR="00424352">
        <w:rPr>
          <w:rFonts w:ascii="Times New Roman" w:eastAsia="Times New Roman" w:hAnsi="Times New Roman" w:cs="Times New Roman"/>
          <w:color w:val="000000"/>
          <w:szCs w:val="24"/>
        </w:rPr>
        <w:t>s</w:t>
      </w:r>
      <w:r w:rsidRPr="005F4F66">
        <w:rPr>
          <w:rFonts w:ascii="Times New Roman" w:eastAsia="Times New Roman" w:hAnsi="Times New Roman" w:cs="Times New Roman"/>
          <w:color w:val="000000"/>
          <w:szCs w:val="24"/>
        </w:rPr>
        <w:t xml:space="preserve"> for tracking pass-fail test results</w:t>
      </w:r>
    </w:p>
    <w:p w14:paraId="0743DF5C" w14:textId="77777777" w:rsidR="00DF39B8" w:rsidRPr="005F4F66" w:rsidRDefault="00DF39B8" w:rsidP="00155331">
      <w:pPr>
        <w:numPr>
          <w:ilvl w:val="0"/>
          <w:numId w:val="70"/>
        </w:numPr>
        <w:spacing w:after="0" w:line="240" w:lineRule="auto"/>
        <w:ind w:hanging="360"/>
        <w:textAlignment w:val="baseline"/>
        <w:rPr>
          <w:rFonts w:ascii="Times New Roman" w:eastAsia="Times New Roman" w:hAnsi="Times New Roman" w:cs="Times New Roman"/>
          <w:color w:val="000000"/>
          <w:szCs w:val="24"/>
        </w:rPr>
      </w:pPr>
      <w:r w:rsidRPr="005F4F66">
        <w:rPr>
          <w:rFonts w:ascii="Times New Roman" w:eastAsia="Times New Roman" w:hAnsi="Times New Roman" w:cs="Times New Roman"/>
          <w:color w:val="000000"/>
          <w:szCs w:val="24"/>
        </w:rPr>
        <w:t>The testing facilities, environment</w:t>
      </w:r>
      <w:r w:rsidR="0064694B" w:rsidRPr="005F4F66">
        <w:rPr>
          <w:rFonts w:ascii="Times New Roman" w:eastAsia="Times New Roman" w:hAnsi="Times New Roman" w:cs="Times New Roman"/>
          <w:color w:val="000000"/>
          <w:szCs w:val="24"/>
        </w:rPr>
        <w:t>,</w:t>
      </w:r>
      <w:r w:rsidRPr="005F4F66">
        <w:rPr>
          <w:rFonts w:ascii="Times New Roman" w:eastAsia="Times New Roman" w:hAnsi="Times New Roman" w:cs="Times New Roman"/>
          <w:color w:val="000000"/>
          <w:szCs w:val="24"/>
        </w:rPr>
        <w:t xml:space="preserve"> and specific testing tools to be used</w:t>
      </w:r>
    </w:p>
    <w:p w14:paraId="51DC7867" w14:textId="77777777" w:rsidR="00DF39B8" w:rsidRPr="005F4F66" w:rsidRDefault="00DF39B8" w:rsidP="00155331">
      <w:pPr>
        <w:numPr>
          <w:ilvl w:val="0"/>
          <w:numId w:val="70"/>
        </w:numPr>
        <w:spacing w:after="0" w:line="240" w:lineRule="auto"/>
        <w:ind w:hanging="360"/>
        <w:textAlignment w:val="baseline"/>
        <w:rPr>
          <w:rFonts w:ascii="Times New Roman" w:eastAsia="Times New Roman" w:hAnsi="Times New Roman" w:cs="Times New Roman"/>
          <w:color w:val="000000"/>
          <w:szCs w:val="24"/>
        </w:rPr>
      </w:pPr>
      <w:r w:rsidRPr="005F4F66">
        <w:rPr>
          <w:rFonts w:ascii="Times New Roman" w:eastAsia="Times New Roman" w:hAnsi="Times New Roman" w:cs="Times New Roman"/>
          <w:color w:val="000000"/>
          <w:szCs w:val="24"/>
        </w:rPr>
        <w:t>Processes and procedures that will be used for releasing and reviewing testing results</w:t>
      </w:r>
    </w:p>
    <w:p w14:paraId="1203F92A" w14:textId="77777777" w:rsidR="00DF39B8" w:rsidRPr="00687A96" w:rsidRDefault="00DF39B8" w:rsidP="00155331">
      <w:pPr>
        <w:numPr>
          <w:ilvl w:val="0"/>
          <w:numId w:val="70"/>
        </w:numPr>
        <w:spacing w:after="0" w:line="240" w:lineRule="auto"/>
        <w:ind w:hanging="360"/>
        <w:textAlignment w:val="baseline"/>
        <w:rPr>
          <w:rFonts w:ascii="Times New Roman" w:hAnsi="Times New Roman" w:cs="Times New Roman"/>
        </w:rPr>
      </w:pPr>
      <w:r w:rsidRPr="005F4F66">
        <w:rPr>
          <w:rFonts w:ascii="Times New Roman" w:eastAsia="Times New Roman" w:hAnsi="Times New Roman" w:cs="Times New Roman"/>
          <w:color w:val="000000"/>
          <w:szCs w:val="24"/>
        </w:rPr>
        <w:t>Ide</w:t>
      </w:r>
      <w:r w:rsidRPr="00687A96">
        <w:rPr>
          <w:rFonts w:ascii="Times New Roman" w:hAnsi="Times New Roman" w:cs="Times New Roman"/>
        </w:rPr>
        <w:t>ntification of the following for each testing cycle:</w:t>
      </w:r>
    </w:p>
    <w:p w14:paraId="3D7A6965" w14:textId="77777777" w:rsidR="00DF39B8" w:rsidRPr="00687A96" w:rsidRDefault="00DF39B8" w:rsidP="00155331">
      <w:pPr>
        <w:pStyle w:val="ListParagraph"/>
        <w:numPr>
          <w:ilvl w:val="4"/>
          <w:numId w:val="39"/>
        </w:numPr>
        <w:spacing w:after="0" w:line="240" w:lineRule="auto"/>
        <w:rPr>
          <w:rFonts w:ascii="Times New Roman" w:hAnsi="Times New Roman" w:cs="Times New Roman"/>
        </w:rPr>
      </w:pPr>
      <w:r w:rsidRPr="00687A96">
        <w:rPr>
          <w:rFonts w:ascii="Times New Roman" w:hAnsi="Times New Roman" w:cs="Times New Roman"/>
        </w:rPr>
        <w:t>Facilities/tools to be used</w:t>
      </w:r>
    </w:p>
    <w:p w14:paraId="1C2A16D1" w14:textId="77777777" w:rsidR="00DF39B8" w:rsidRPr="00687A96" w:rsidRDefault="00DF39B8" w:rsidP="00155331">
      <w:pPr>
        <w:pStyle w:val="ListParagraph"/>
        <w:numPr>
          <w:ilvl w:val="4"/>
          <w:numId w:val="39"/>
        </w:numPr>
        <w:spacing w:after="0" w:line="240" w:lineRule="auto"/>
        <w:rPr>
          <w:rFonts w:ascii="Times New Roman" w:hAnsi="Times New Roman" w:cs="Times New Roman"/>
        </w:rPr>
      </w:pPr>
      <w:r w:rsidRPr="00687A96">
        <w:rPr>
          <w:rFonts w:ascii="Times New Roman" w:hAnsi="Times New Roman" w:cs="Times New Roman"/>
        </w:rPr>
        <w:t>Staff/resources</w:t>
      </w:r>
      <w:r w:rsidRPr="00687A96">
        <w:rPr>
          <w:rFonts w:ascii="Times New Roman" w:hAnsi="Times New Roman" w:cs="Times New Roman"/>
        </w:rPr>
        <w:tab/>
      </w:r>
    </w:p>
    <w:p w14:paraId="15BA2293" w14:textId="77777777" w:rsidR="00DF39B8" w:rsidRPr="00687A96" w:rsidRDefault="00DF39B8" w:rsidP="00155331">
      <w:pPr>
        <w:pStyle w:val="ListParagraph"/>
        <w:numPr>
          <w:ilvl w:val="4"/>
          <w:numId w:val="39"/>
        </w:numPr>
        <w:spacing w:after="0" w:line="240" w:lineRule="auto"/>
        <w:rPr>
          <w:rFonts w:ascii="Times New Roman" w:hAnsi="Times New Roman" w:cs="Times New Roman"/>
        </w:rPr>
      </w:pPr>
      <w:r w:rsidRPr="00687A96">
        <w:rPr>
          <w:rFonts w:ascii="Times New Roman" w:hAnsi="Times New Roman" w:cs="Times New Roman"/>
        </w:rPr>
        <w:t>Method for review of test case and procedures</w:t>
      </w:r>
    </w:p>
    <w:p w14:paraId="20CD224B" w14:textId="77777777" w:rsidR="00DF39B8" w:rsidRPr="00687A96" w:rsidRDefault="00DF39B8" w:rsidP="00155331">
      <w:pPr>
        <w:pStyle w:val="ListParagraph"/>
        <w:numPr>
          <w:ilvl w:val="4"/>
          <w:numId w:val="39"/>
        </w:numPr>
        <w:spacing w:after="0" w:line="240" w:lineRule="auto"/>
        <w:rPr>
          <w:rFonts w:ascii="Times New Roman" w:hAnsi="Times New Roman" w:cs="Times New Roman"/>
        </w:rPr>
      </w:pPr>
      <w:r w:rsidRPr="00687A96">
        <w:rPr>
          <w:rFonts w:ascii="Times New Roman" w:hAnsi="Times New Roman" w:cs="Times New Roman"/>
        </w:rPr>
        <w:t>Configuration management</w:t>
      </w:r>
    </w:p>
    <w:p w14:paraId="78A95642" w14:textId="77777777" w:rsidR="00DF39B8" w:rsidRPr="00687A96" w:rsidRDefault="00DF39B8" w:rsidP="00155331">
      <w:pPr>
        <w:pStyle w:val="ListParagraph"/>
        <w:numPr>
          <w:ilvl w:val="4"/>
          <w:numId w:val="39"/>
        </w:numPr>
        <w:spacing w:after="0" w:line="240" w:lineRule="auto"/>
        <w:rPr>
          <w:rFonts w:ascii="Times New Roman" w:hAnsi="Times New Roman" w:cs="Times New Roman"/>
        </w:rPr>
      </w:pPr>
      <w:r w:rsidRPr="00687A96">
        <w:rPr>
          <w:rFonts w:ascii="Times New Roman" w:hAnsi="Times New Roman" w:cs="Times New Roman"/>
        </w:rPr>
        <w:t>Procedures for releasing test results</w:t>
      </w:r>
    </w:p>
    <w:p w14:paraId="135F18F7" w14:textId="77777777" w:rsidR="00DF39B8" w:rsidRPr="00687A96" w:rsidRDefault="00DF39B8" w:rsidP="00155331">
      <w:pPr>
        <w:pStyle w:val="ListParagraph"/>
        <w:numPr>
          <w:ilvl w:val="4"/>
          <w:numId w:val="39"/>
        </w:numPr>
        <w:spacing w:after="0" w:line="240" w:lineRule="auto"/>
        <w:rPr>
          <w:rFonts w:ascii="Times New Roman" w:hAnsi="Times New Roman" w:cs="Times New Roman"/>
        </w:rPr>
      </w:pPr>
      <w:r w:rsidRPr="00687A96">
        <w:rPr>
          <w:rFonts w:ascii="Times New Roman" w:hAnsi="Times New Roman" w:cs="Times New Roman"/>
        </w:rPr>
        <w:t>Test data refreshing</w:t>
      </w:r>
    </w:p>
    <w:p w14:paraId="424D804A" w14:textId="77777777" w:rsidR="00DF39B8" w:rsidRPr="00687A96" w:rsidRDefault="00DF39B8" w:rsidP="00155331">
      <w:pPr>
        <w:pStyle w:val="ListParagraph"/>
        <w:numPr>
          <w:ilvl w:val="4"/>
          <w:numId w:val="39"/>
        </w:numPr>
        <w:spacing w:after="0" w:line="240" w:lineRule="auto"/>
        <w:rPr>
          <w:rFonts w:ascii="Times New Roman" w:hAnsi="Times New Roman" w:cs="Times New Roman"/>
        </w:rPr>
      </w:pPr>
      <w:r w:rsidRPr="00687A96">
        <w:rPr>
          <w:rFonts w:ascii="Times New Roman" w:hAnsi="Times New Roman" w:cs="Times New Roman"/>
        </w:rPr>
        <w:t>Planned testing environment</w:t>
      </w:r>
    </w:p>
    <w:p w14:paraId="323F7871" w14:textId="77777777" w:rsidR="00DF39B8" w:rsidRPr="00687A96" w:rsidRDefault="00DF39B8" w:rsidP="00155331">
      <w:pPr>
        <w:pStyle w:val="ListParagraph"/>
        <w:numPr>
          <w:ilvl w:val="4"/>
          <w:numId w:val="39"/>
        </w:numPr>
        <w:spacing w:after="0" w:line="240" w:lineRule="auto"/>
        <w:rPr>
          <w:rFonts w:ascii="Times New Roman" w:hAnsi="Times New Roman" w:cs="Times New Roman"/>
        </w:rPr>
      </w:pPr>
      <w:r w:rsidRPr="00687A96">
        <w:rPr>
          <w:rFonts w:ascii="Times New Roman" w:hAnsi="Times New Roman" w:cs="Times New Roman"/>
        </w:rPr>
        <w:t xml:space="preserve">Acceptance criteria that </w:t>
      </w:r>
      <w:r w:rsidRPr="00687A96">
        <w:rPr>
          <w:rFonts w:ascii="Times New Roman" w:hAnsi="Times New Roman" w:cs="Times New Roman"/>
          <w:noProof/>
        </w:rPr>
        <w:t>determine</w:t>
      </w:r>
      <w:r w:rsidRPr="00687A96">
        <w:rPr>
          <w:rFonts w:ascii="Times New Roman" w:hAnsi="Times New Roman" w:cs="Times New Roman"/>
        </w:rPr>
        <w:t xml:space="preserve"> whether a phase of testing has </w:t>
      </w:r>
      <w:r w:rsidRPr="00687A96">
        <w:rPr>
          <w:rFonts w:ascii="Times New Roman" w:hAnsi="Times New Roman" w:cs="Times New Roman"/>
          <w:noProof/>
        </w:rPr>
        <w:t>been completed</w:t>
      </w:r>
      <w:r w:rsidRPr="00687A96">
        <w:rPr>
          <w:rFonts w:ascii="Times New Roman" w:hAnsi="Times New Roman" w:cs="Times New Roman"/>
        </w:rPr>
        <w:t xml:space="preserve">. </w:t>
      </w:r>
      <w:r w:rsidRPr="00687A96">
        <w:rPr>
          <w:rFonts w:ascii="Times New Roman" w:hAnsi="Times New Roman" w:cs="Times New Roman"/>
          <w:noProof/>
        </w:rPr>
        <w:t>This</w:t>
      </w:r>
      <w:r w:rsidRPr="00687A96">
        <w:rPr>
          <w:rFonts w:ascii="Times New Roman" w:hAnsi="Times New Roman" w:cs="Times New Roman"/>
        </w:rPr>
        <w:t xml:space="preserve"> includes criteria such as number and types (severity) of defects. </w:t>
      </w:r>
    </w:p>
    <w:p w14:paraId="47FC4D8F" w14:textId="77777777" w:rsidR="00DF39B8" w:rsidRPr="00687A96" w:rsidRDefault="00DF39B8" w:rsidP="005F0340">
      <w:pPr>
        <w:pStyle w:val="ListParagraph"/>
        <w:numPr>
          <w:ilvl w:val="2"/>
          <w:numId w:val="23"/>
        </w:numPr>
        <w:spacing w:after="0" w:line="240" w:lineRule="auto"/>
        <w:rPr>
          <w:rFonts w:ascii="Times New Roman" w:hAnsi="Times New Roman" w:cs="Times New Roman"/>
        </w:rPr>
      </w:pPr>
      <w:r w:rsidRPr="00687A96">
        <w:rPr>
          <w:rFonts w:ascii="Times New Roman" w:hAnsi="Times New Roman" w:cs="Times New Roman"/>
        </w:rPr>
        <w:t>Manage the following test cycles, tracking progress and producing progress and quality reports:</w:t>
      </w:r>
    </w:p>
    <w:p w14:paraId="35383DDE" w14:textId="77777777" w:rsidR="00DF39B8" w:rsidRPr="005F4F66" w:rsidRDefault="00DF39B8" w:rsidP="00155331">
      <w:pPr>
        <w:numPr>
          <w:ilvl w:val="0"/>
          <w:numId w:val="71"/>
        </w:numPr>
        <w:spacing w:after="0" w:line="240" w:lineRule="auto"/>
        <w:ind w:hanging="360"/>
        <w:textAlignment w:val="baseline"/>
        <w:rPr>
          <w:rFonts w:ascii="Times New Roman" w:eastAsia="Times New Roman" w:hAnsi="Times New Roman" w:cs="Times New Roman"/>
          <w:color w:val="000000"/>
          <w:szCs w:val="24"/>
        </w:rPr>
      </w:pPr>
      <w:r w:rsidRPr="005F4F66">
        <w:rPr>
          <w:rFonts w:ascii="Times New Roman" w:eastAsia="Times New Roman" w:hAnsi="Times New Roman" w:cs="Times New Roman"/>
          <w:color w:val="000000"/>
          <w:szCs w:val="24"/>
        </w:rPr>
        <w:t>Construction and unit test</w:t>
      </w:r>
    </w:p>
    <w:p w14:paraId="49AA3C19" w14:textId="77777777" w:rsidR="00DF39B8" w:rsidRPr="005F4F66" w:rsidRDefault="00DF39B8" w:rsidP="00155331">
      <w:pPr>
        <w:numPr>
          <w:ilvl w:val="0"/>
          <w:numId w:val="71"/>
        </w:numPr>
        <w:spacing w:after="0" w:line="240" w:lineRule="auto"/>
        <w:ind w:hanging="360"/>
        <w:textAlignment w:val="baseline"/>
        <w:rPr>
          <w:rFonts w:ascii="Times New Roman" w:eastAsia="Times New Roman" w:hAnsi="Times New Roman" w:cs="Times New Roman"/>
          <w:color w:val="000000"/>
          <w:szCs w:val="24"/>
        </w:rPr>
      </w:pPr>
      <w:r w:rsidRPr="005F4F66">
        <w:rPr>
          <w:rFonts w:ascii="Times New Roman" w:eastAsia="Times New Roman" w:hAnsi="Times New Roman" w:cs="Times New Roman"/>
          <w:color w:val="000000"/>
          <w:szCs w:val="24"/>
        </w:rPr>
        <w:t>System test</w:t>
      </w:r>
    </w:p>
    <w:p w14:paraId="22D06BBE" w14:textId="77777777" w:rsidR="00DF39B8" w:rsidRPr="005F4F66" w:rsidRDefault="00DF39B8" w:rsidP="00155331">
      <w:pPr>
        <w:numPr>
          <w:ilvl w:val="0"/>
          <w:numId w:val="71"/>
        </w:numPr>
        <w:spacing w:after="0" w:line="240" w:lineRule="auto"/>
        <w:ind w:hanging="360"/>
        <w:textAlignment w:val="baseline"/>
        <w:rPr>
          <w:rFonts w:ascii="Times New Roman" w:eastAsia="Times New Roman" w:hAnsi="Times New Roman" w:cs="Times New Roman"/>
          <w:color w:val="000000"/>
          <w:szCs w:val="24"/>
        </w:rPr>
      </w:pPr>
      <w:r w:rsidRPr="005F4F66">
        <w:rPr>
          <w:rFonts w:ascii="Times New Roman" w:eastAsia="Times New Roman" w:hAnsi="Times New Roman" w:cs="Times New Roman"/>
          <w:color w:val="000000"/>
          <w:szCs w:val="24"/>
        </w:rPr>
        <w:t>Performance test</w:t>
      </w:r>
    </w:p>
    <w:p w14:paraId="30C217A4" w14:textId="77777777" w:rsidR="00DF39B8" w:rsidRPr="005F4F66" w:rsidRDefault="00DF39B8" w:rsidP="00155331">
      <w:pPr>
        <w:numPr>
          <w:ilvl w:val="0"/>
          <w:numId w:val="71"/>
        </w:numPr>
        <w:spacing w:after="0" w:line="240" w:lineRule="auto"/>
        <w:ind w:hanging="360"/>
        <w:textAlignment w:val="baseline"/>
        <w:rPr>
          <w:rFonts w:ascii="Times New Roman" w:eastAsia="Times New Roman" w:hAnsi="Times New Roman" w:cs="Times New Roman"/>
          <w:color w:val="000000"/>
          <w:szCs w:val="24"/>
        </w:rPr>
      </w:pPr>
      <w:r w:rsidRPr="005F4F66">
        <w:rPr>
          <w:rFonts w:ascii="Times New Roman" w:eastAsia="Times New Roman" w:hAnsi="Times New Roman" w:cs="Times New Roman"/>
          <w:color w:val="000000"/>
          <w:szCs w:val="24"/>
        </w:rPr>
        <w:t>Regression test</w:t>
      </w:r>
    </w:p>
    <w:p w14:paraId="2111AA39" w14:textId="77777777" w:rsidR="00DF39B8" w:rsidRPr="005F4F66" w:rsidRDefault="00DF39B8" w:rsidP="00155331">
      <w:pPr>
        <w:numPr>
          <w:ilvl w:val="0"/>
          <w:numId w:val="71"/>
        </w:numPr>
        <w:spacing w:after="0" w:line="240" w:lineRule="auto"/>
        <w:ind w:hanging="360"/>
        <w:textAlignment w:val="baseline"/>
        <w:rPr>
          <w:rFonts w:ascii="Times New Roman" w:eastAsia="Times New Roman" w:hAnsi="Times New Roman" w:cs="Times New Roman"/>
          <w:color w:val="000000"/>
          <w:szCs w:val="24"/>
        </w:rPr>
      </w:pPr>
      <w:r w:rsidRPr="005F4F66">
        <w:rPr>
          <w:rFonts w:ascii="Times New Roman" w:eastAsia="Times New Roman" w:hAnsi="Times New Roman" w:cs="Times New Roman"/>
          <w:color w:val="000000"/>
          <w:szCs w:val="24"/>
        </w:rPr>
        <w:t>Integration test</w:t>
      </w:r>
    </w:p>
    <w:p w14:paraId="3DBC16A9" w14:textId="77777777" w:rsidR="00DF39B8" w:rsidRPr="005F4F66" w:rsidRDefault="00DF39B8" w:rsidP="00155331">
      <w:pPr>
        <w:numPr>
          <w:ilvl w:val="0"/>
          <w:numId w:val="71"/>
        </w:numPr>
        <w:spacing w:after="0" w:line="240" w:lineRule="auto"/>
        <w:ind w:hanging="360"/>
        <w:textAlignment w:val="baseline"/>
        <w:rPr>
          <w:rFonts w:ascii="Times New Roman" w:eastAsia="Times New Roman" w:hAnsi="Times New Roman" w:cs="Times New Roman"/>
          <w:color w:val="000000"/>
          <w:szCs w:val="24"/>
        </w:rPr>
      </w:pPr>
      <w:r w:rsidRPr="005F4F66">
        <w:rPr>
          <w:rFonts w:ascii="Times New Roman" w:eastAsia="Times New Roman" w:hAnsi="Times New Roman" w:cs="Times New Roman"/>
          <w:color w:val="000000"/>
          <w:szCs w:val="24"/>
        </w:rPr>
        <w:t>Interface test</w:t>
      </w:r>
    </w:p>
    <w:p w14:paraId="73BE35F2" w14:textId="77777777" w:rsidR="00DF39B8" w:rsidRPr="005F4F66" w:rsidRDefault="00DF39B8" w:rsidP="00155331">
      <w:pPr>
        <w:numPr>
          <w:ilvl w:val="0"/>
          <w:numId w:val="71"/>
        </w:numPr>
        <w:spacing w:after="0" w:line="240" w:lineRule="auto"/>
        <w:ind w:hanging="360"/>
        <w:textAlignment w:val="baseline"/>
        <w:rPr>
          <w:rFonts w:ascii="Times New Roman" w:eastAsia="Times New Roman" w:hAnsi="Times New Roman" w:cs="Times New Roman"/>
          <w:color w:val="000000"/>
          <w:szCs w:val="24"/>
        </w:rPr>
      </w:pPr>
      <w:r w:rsidRPr="005F4F66">
        <w:rPr>
          <w:rFonts w:ascii="Times New Roman" w:eastAsia="Times New Roman" w:hAnsi="Times New Roman" w:cs="Times New Roman"/>
          <w:color w:val="000000"/>
          <w:szCs w:val="24"/>
        </w:rPr>
        <w:t xml:space="preserve">Security test </w:t>
      </w:r>
    </w:p>
    <w:p w14:paraId="63287BF9" w14:textId="77777777" w:rsidR="00DF39B8" w:rsidRPr="005F4F66" w:rsidRDefault="00DF39B8" w:rsidP="00155331">
      <w:pPr>
        <w:numPr>
          <w:ilvl w:val="0"/>
          <w:numId w:val="71"/>
        </w:numPr>
        <w:spacing w:after="0" w:line="240" w:lineRule="auto"/>
        <w:ind w:hanging="360"/>
        <w:textAlignment w:val="baseline"/>
        <w:rPr>
          <w:rFonts w:ascii="Times New Roman" w:eastAsia="Times New Roman" w:hAnsi="Times New Roman" w:cs="Times New Roman"/>
          <w:color w:val="000000"/>
          <w:szCs w:val="24"/>
        </w:rPr>
      </w:pPr>
      <w:r w:rsidRPr="005F4F66">
        <w:rPr>
          <w:rFonts w:ascii="Times New Roman" w:eastAsia="Times New Roman" w:hAnsi="Times New Roman" w:cs="Times New Roman"/>
          <w:color w:val="000000"/>
          <w:szCs w:val="24"/>
        </w:rPr>
        <w:t>System end-to-end test</w:t>
      </w:r>
    </w:p>
    <w:p w14:paraId="2328F16D" w14:textId="77777777" w:rsidR="00DF39B8" w:rsidRPr="005F4F66" w:rsidRDefault="00DF39B8" w:rsidP="00155331">
      <w:pPr>
        <w:numPr>
          <w:ilvl w:val="0"/>
          <w:numId w:val="71"/>
        </w:numPr>
        <w:spacing w:after="0" w:line="240" w:lineRule="auto"/>
        <w:ind w:hanging="360"/>
        <w:textAlignment w:val="baseline"/>
        <w:rPr>
          <w:rFonts w:ascii="Times New Roman" w:eastAsia="Times New Roman" w:hAnsi="Times New Roman" w:cs="Times New Roman"/>
          <w:color w:val="000000"/>
          <w:szCs w:val="24"/>
        </w:rPr>
      </w:pPr>
      <w:r w:rsidRPr="005F4F66">
        <w:rPr>
          <w:rFonts w:ascii="Times New Roman" w:eastAsia="Times New Roman" w:hAnsi="Times New Roman" w:cs="Times New Roman"/>
          <w:color w:val="000000"/>
          <w:szCs w:val="24"/>
        </w:rPr>
        <w:t>Conversion test</w:t>
      </w:r>
    </w:p>
    <w:p w14:paraId="74C2A0A3" w14:textId="77777777" w:rsidR="00DF39B8" w:rsidRPr="005F4F66" w:rsidRDefault="00DF39B8" w:rsidP="00155331">
      <w:pPr>
        <w:numPr>
          <w:ilvl w:val="0"/>
          <w:numId w:val="71"/>
        </w:numPr>
        <w:spacing w:after="0" w:line="240" w:lineRule="auto"/>
        <w:ind w:hanging="360"/>
        <w:textAlignment w:val="baseline"/>
        <w:rPr>
          <w:rFonts w:ascii="Times New Roman" w:eastAsia="Times New Roman" w:hAnsi="Times New Roman" w:cs="Times New Roman"/>
          <w:color w:val="000000"/>
          <w:szCs w:val="24"/>
        </w:rPr>
      </w:pPr>
      <w:r w:rsidRPr="005F4F66">
        <w:rPr>
          <w:rFonts w:ascii="Times New Roman" w:eastAsia="Times New Roman" w:hAnsi="Times New Roman" w:cs="Times New Roman"/>
          <w:color w:val="000000"/>
          <w:szCs w:val="24"/>
        </w:rPr>
        <w:t>Operational Readiness Review (ORR)</w:t>
      </w:r>
    </w:p>
    <w:p w14:paraId="69997656" w14:textId="791D67F7" w:rsidR="00DF39B8" w:rsidRPr="005F4F66" w:rsidRDefault="00DF39B8" w:rsidP="00155331">
      <w:pPr>
        <w:numPr>
          <w:ilvl w:val="0"/>
          <w:numId w:val="71"/>
        </w:numPr>
        <w:spacing w:after="0" w:line="240" w:lineRule="auto"/>
        <w:ind w:hanging="360"/>
        <w:textAlignment w:val="baseline"/>
        <w:rPr>
          <w:rFonts w:ascii="Times New Roman" w:eastAsia="Times New Roman" w:hAnsi="Times New Roman" w:cs="Times New Roman"/>
          <w:color w:val="000000"/>
          <w:szCs w:val="24"/>
        </w:rPr>
      </w:pPr>
      <w:r w:rsidRPr="005F4F66">
        <w:rPr>
          <w:rFonts w:ascii="Times New Roman" w:eastAsia="Times New Roman" w:hAnsi="Times New Roman" w:cs="Times New Roman"/>
          <w:color w:val="000000"/>
          <w:szCs w:val="24"/>
        </w:rPr>
        <w:lastRenderedPageBreak/>
        <w:t>Pilot implementation test</w:t>
      </w:r>
      <w:r w:rsidR="00E02B13">
        <w:rPr>
          <w:rFonts w:ascii="Times New Roman" w:eastAsia="Times New Roman" w:hAnsi="Times New Roman" w:cs="Times New Roman"/>
          <w:color w:val="000000"/>
          <w:szCs w:val="24"/>
        </w:rPr>
        <w:t xml:space="preserve"> (if using a pilot approach)</w:t>
      </w:r>
    </w:p>
    <w:p w14:paraId="3F5DBB73" w14:textId="51F7BE13" w:rsidR="00DF39B8" w:rsidRPr="00687A96" w:rsidRDefault="00594DEA" w:rsidP="00155331">
      <w:pPr>
        <w:numPr>
          <w:ilvl w:val="0"/>
          <w:numId w:val="71"/>
        </w:numPr>
        <w:spacing w:after="0" w:line="240" w:lineRule="auto"/>
        <w:ind w:hanging="360"/>
        <w:textAlignment w:val="baseline"/>
        <w:rPr>
          <w:rFonts w:ascii="Times New Roman" w:hAnsi="Times New Roman" w:cs="Times New Roman"/>
        </w:rPr>
      </w:pPr>
      <w:r>
        <w:rPr>
          <w:rFonts w:ascii="Times New Roman" w:hAnsi="Times New Roman" w:cs="Times New Roman"/>
        </w:rPr>
        <w:t>I</w:t>
      </w:r>
      <w:r w:rsidR="00DF39B8" w:rsidRPr="00687A96">
        <w:rPr>
          <w:rFonts w:ascii="Times New Roman" w:hAnsi="Times New Roman" w:cs="Times New Roman"/>
        </w:rPr>
        <w:t>mplementation test</w:t>
      </w:r>
    </w:p>
    <w:p w14:paraId="09ED0E70" w14:textId="77777777" w:rsidR="00DF39B8" w:rsidRPr="00687A96" w:rsidRDefault="00DF39B8" w:rsidP="005F0340">
      <w:pPr>
        <w:pStyle w:val="ListParagraph"/>
        <w:numPr>
          <w:ilvl w:val="2"/>
          <w:numId w:val="23"/>
        </w:numPr>
        <w:spacing w:after="0" w:line="240" w:lineRule="auto"/>
        <w:rPr>
          <w:rFonts w:ascii="Times New Roman" w:eastAsia="Times New Roman" w:hAnsi="Times New Roman" w:cs="Times New Roman"/>
          <w:color w:val="000000"/>
          <w:szCs w:val="24"/>
        </w:rPr>
      </w:pPr>
      <w:r w:rsidRPr="00687A96">
        <w:rPr>
          <w:rFonts w:ascii="Times New Roman" w:hAnsi="Times New Roman" w:cs="Times New Roman"/>
        </w:rPr>
        <w:t>Support User Acceptance Testing (UAT) when requested.</w:t>
      </w:r>
      <w:r w:rsidR="005F0340">
        <w:rPr>
          <w:rFonts w:ascii="Times New Roman" w:eastAsia="Times New Roman" w:hAnsi="Times New Roman" w:cs="Times New Roman"/>
          <w:color w:val="000000"/>
          <w:szCs w:val="24"/>
        </w:rPr>
        <w:t xml:space="preserve"> UAT may be conducted with representatives of all end user groups, including SPOEs, LPCCs, State teams, providers, and families.</w:t>
      </w:r>
    </w:p>
    <w:p w14:paraId="664F8220" w14:textId="77777777" w:rsidR="00DF39B8" w:rsidRPr="00687A96" w:rsidRDefault="00DF39B8" w:rsidP="005F0340">
      <w:pPr>
        <w:pStyle w:val="ListParagraph"/>
        <w:numPr>
          <w:ilvl w:val="2"/>
          <w:numId w:val="23"/>
        </w:numPr>
        <w:spacing w:after="0" w:line="240" w:lineRule="auto"/>
        <w:rPr>
          <w:rFonts w:ascii="Times New Roman" w:hAnsi="Times New Roman" w:cs="Times New Roman"/>
        </w:rPr>
      </w:pPr>
      <w:r w:rsidRPr="00687A96">
        <w:rPr>
          <w:rFonts w:ascii="Times New Roman" w:hAnsi="Times New Roman" w:cs="Times New Roman"/>
        </w:rPr>
        <w:t>Develop test scripts covering all of the functionality for each testing cycle in collaboration with the State. Assist the State in developing UAT test scripts when requested.</w:t>
      </w:r>
    </w:p>
    <w:p w14:paraId="1340029C" w14:textId="77777777" w:rsidR="00DF39B8" w:rsidRPr="00687A96" w:rsidRDefault="00DF39B8" w:rsidP="005F0340">
      <w:pPr>
        <w:pStyle w:val="ListParagraph"/>
        <w:numPr>
          <w:ilvl w:val="2"/>
          <w:numId w:val="23"/>
        </w:numPr>
        <w:spacing w:after="0" w:line="240" w:lineRule="auto"/>
        <w:rPr>
          <w:rFonts w:ascii="Times New Roman" w:hAnsi="Times New Roman" w:cs="Times New Roman"/>
        </w:rPr>
      </w:pPr>
      <w:r w:rsidRPr="00687A96">
        <w:rPr>
          <w:rFonts w:ascii="Times New Roman" w:hAnsi="Times New Roman" w:cs="Times New Roman"/>
        </w:rPr>
        <w:t>Support the testing environment including, but not limited to, creating the test datasets, creating de-identified test data sets</w:t>
      </w:r>
      <w:r w:rsidR="003B2CD4">
        <w:rPr>
          <w:rFonts w:ascii="Times New Roman" w:hAnsi="Times New Roman" w:cs="Times New Roman"/>
        </w:rPr>
        <w:t>,</w:t>
      </w:r>
      <w:r w:rsidRPr="00687A96">
        <w:rPr>
          <w:rFonts w:ascii="Times New Roman" w:hAnsi="Times New Roman" w:cs="Times New Roman"/>
        </w:rPr>
        <w:t xml:space="preserve"> and resetting the test data to support </w:t>
      </w:r>
      <w:r w:rsidR="0064694B" w:rsidRPr="00687A96">
        <w:rPr>
          <w:rFonts w:ascii="Times New Roman" w:hAnsi="Times New Roman" w:cs="Times New Roman"/>
        </w:rPr>
        <w:t xml:space="preserve">the </w:t>
      </w:r>
      <w:r w:rsidRPr="00687A96">
        <w:rPr>
          <w:rFonts w:ascii="Times New Roman" w:hAnsi="Times New Roman" w:cs="Times New Roman"/>
          <w:noProof/>
        </w:rPr>
        <w:t>re-running</w:t>
      </w:r>
      <w:r w:rsidRPr="00687A96">
        <w:rPr>
          <w:rFonts w:ascii="Times New Roman" w:hAnsi="Times New Roman" w:cs="Times New Roman"/>
        </w:rPr>
        <w:t xml:space="preserve"> of test scripts.</w:t>
      </w:r>
    </w:p>
    <w:p w14:paraId="19B0CD40" w14:textId="77777777" w:rsidR="00DF39B8" w:rsidRPr="00687A96" w:rsidRDefault="00DF39B8" w:rsidP="005F0340">
      <w:pPr>
        <w:pStyle w:val="ListParagraph"/>
        <w:numPr>
          <w:ilvl w:val="2"/>
          <w:numId w:val="23"/>
        </w:numPr>
        <w:spacing w:after="0" w:line="240" w:lineRule="auto"/>
        <w:rPr>
          <w:rFonts w:ascii="Times New Roman" w:hAnsi="Times New Roman" w:cs="Times New Roman"/>
        </w:rPr>
      </w:pPr>
      <w:r w:rsidRPr="00687A96">
        <w:rPr>
          <w:rFonts w:ascii="Times New Roman" w:hAnsi="Times New Roman" w:cs="Times New Roman"/>
        </w:rPr>
        <w:t>Provide defect management tool</w:t>
      </w:r>
      <w:r w:rsidR="003B2CD4">
        <w:rPr>
          <w:rFonts w:ascii="Times New Roman" w:hAnsi="Times New Roman" w:cs="Times New Roman"/>
        </w:rPr>
        <w:t>(s)</w:t>
      </w:r>
      <w:r w:rsidRPr="00687A96">
        <w:rPr>
          <w:rFonts w:ascii="Times New Roman" w:hAnsi="Times New Roman" w:cs="Times New Roman"/>
        </w:rPr>
        <w:t xml:space="preserve"> and procedures for tracking, managing, and reporting system defects during testing. </w:t>
      </w:r>
      <w:r w:rsidR="00C934FF" w:rsidRPr="00687A96">
        <w:rPr>
          <w:rFonts w:ascii="Times New Roman" w:hAnsi="Times New Roman" w:cs="Times New Roman"/>
        </w:rPr>
        <w:t xml:space="preserve">Please see Section </w:t>
      </w:r>
      <w:r w:rsidR="00DB54F6" w:rsidRPr="00687A96">
        <w:rPr>
          <w:rFonts w:ascii="Times New Roman" w:hAnsi="Times New Roman" w:cs="Times New Roman"/>
        </w:rPr>
        <w:t>8</w:t>
      </w:r>
      <w:r w:rsidR="00C934FF" w:rsidRPr="00687A96">
        <w:rPr>
          <w:rFonts w:ascii="Times New Roman" w:hAnsi="Times New Roman" w:cs="Times New Roman"/>
        </w:rPr>
        <w:t xml:space="preserve"> for additional information on Defect Management. </w:t>
      </w:r>
    </w:p>
    <w:p w14:paraId="2EBEDB08" w14:textId="77777777" w:rsidR="00DF39B8" w:rsidRPr="00687A96" w:rsidRDefault="00DF39B8" w:rsidP="005F0340">
      <w:pPr>
        <w:pStyle w:val="ListParagraph"/>
        <w:numPr>
          <w:ilvl w:val="2"/>
          <w:numId w:val="23"/>
        </w:numPr>
        <w:spacing w:after="0" w:line="240" w:lineRule="auto"/>
        <w:rPr>
          <w:rFonts w:ascii="Times New Roman" w:hAnsi="Times New Roman" w:cs="Times New Roman"/>
        </w:rPr>
      </w:pPr>
      <w:r w:rsidRPr="00687A96">
        <w:rPr>
          <w:rFonts w:ascii="Times New Roman" w:hAnsi="Times New Roman" w:cs="Times New Roman"/>
        </w:rPr>
        <w:t>Automate testing where possible. Utilize automated testing tools to increase test execution speed and accuracy within the testing phases.</w:t>
      </w:r>
    </w:p>
    <w:p w14:paraId="6AE58005" w14:textId="77777777" w:rsidR="00DF39B8" w:rsidRPr="00687A96" w:rsidRDefault="00DF39B8" w:rsidP="005F0340">
      <w:pPr>
        <w:pStyle w:val="ListParagraph"/>
        <w:numPr>
          <w:ilvl w:val="2"/>
          <w:numId w:val="23"/>
        </w:numPr>
        <w:spacing w:after="0" w:line="240" w:lineRule="auto"/>
        <w:rPr>
          <w:rFonts w:ascii="Times New Roman" w:hAnsi="Times New Roman" w:cs="Times New Roman"/>
        </w:rPr>
      </w:pPr>
      <w:r w:rsidRPr="00687A96">
        <w:rPr>
          <w:rFonts w:ascii="Times New Roman" w:hAnsi="Times New Roman" w:cs="Times New Roman"/>
        </w:rPr>
        <w:t xml:space="preserve">Train State staff involved in testing on </w:t>
      </w:r>
      <w:r w:rsidR="0064694B" w:rsidRPr="00687A96">
        <w:rPr>
          <w:rFonts w:ascii="Times New Roman" w:hAnsi="Times New Roman" w:cs="Times New Roman"/>
        </w:rPr>
        <w:t xml:space="preserve">the </w:t>
      </w:r>
      <w:r w:rsidRPr="00687A96">
        <w:rPr>
          <w:rFonts w:ascii="Times New Roman" w:hAnsi="Times New Roman" w:cs="Times New Roman"/>
          <w:noProof/>
        </w:rPr>
        <w:t>system</w:t>
      </w:r>
      <w:r w:rsidRPr="00687A96">
        <w:rPr>
          <w:rFonts w:ascii="Times New Roman" w:hAnsi="Times New Roman" w:cs="Times New Roman"/>
        </w:rPr>
        <w:t xml:space="preserve"> and test procedures.</w:t>
      </w:r>
    </w:p>
    <w:p w14:paraId="016D2FEA" w14:textId="77777777" w:rsidR="00DF39B8" w:rsidRPr="00687A96" w:rsidRDefault="00DF39B8" w:rsidP="005F0340">
      <w:pPr>
        <w:pStyle w:val="ListParagraph"/>
        <w:numPr>
          <w:ilvl w:val="2"/>
          <w:numId w:val="23"/>
        </w:numPr>
        <w:spacing w:after="0" w:line="240" w:lineRule="auto"/>
        <w:rPr>
          <w:rFonts w:ascii="Times New Roman" w:hAnsi="Times New Roman" w:cs="Times New Roman"/>
        </w:rPr>
      </w:pPr>
      <w:r w:rsidRPr="00687A96">
        <w:rPr>
          <w:rFonts w:ascii="Times New Roman" w:hAnsi="Times New Roman" w:cs="Times New Roman"/>
        </w:rPr>
        <w:t>Run validation and testing software against externally facing Internet applications to help identify potential security issues and repair any deficiencies found during this testing.</w:t>
      </w:r>
    </w:p>
    <w:p w14:paraId="54D3CD4B" w14:textId="77777777" w:rsidR="00DF39B8" w:rsidRPr="00687A96" w:rsidRDefault="00DF39B8" w:rsidP="005F0340">
      <w:pPr>
        <w:pStyle w:val="ListParagraph"/>
        <w:numPr>
          <w:ilvl w:val="2"/>
          <w:numId w:val="23"/>
        </w:numPr>
        <w:spacing w:after="0" w:line="240" w:lineRule="auto"/>
        <w:rPr>
          <w:rFonts w:ascii="Times New Roman" w:hAnsi="Times New Roman" w:cs="Times New Roman"/>
        </w:rPr>
      </w:pPr>
      <w:r w:rsidRPr="00687A96">
        <w:rPr>
          <w:rFonts w:ascii="Times New Roman" w:hAnsi="Times New Roman" w:cs="Times New Roman"/>
        </w:rPr>
        <w:t>Refine, update, and make available all test documents, procedures, and scripts throughout development and through full system acceptance to reflect the current requirements.</w:t>
      </w:r>
    </w:p>
    <w:p w14:paraId="5C77934F" w14:textId="77777777" w:rsidR="00DF39B8" w:rsidRPr="00687A96" w:rsidRDefault="00DF39B8" w:rsidP="005F0340">
      <w:pPr>
        <w:pStyle w:val="ListParagraph"/>
        <w:spacing w:after="0" w:line="240" w:lineRule="auto"/>
        <w:ind w:left="1080"/>
        <w:rPr>
          <w:rFonts w:ascii="Times New Roman" w:hAnsi="Times New Roman" w:cs="Times New Roman"/>
          <w:sz w:val="24"/>
        </w:rPr>
      </w:pPr>
    </w:p>
    <w:p w14:paraId="725B1390" w14:textId="2843C5EE" w:rsidR="00DF39B8" w:rsidRPr="00687A96" w:rsidRDefault="00DF39B8" w:rsidP="005F0340">
      <w:pPr>
        <w:pStyle w:val="ListParagraph"/>
        <w:numPr>
          <w:ilvl w:val="1"/>
          <w:numId w:val="21"/>
        </w:numPr>
        <w:spacing w:after="0" w:line="240" w:lineRule="auto"/>
        <w:rPr>
          <w:rFonts w:ascii="Times New Roman" w:hAnsi="Times New Roman" w:cs="Times New Roman"/>
          <w:b/>
          <w:color w:val="4472C4" w:themeColor="accent1"/>
          <w:sz w:val="28"/>
        </w:rPr>
      </w:pPr>
      <w:r w:rsidRPr="00687A96">
        <w:rPr>
          <w:rFonts w:ascii="Times New Roman" w:hAnsi="Times New Roman" w:cs="Times New Roman"/>
          <w:b/>
          <w:color w:val="4472C4" w:themeColor="accent1"/>
          <w:sz w:val="28"/>
        </w:rPr>
        <w:t>Implementation</w:t>
      </w:r>
    </w:p>
    <w:p w14:paraId="2B0A81A9" w14:textId="77777777" w:rsidR="00C934FF" w:rsidRPr="00687A96" w:rsidRDefault="00C934FF" w:rsidP="005F0340">
      <w:pPr>
        <w:spacing w:after="0" w:line="240" w:lineRule="auto"/>
        <w:rPr>
          <w:rFonts w:ascii="Times New Roman" w:hAnsi="Times New Roman" w:cs="Times New Roman"/>
        </w:rPr>
      </w:pPr>
    </w:p>
    <w:p w14:paraId="6B903070" w14:textId="77777777" w:rsidR="002C52AB" w:rsidRDefault="00083A6E" w:rsidP="002C52AB">
      <w:pPr>
        <w:spacing w:after="0" w:line="240" w:lineRule="auto"/>
        <w:rPr>
          <w:rFonts w:ascii="Times New Roman" w:hAnsi="Times New Roman" w:cs="Times New Roman"/>
        </w:rPr>
      </w:pPr>
      <w:r w:rsidRPr="00687A96">
        <w:rPr>
          <w:rFonts w:ascii="Times New Roman" w:hAnsi="Times New Roman" w:cs="Times New Roman"/>
        </w:rPr>
        <w:t xml:space="preserve">The Contractor shall </w:t>
      </w:r>
      <w:r w:rsidR="002C52AB">
        <w:rPr>
          <w:rFonts w:ascii="Times New Roman" w:hAnsi="Times New Roman" w:cs="Times New Roman"/>
        </w:rPr>
        <w:t xml:space="preserve">propose an approach to System implementation. The State is interested in </w:t>
      </w:r>
      <w:r w:rsidR="002C52AB" w:rsidRPr="00687A96">
        <w:rPr>
          <w:rFonts w:ascii="Times New Roman" w:hAnsi="Times New Roman" w:cs="Times New Roman"/>
        </w:rPr>
        <w:t>conduct</w:t>
      </w:r>
      <w:r w:rsidR="002C52AB">
        <w:rPr>
          <w:rFonts w:ascii="Times New Roman" w:hAnsi="Times New Roman" w:cs="Times New Roman"/>
        </w:rPr>
        <w:t>ing</w:t>
      </w:r>
      <w:r w:rsidR="002C52AB" w:rsidRPr="00687A96">
        <w:rPr>
          <w:rFonts w:ascii="Times New Roman" w:hAnsi="Times New Roman" w:cs="Times New Roman"/>
        </w:rPr>
        <w:t xml:space="preserve"> a pilot implementation of the System for a limited set of users</w:t>
      </w:r>
      <w:r w:rsidR="002C52AB">
        <w:rPr>
          <w:rFonts w:ascii="Times New Roman" w:hAnsi="Times New Roman" w:cs="Times New Roman"/>
        </w:rPr>
        <w:t>, t</w:t>
      </w:r>
      <w:r w:rsidR="002C52AB" w:rsidRPr="00687A96">
        <w:rPr>
          <w:rFonts w:ascii="Times New Roman" w:hAnsi="Times New Roman" w:cs="Times New Roman"/>
        </w:rPr>
        <w:t xml:space="preserve">he selection of </w:t>
      </w:r>
      <w:r w:rsidR="002C52AB">
        <w:rPr>
          <w:rFonts w:ascii="Times New Roman" w:hAnsi="Times New Roman" w:cs="Times New Roman"/>
        </w:rPr>
        <w:t>which</w:t>
      </w:r>
      <w:r w:rsidR="002C52AB" w:rsidRPr="00687A96">
        <w:rPr>
          <w:rFonts w:ascii="Times New Roman" w:hAnsi="Times New Roman" w:cs="Times New Roman"/>
        </w:rPr>
        <w:t xml:space="preserve"> </w:t>
      </w:r>
      <w:r w:rsidR="002C52AB">
        <w:rPr>
          <w:rFonts w:ascii="Times New Roman" w:hAnsi="Times New Roman" w:cs="Times New Roman"/>
        </w:rPr>
        <w:t>would</w:t>
      </w:r>
      <w:r w:rsidR="002C52AB" w:rsidRPr="00687A96">
        <w:rPr>
          <w:rFonts w:ascii="Times New Roman" w:hAnsi="Times New Roman" w:cs="Times New Roman"/>
        </w:rPr>
        <w:t xml:space="preserve"> be finalized with the State’s input and approval</w:t>
      </w:r>
      <w:r w:rsidR="002C52AB">
        <w:rPr>
          <w:rFonts w:ascii="Times New Roman" w:hAnsi="Times New Roman" w:cs="Times New Roman"/>
        </w:rPr>
        <w:t>; however, the Contractor may propose an alternate approach (e.g. a big bang approach) to System implementation based on their prior experience.</w:t>
      </w:r>
      <w:r w:rsidR="002C52AB" w:rsidRPr="00687A96">
        <w:rPr>
          <w:rFonts w:ascii="Times New Roman" w:hAnsi="Times New Roman" w:cs="Times New Roman"/>
        </w:rPr>
        <w:t xml:space="preserve"> </w:t>
      </w:r>
    </w:p>
    <w:p w14:paraId="17B55BD2" w14:textId="77777777" w:rsidR="002C52AB" w:rsidRDefault="002C52AB" w:rsidP="002C52AB">
      <w:pPr>
        <w:spacing w:after="0" w:line="240" w:lineRule="auto"/>
        <w:rPr>
          <w:rFonts w:ascii="Times New Roman" w:hAnsi="Times New Roman" w:cs="Times New Roman"/>
        </w:rPr>
      </w:pPr>
    </w:p>
    <w:p w14:paraId="1E69ABD2" w14:textId="321FDD13" w:rsidR="00DF39B8" w:rsidRPr="00FF2475" w:rsidRDefault="002C52AB" w:rsidP="00FF2475">
      <w:pPr>
        <w:spacing w:after="0" w:line="240" w:lineRule="auto"/>
        <w:rPr>
          <w:rFonts w:ascii="Times New Roman" w:hAnsi="Times New Roman" w:cs="Times New Roman"/>
        </w:rPr>
      </w:pPr>
      <w:r w:rsidRPr="00FF2475">
        <w:rPr>
          <w:rFonts w:ascii="Times New Roman" w:hAnsi="Times New Roman" w:cs="Times New Roman"/>
        </w:rPr>
        <w:t xml:space="preserve">At a minimum, the Contractor must fulfill the following responsibilities, regardless of approach: </w:t>
      </w:r>
    </w:p>
    <w:p w14:paraId="56F14F1C" w14:textId="77777777" w:rsidR="00DF39B8" w:rsidRPr="00687A96" w:rsidRDefault="00DF39B8" w:rsidP="005F0340">
      <w:pPr>
        <w:pStyle w:val="ListParagraph"/>
        <w:spacing w:after="0" w:line="240" w:lineRule="auto"/>
        <w:ind w:left="1080"/>
        <w:rPr>
          <w:rFonts w:ascii="Times New Roman" w:hAnsi="Times New Roman" w:cs="Times New Roman"/>
          <w:sz w:val="24"/>
        </w:rPr>
      </w:pPr>
    </w:p>
    <w:p w14:paraId="4B58171E" w14:textId="4D727787" w:rsidR="00DF39B8" w:rsidRPr="00687A96" w:rsidRDefault="00DF39B8" w:rsidP="005F0340">
      <w:pPr>
        <w:pStyle w:val="ListParagraph"/>
        <w:numPr>
          <w:ilvl w:val="2"/>
          <w:numId w:val="19"/>
        </w:numPr>
        <w:spacing w:after="0" w:line="240" w:lineRule="auto"/>
        <w:rPr>
          <w:rFonts w:ascii="Times New Roman" w:hAnsi="Times New Roman" w:cs="Times New Roman"/>
        </w:rPr>
      </w:pPr>
      <w:r w:rsidRPr="00687A96">
        <w:rPr>
          <w:rFonts w:ascii="Times New Roman" w:hAnsi="Times New Roman" w:cs="Times New Roman"/>
        </w:rPr>
        <w:t xml:space="preserve">Provide guidance regarding the Implementation plan and help develop the plan, </w:t>
      </w:r>
      <w:r w:rsidR="003B2CD4">
        <w:rPr>
          <w:rFonts w:ascii="Times New Roman" w:hAnsi="Times New Roman" w:cs="Times New Roman"/>
        </w:rPr>
        <w:t xml:space="preserve">including </w:t>
      </w:r>
      <w:r w:rsidRPr="00687A96">
        <w:rPr>
          <w:rFonts w:ascii="Times New Roman" w:hAnsi="Times New Roman" w:cs="Times New Roman"/>
        </w:rPr>
        <w:t>identifying the scope, participants, timeline, risks, and mitigation strategies.</w:t>
      </w:r>
    </w:p>
    <w:p w14:paraId="0D7BBD55" w14:textId="77777777" w:rsidR="00DF39B8" w:rsidRPr="00687A96" w:rsidRDefault="00DF39B8" w:rsidP="005F0340">
      <w:pPr>
        <w:pStyle w:val="ListParagraph"/>
        <w:numPr>
          <w:ilvl w:val="2"/>
          <w:numId w:val="19"/>
        </w:numPr>
        <w:spacing w:after="0" w:line="240" w:lineRule="auto"/>
        <w:rPr>
          <w:rFonts w:ascii="Times New Roman" w:hAnsi="Times New Roman" w:cs="Times New Roman"/>
        </w:rPr>
      </w:pPr>
      <w:r w:rsidRPr="00687A96">
        <w:rPr>
          <w:rFonts w:ascii="Times New Roman" w:hAnsi="Times New Roman" w:cs="Times New Roman"/>
        </w:rPr>
        <w:t>Conduct a pre-implementation readiness assessment.</w:t>
      </w:r>
    </w:p>
    <w:p w14:paraId="5F1B1AC7" w14:textId="77777777" w:rsidR="00DF39B8" w:rsidRPr="00687A96" w:rsidRDefault="00DF39B8" w:rsidP="005F0340">
      <w:pPr>
        <w:pStyle w:val="ListParagraph"/>
        <w:numPr>
          <w:ilvl w:val="2"/>
          <w:numId w:val="19"/>
        </w:numPr>
        <w:spacing w:after="0" w:line="240" w:lineRule="auto"/>
        <w:rPr>
          <w:rFonts w:ascii="Times New Roman" w:hAnsi="Times New Roman" w:cs="Times New Roman"/>
        </w:rPr>
      </w:pPr>
      <w:r w:rsidRPr="00687A96">
        <w:rPr>
          <w:rFonts w:ascii="Times New Roman" w:hAnsi="Times New Roman" w:cs="Times New Roman"/>
        </w:rPr>
        <w:t>Develop the Release Plan, which shall also include both pre-production and production releases. It shall include, but is not limited to, the following processes and activities:</w:t>
      </w:r>
    </w:p>
    <w:p w14:paraId="2DDF2746" w14:textId="77777777" w:rsidR="00DF39B8" w:rsidRPr="005F4F66" w:rsidRDefault="00DF39B8" w:rsidP="00155331">
      <w:pPr>
        <w:numPr>
          <w:ilvl w:val="0"/>
          <w:numId w:val="72"/>
        </w:numPr>
        <w:spacing w:after="0" w:line="240" w:lineRule="auto"/>
        <w:ind w:hanging="360"/>
        <w:textAlignment w:val="baseline"/>
        <w:rPr>
          <w:rFonts w:ascii="Times New Roman" w:eastAsia="Times New Roman" w:hAnsi="Times New Roman" w:cs="Times New Roman"/>
          <w:color w:val="000000"/>
          <w:szCs w:val="24"/>
        </w:rPr>
      </w:pPr>
      <w:r w:rsidRPr="00687A96">
        <w:rPr>
          <w:rFonts w:ascii="Times New Roman" w:hAnsi="Times New Roman" w:cs="Times New Roman"/>
        </w:rPr>
        <w:t>Esta</w:t>
      </w:r>
      <w:r w:rsidRPr="005F4F66">
        <w:rPr>
          <w:rFonts w:ascii="Times New Roman" w:eastAsia="Times New Roman" w:hAnsi="Times New Roman" w:cs="Times New Roman"/>
          <w:color w:val="000000"/>
          <w:szCs w:val="24"/>
        </w:rPr>
        <w:t>blish</w:t>
      </w:r>
      <w:r w:rsidR="003B2CD4">
        <w:rPr>
          <w:rFonts w:ascii="Times New Roman" w:eastAsia="Times New Roman" w:hAnsi="Times New Roman" w:cs="Times New Roman"/>
          <w:color w:val="000000"/>
          <w:szCs w:val="24"/>
        </w:rPr>
        <w:t>ment</w:t>
      </w:r>
      <w:r w:rsidRPr="005F4F66">
        <w:rPr>
          <w:rFonts w:ascii="Times New Roman" w:eastAsia="Times New Roman" w:hAnsi="Times New Roman" w:cs="Times New Roman"/>
          <w:color w:val="000000"/>
          <w:szCs w:val="24"/>
        </w:rPr>
        <w:t xml:space="preserve"> and implement</w:t>
      </w:r>
      <w:r w:rsidR="003B2CD4">
        <w:rPr>
          <w:rFonts w:ascii="Times New Roman" w:eastAsia="Times New Roman" w:hAnsi="Times New Roman" w:cs="Times New Roman"/>
          <w:color w:val="000000"/>
          <w:szCs w:val="24"/>
        </w:rPr>
        <w:t>ation of</w:t>
      </w:r>
      <w:r w:rsidRPr="005F4F66">
        <w:rPr>
          <w:rFonts w:ascii="Times New Roman" w:eastAsia="Times New Roman" w:hAnsi="Times New Roman" w:cs="Times New Roman"/>
          <w:color w:val="000000"/>
          <w:szCs w:val="24"/>
        </w:rPr>
        <w:t xml:space="preserve"> plans and procedures for the Release Management function</w:t>
      </w:r>
    </w:p>
    <w:p w14:paraId="64F2803E" w14:textId="77777777" w:rsidR="00DF39B8" w:rsidRPr="005F4F66" w:rsidRDefault="00DF39B8" w:rsidP="00155331">
      <w:pPr>
        <w:numPr>
          <w:ilvl w:val="0"/>
          <w:numId w:val="72"/>
        </w:numPr>
        <w:spacing w:after="0" w:line="240" w:lineRule="auto"/>
        <w:ind w:hanging="360"/>
        <w:textAlignment w:val="baseline"/>
        <w:rPr>
          <w:rFonts w:ascii="Times New Roman" w:eastAsia="Times New Roman" w:hAnsi="Times New Roman" w:cs="Times New Roman"/>
          <w:color w:val="000000"/>
          <w:szCs w:val="24"/>
        </w:rPr>
      </w:pPr>
      <w:r w:rsidRPr="005F4F66">
        <w:rPr>
          <w:rFonts w:ascii="Times New Roman" w:eastAsia="Times New Roman" w:hAnsi="Times New Roman" w:cs="Times New Roman"/>
          <w:color w:val="000000"/>
          <w:szCs w:val="24"/>
        </w:rPr>
        <w:t>Rollout Planning – Plan for and schedule rollout of new services or sites</w:t>
      </w:r>
    </w:p>
    <w:p w14:paraId="462EC63B" w14:textId="77777777" w:rsidR="00DF39B8" w:rsidRPr="005F4F66" w:rsidRDefault="00DF39B8" w:rsidP="00155331">
      <w:pPr>
        <w:numPr>
          <w:ilvl w:val="0"/>
          <w:numId w:val="72"/>
        </w:numPr>
        <w:spacing w:after="0" w:line="240" w:lineRule="auto"/>
        <w:ind w:hanging="360"/>
        <w:textAlignment w:val="baseline"/>
        <w:rPr>
          <w:rFonts w:ascii="Times New Roman" w:eastAsia="Times New Roman" w:hAnsi="Times New Roman" w:cs="Times New Roman"/>
          <w:color w:val="000000"/>
          <w:szCs w:val="24"/>
        </w:rPr>
      </w:pPr>
      <w:r w:rsidRPr="005F4F66">
        <w:rPr>
          <w:rFonts w:ascii="Times New Roman" w:eastAsia="Times New Roman" w:hAnsi="Times New Roman" w:cs="Times New Roman"/>
          <w:color w:val="000000"/>
          <w:szCs w:val="24"/>
        </w:rPr>
        <w:t>Release Planning – Plan for, coordinate, and schedule releases of new versions of the software, data, procedures, and training</w:t>
      </w:r>
    </w:p>
    <w:p w14:paraId="0B779B01" w14:textId="77777777" w:rsidR="00DF39B8" w:rsidRPr="005F4F66" w:rsidRDefault="00DF39B8" w:rsidP="00155331">
      <w:pPr>
        <w:numPr>
          <w:ilvl w:val="0"/>
          <w:numId w:val="72"/>
        </w:numPr>
        <w:spacing w:after="0" w:line="240" w:lineRule="auto"/>
        <w:ind w:hanging="360"/>
        <w:textAlignment w:val="baseline"/>
        <w:rPr>
          <w:rFonts w:ascii="Times New Roman" w:eastAsia="Times New Roman" w:hAnsi="Times New Roman" w:cs="Times New Roman"/>
          <w:color w:val="000000"/>
          <w:szCs w:val="24"/>
        </w:rPr>
      </w:pPr>
      <w:r w:rsidRPr="005F4F66">
        <w:rPr>
          <w:rFonts w:ascii="Times New Roman" w:eastAsia="Times New Roman" w:hAnsi="Times New Roman" w:cs="Times New Roman"/>
          <w:color w:val="000000"/>
          <w:szCs w:val="24"/>
        </w:rPr>
        <w:t>Rollout Management – Deliver services to new sites or existing sites</w:t>
      </w:r>
    </w:p>
    <w:p w14:paraId="0682397A" w14:textId="77777777" w:rsidR="00DF39B8" w:rsidRPr="005F4F66" w:rsidRDefault="00DF39B8" w:rsidP="00155331">
      <w:pPr>
        <w:numPr>
          <w:ilvl w:val="0"/>
          <w:numId w:val="72"/>
        </w:numPr>
        <w:spacing w:after="0" w:line="240" w:lineRule="auto"/>
        <w:ind w:hanging="360"/>
        <w:textAlignment w:val="baseline"/>
        <w:rPr>
          <w:rFonts w:ascii="Times New Roman" w:eastAsia="Times New Roman" w:hAnsi="Times New Roman" w:cs="Times New Roman"/>
          <w:color w:val="000000"/>
          <w:szCs w:val="24"/>
        </w:rPr>
      </w:pPr>
      <w:r w:rsidRPr="005F4F66">
        <w:rPr>
          <w:rFonts w:ascii="Times New Roman" w:eastAsia="Times New Roman" w:hAnsi="Times New Roman" w:cs="Times New Roman"/>
          <w:color w:val="000000"/>
          <w:szCs w:val="24"/>
        </w:rPr>
        <w:t>Release Control – Monitor the release process and adhere to release schedules</w:t>
      </w:r>
    </w:p>
    <w:p w14:paraId="4CE3B511" w14:textId="77777777" w:rsidR="00DF39B8" w:rsidRPr="005F4F66" w:rsidRDefault="00DF39B8" w:rsidP="00155331">
      <w:pPr>
        <w:numPr>
          <w:ilvl w:val="0"/>
          <w:numId w:val="72"/>
        </w:numPr>
        <w:spacing w:after="0" w:line="240" w:lineRule="auto"/>
        <w:ind w:hanging="360"/>
        <w:textAlignment w:val="baseline"/>
        <w:rPr>
          <w:rFonts w:ascii="Times New Roman" w:eastAsia="Times New Roman" w:hAnsi="Times New Roman" w:cs="Times New Roman"/>
          <w:color w:val="000000"/>
          <w:szCs w:val="24"/>
        </w:rPr>
      </w:pPr>
      <w:r w:rsidRPr="005F4F66">
        <w:rPr>
          <w:rFonts w:ascii="Times New Roman" w:eastAsia="Times New Roman" w:hAnsi="Times New Roman" w:cs="Times New Roman"/>
          <w:color w:val="000000"/>
          <w:szCs w:val="24"/>
        </w:rPr>
        <w:t>Migration Control – Coordinate the promotion of new releases from development to test to production</w:t>
      </w:r>
    </w:p>
    <w:p w14:paraId="56A62C69" w14:textId="77777777" w:rsidR="00DF39B8" w:rsidRPr="005F4F66" w:rsidRDefault="00DF39B8" w:rsidP="00155331">
      <w:pPr>
        <w:numPr>
          <w:ilvl w:val="0"/>
          <w:numId w:val="72"/>
        </w:numPr>
        <w:spacing w:after="0" w:line="240" w:lineRule="auto"/>
        <w:ind w:hanging="360"/>
        <w:textAlignment w:val="baseline"/>
        <w:rPr>
          <w:rFonts w:ascii="Times New Roman" w:eastAsia="Times New Roman" w:hAnsi="Times New Roman" w:cs="Times New Roman"/>
          <w:color w:val="000000"/>
          <w:szCs w:val="24"/>
        </w:rPr>
      </w:pPr>
      <w:r w:rsidRPr="005F4F66">
        <w:rPr>
          <w:rFonts w:ascii="Times New Roman" w:eastAsia="Times New Roman" w:hAnsi="Times New Roman" w:cs="Times New Roman"/>
          <w:color w:val="000000"/>
          <w:szCs w:val="24"/>
        </w:rPr>
        <w:t>Release Testing – Coordinate the actual testing of releases/updates</w:t>
      </w:r>
    </w:p>
    <w:p w14:paraId="40028CD0" w14:textId="77777777" w:rsidR="00DF39B8" w:rsidRPr="00687A96" w:rsidRDefault="00DF39B8" w:rsidP="00155331">
      <w:pPr>
        <w:numPr>
          <w:ilvl w:val="0"/>
          <w:numId w:val="72"/>
        </w:numPr>
        <w:spacing w:after="0" w:line="240" w:lineRule="auto"/>
        <w:ind w:hanging="360"/>
        <w:textAlignment w:val="baseline"/>
        <w:rPr>
          <w:rFonts w:ascii="Times New Roman" w:hAnsi="Times New Roman" w:cs="Times New Roman"/>
        </w:rPr>
      </w:pPr>
      <w:r w:rsidRPr="005F4F66">
        <w:rPr>
          <w:rFonts w:ascii="Times New Roman" w:eastAsia="Times New Roman" w:hAnsi="Times New Roman" w:cs="Times New Roman"/>
          <w:color w:val="000000"/>
          <w:szCs w:val="24"/>
        </w:rPr>
        <w:t>Software and Data Distribution – Verify delivery of the correct versions of the soft</w:t>
      </w:r>
      <w:r w:rsidRPr="00687A96">
        <w:rPr>
          <w:rFonts w:ascii="Times New Roman" w:hAnsi="Times New Roman" w:cs="Times New Roman"/>
        </w:rPr>
        <w:t>ware, data, or configuration releases to all locations, regardless of hardware type (server, workstation, laptop, etc.)</w:t>
      </w:r>
    </w:p>
    <w:p w14:paraId="3CE0EB25" w14:textId="795E1D57" w:rsidR="00DF39B8" w:rsidRDefault="00DF39B8" w:rsidP="005F0340">
      <w:pPr>
        <w:pStyle w:val="ListParagraph"/>
        <w:numPr>
          <w:ilvl w:val="2"/>
          <w:numId w:val="19"/>
        </w:numPr>
        <w:spacing w:after="0" w:line="240" w:lineRule="auto"/>
        <w:rPr>
          <w:rFonts w:ascii="Times New Roman" w:hAnsi="Times New Roman" w:cs="Times New Roman"/>
        </w:rPr>
      </w:pPr>
      <w:r w:rsidRPr="00687A96">
        <w:rPr>
          <w:rFonts w:ascii="Times New Roman" w:hAnsi="Times New Roman" w:cs="Times New Roman"/>
        </w:rPr>
        <w:t>The Contractor shall address and fix all findings and work with the State to gain formal written acceptance before Implementation.</w:t>
      </w:r>
    </w:p>
    <w:p w14:paraId="09DB27C2" w14:textId="38FF58A6" w:rsidR="002C52AB" w:rsidRDefault="002C52AB" w:rsidP="002C52AB">
      <w:pPr>
        <w:pStyle w:val="ListParagraph"/>
        <w:numPr>
          <w:ilvl w:val="2"/>
          <w:numId w:val="19"/>
        </w:numPr>
        <w:spacing w:after="0" w:line="240" w:lineRule="auto"/>
        <w:rPr>
          <w:rFonts w:ascii="Times New Roman" w:hAnsi="Times New Roman" w:cs="Times New Roman"/>
        </w:rPr>
      </w:pPr>
      <w:r>
        <w:rPr>
          <w:rFonts w:ascii="Times New Roman" w:hAnsi="Times New Roman" w:cs="Times New Roman"/>
        </w:rPr>
        <w:t>Develop all necessary user guides</w:t>
      </w:r>
    </w:p>
    <w:p w14:paraId="31CEA64B" w14:textId="6CE67B29" w:rsidR="002C52AB" w:rsidRPr="002C52AB" w:rsidRDefault="002C52AB" w:rsidP="002C52AB">
      <w:pPr>
        <w:pStyle w:val="ListParagraph"/>
        <w:numPr>
          <w:ilvl w:val="2"/>
          <w:numId w:val="19"/>
        </w:numPr>
        <w:spacing w:after="0" w:line="240" w:lineRule="auto"/>
        <w:rPr>
          <w:rFonts w:ascii="Times New Roman" w:hAnsi="Times New Roman" w:cs="Times New Roman"/>
        </w:rPr>
      </w:pPr>
      <w:r>
        <w:rPr>
          <w:rFonts w:ascii="Times New Roman" w:hAnsi="Times New Roman" w:cs="Times New Roman"/>
        </w:rPr>
        <w:lastRenderedPageBreak/>
        <w:t>Conduct training per approved Training Plan.</w:t>
      </w:r>
    </w:p>
    <w:p w14:paraId="1BA9AD48" w14:textId="6BB0AF15" w:rsidR="00DF39B8" w:rsidRPr="00687A96" w:rsidRDefault="00DF39B8" w:rsidP="005F0340">
      <w:pPr>
        <w:pStyle w:val="ListParagraph"/>
        <w:numPr>
          <w:ilvl w:val="2"/>
          <w:numId w:val="19"/>
        </w:numPr>
        <w:spacing w:after="0" w:line="240" w:lineRule="auto"/>
        <w:rPr>
          <w:rFonts w:ascii="Times New Roman" w:hAnsi="Times New Roman" w:cs="Times New Roman"/>
        </w:rPr>
      </w:pPr>
      <w:r w:rsidRPr="00687A96">
        <w:rPr>
          <w:rFonts w:ascii="Times New Roman" w:hAnsi="Times New Roman" w:cs="Times New Roman"/>
        </w:rPr>
        <w:t>Roll out the Implementation according to the approved plan and without any disruptions to the normal operations.</w:t>
      </w:r>
    </w:p>
    <w:p w14:paraId="57695788" w14:textId="26B97C51" w:rsidR="00DF39B8" w:rsidRDefault="00DF39B8" w:rsidP="005F0340">
      <w:pPr>
        <w:pStyle w:val="ListParagraph"/>
        <w:numPr>
          <w:ilvl w:val="2"/>
          <w:numId w:val="19"/>
        </w:numPr>
        <w:spacing w:after="0" w:line="240" w:lineRule="auto"/>
        <w:rPr>
          <w:rFonts w:ascii="Times New Roman" w:hAnsi="Times New Roman" w:cs="Times New Roman"/>
        </w:rPr>
      </w:pPr>
      <w:r w:rsidRPr="00687A96">
        <w:rPr>
          <w:rFonts w:ascii="Times New Roman" w:hAnsi="Times New Roman" w:cs="Times New Roman"/>
        </w:rPr>
        <w:t>Lead check-point meetings and provide relevant information to help the State make informed decisions.</w:t>
      </w:r>
    </w:p>
    <w:p w14:paraId="34E2FDCD" w14:textId="1A52E481" w:rsidR="002C52AB" w:rsidRPr="002C52AB" w:rsidRDefault="002C52AB" w:rsidP="002C52AB">
      <w:pPr>
        <w:pStyle w:val="ListParagraph"/>
        <w:numPr>
          <w:ilvl w:val="2"/>
          <w:numId w:val="19"/>
        </w:numPr>
        <w:spacing w:after="0" w:line="240" w:lineRule="auto"/>
        <w:rPr>
          <w:rFonts w:ascii="Times New Roman" w:hAnsi="Times New Roman" w:cs="Times New Roman"/>
        </w:rPr>
      </w:pPr>
      <w:r>
        <w:rPr>
          <w:rFonts w:ascii="Times New Roman" w:hAnsi="Times New Roman" w:cs="Times New Roman"/>
        </w:rPr>
        <w:t xml:space="preserve">If employing a </w:t>
      </w:r>
      <w:r w:rsidR="00917EE7">
        <w:rPr>
          <w:rFonts w:ascii="Times New Roman" w:hAnsi="Times New Roman" w:cs="Times New Roman"/>
        </w:rPr>
        <w:t>P</w:t>
      </w:r>
      <w:r>
        <w:rPr>
          <w:rFonts w:ascii="Times New Roman" w:hAnsi="Times New Roman" w:cs="Times New Roman"/>
        </w:rPr>
        <w:t xml:space="preserve">ilot </w:t>
      </w:r>
      <w:r w:rsidR="00917EE7">
        <w:rPr>
          <w:rFonts w:ascii="Times New Roman" w:hAnsi="Times New Roman" w:cs="Times New Roman"/>
        </w:rPr>
        <w:t xml:space="preserve">Implementation </w:t>
      </w:r>
      <w:r>
        <w:rPr>
          <w:rFonts w:ascii="Times New Roman" w:hAnsi="Times New Roman" w:cs="Times New Roman"/>
        </w:rPr>
        <w:t>approach, d</w:t>
      </w:r>
      <w:r w:rsidRPr="00687A96">
        <w:rPr>
          <w:rFonts w:ascii="Times New Roman" w:hAnsi="Times New Roman" w:cs="Times New Roman"/>
        </w:rPr>
        <w:t xml:space="preserve">ocument the lessons learned from Pilot Implementation and incorporate lessons into </w:t>
      </w:r>
      <w:r>
        <w:rPr>
          <w:rFonts w:ascii="Times New Roman" w:hAnsi="Times New Roman" w:cs="Times New Roman"/>
        </w:rPr>
        <w:t>S</w:t>
      </w:r>
      <w:r w:rsidRPr="00687A96">
        <w:rPr>
          <w:rFonts w:ascii="Times New Roman" w:hAnsi="Times New Roman" w:cs="Times New Roman"/>
          <w:noProof/>
        </w:rPr>
        <w:t>tatewide</w:t>
      </w:r>
      <w:r w:rsidRPr="00687A96">
        <w:rPr>
          <w:rFonts w:ascii="Times New Roman" w:hAnsi="Times New Roman" w:cs="Times New Roman"/>
        </w:rPr>
        <w:t xml:space="preserve"> Implementation.</w:t>
      </w:r>
    </w:p>
    <w:p w14:paraId="7F4FD4F8" w14:textId="77777777" w:rsidR="00DF39B8" w:rsidRPr="00687A96" w:rsidRDefault="00DF39B8" w:rsidP="005F0340">
      <w:pPr>
        <w:pStyle w:val="ListParagraph"/>
        <w:numPr>
          <w:ilvl w:val="2"/>
          <w:numId w:val="19"/>
        </w:numPr>
        <w:spacing w:after="0" w:line="240" w:lineRule="auto"/>
        <w:rPr>
          <w:rFonts w:ascii="Times New Roman" w:hAnsi="Times New Roman" w:cs="Times New Roman"/>
        </w:rPr>
      </w:pPr>
      <w:r w:rsidRPr="00687A96">
        <w:rPr>
          <w:rFonts w:ascii="Times New Roman" w:hAnsi="Times New Roman" w:cs="Times New Roman"/>
        </w:rPr>
        <w:t xml:space="preserve">Update all documentation and assist in the smooth transition to System M&amp;O. </w:t>
      </w:r>
    </w:p>
    <w:p w14:paraId="34AA22C2" w14:textId="77777777" w:rsidR="00533D75" w:rsidRDefault="00533D75" w:rsidP="005F0340">
      <w:pPr>
        <w:pStyle w:val="ListParagraph"/>
        <w:numPr>
          <w:ilvl w:val="2"/>
          <w:numId w:val="19"/>
        </w:numPr>
        <w:spacing w:after="0" w:line="240" w:lineRule="auto"/>
        <w:rPr>
          <w:rFonts w:ascii="Times New Roman" w:hAnsi="Times New Roman" w:cs="Times New Roman"/>
        </w:rPr>
      </w:pPr>
      <w:r>
        <w:rPr>
          <w:rFonts w:ascii="Times New Roman" w:hAnsi="Times New Roman" w:cs="Times New Roman"/>
        </w:rPr>
        <w:t>Conduct training per approved Training Plan.</w:t>
      </w:r>
    </w:p>
    <w:p w14:paraId="7E043F45" w14:textId="77777777" w:rsidR="00DF39B8" w:rsidRPr="00687A96" w:rsidRDefault="00DF39B8" w:rsidP="005F0340">
      <w:pPr>
        <w:pStyle w:val="ListParagraph"/>
        <w:numPr>
          <w:ilvl w:val="2"/>
          <w:numId w:val="19"/>
        </w:numPr>
        <w:spacing w:after="0" w:line="240" w:lineRule="auto"/>
        <w:rPr>
          <w:rFonts w:ascii="Times New Roman" w:hAnsi="Times New Roman" w:cs="Times New Roman"/>
        </w:rPr>
      </w:pPr>
      <w:r w:rsidRPr="00687A96">
        <w:rPr>
          <w:rFonts w:ascii="Times New Roman" w:hAnsi="Times New Roman" w:cs="Times New Roman"/>
        </w:rPr>
        <w:t xml:space="preserve">Develop and deliver an Operations Manual. Plans for the following services must </w:t>
      </w:r>
      <w:r w:rsidRPr="00687A96">
        <w:rPr>
          <w:rFonts w:ascii="Times New Roman" w:hAnsi="Times New Roman" w:cs="Times New Roman"/>
          <w:noProof/>
        </w:rPr>
        <w:t>be included</w:t>
      </w:r>
      <w:r w:rsidRPr="00687A96">
        <w:rPr>
          <w:rFonts w:ascii="Times New Roman" w:hAnsi="Times New Roman" w:cs="Times New Roman"/>
        </w:rPr>
        <w:t xml:space="preserve"> in this Deliverable:</w:t>
      </w:r>
    </w:p>
    <w:p w14:paraId="03FC2F42" w14:textId="77777777" w:rsidR="00DF39B8" w:rsidRPr="005F4F66" w:rsidRDefault="00DF39B8" w:rsidP="00155331">
      <w:pPr>
        <w:numPr>
          <w:ilvl w:val="0"/>
          <w:numId w:val="73"/>
        </w:numPr>
        <w:spacing w:after="0" w:line="240" w:lineRule="auto"/>
        <w:ind w:hanging="360"/>
        <w:textAlignment w:val="baseline"/>
        <w:rPr>
          <w:rFonts w:ascii="Times New Roman" w:eastAsia="Times New Roman" w:hAnsi="Times New Roman" w:cs="Times New Roman"/>
          <w:color w:val="000000"/>
          <w:szCs w:val="24"/>
        </w:rPr>
      </w:pPr>
      <w:r w:rsidRPr="00687A96">
        <w:rPr>
          <w:rFonts w:ascii="Times New Roman" w:hAnsi="Times New Roman" w:cs="Times New Roman"/>
        </w:rPr>
        <w:t>Sy</w:t>
      </w:r>
      <w:r w:rsidRPr="005F4F66">
        <w:rPr>
          <w:rFonts w:ascii="Times New Roman" w:eastAsia="Times New Roman" w:hAnsi="Times New Roman" w:cs="Times New Roman"/>
          <w:color w:val="000000"/>
          <w:szCs w:val="24"/>
        </w:rPr>
        <w:t>stem administration and operations;</w:t>
      </w:r>
    </w:p>
    <w:p w14:paraId="7CADADBF" w14:textId="77777777" w:rsidR="00DF39B8" w:rsidRPr="005F4F66" w:rsidRDefault="00DF39B8" w:rsidP="00155331">
      <w:pPr>
        <w:numPr>
          <w:ilvl w:val="0"/>
          <w:numId w:val="73"/>
        </w:numPr>
        <w:spacing w:after="0" w:line="240" w:lineRule="auto"/>
        <w:ind w:hanging="360"/>
        <w:textAlignment w:val="baseline"/>
        <w:rPr>
          <w:rFonts w:ascii="Times New Roman" w:eastAsia="Times New Roman" w:hAnsi="Times New Roman" w:cs="Times New Roman"/>
          <w:color w:val="000000"/>
          <w:szCs w:val="24"/>
        </w:rPr>
      </w:pPr>
      <w:r w:rsidRPr="005F4F66">
        <w:rPr>
          <w:rFonts w:ascii="Times New Roman" w:eastAsia="Times New Roman" w:hAnsi="Times New Roman" w:cs="Times New Roman"/>
          <w:color w:val="000000"/>
          <w:szCs w:val="24"/>
        </w:rPr>
        <w:t>Helpdesk and incident/problem management;</w:t>
      </w:r>
    </w:p>
    <w:p w14:paraId="2DEF7020" w14:textId="77777777" w:rsidR="00DF39B8" w:rsidRPr="005F4F66" w:rsidRDefault="00DF39B8" w:rsidP="00155331">
      <w:pPr>
        <w:numPr>
          <w:ilvl w:val="0"/>
          <w:numId w:val="73"/>
        </w:numPr>
        <w:spacing w:after="0" w:line="240" w:lineRule="auto"/>
        <w:ind w:hanging="360"/>
        <w:textAlignment w:val="baseline"/>
        <w:rPr>
          <w:rFonts w:ascii="Times New Roman" w:eastAsia="Times New Roman" w:hAnsi="Times New Roman" w:cs="Times New Roman"/>
          <w:color w:val="000000"/>
          <w:szCs w:val="24"/>
        </w:rPr>
      </w:pPr>
      <w:r w:rsidRPr="005F4F66">
        <w:rPr>
          <w:rFonts w:ascii="Times New Roman" w:eastAsia="Times New Roman" w:hAnsi="Times New Roman" w:cs="Times New Roman"/>
          <w:color w:val="000000"/>
          <w:szCs w:val="24"/>
        </w:rPr>
        <w:t>Root cause analysis;</w:t>
      </w:r>
    </w:p>
    <w:p w14:paraId="55AD394A" w14:textId="77777777" w:rsidR="00DF39B8" w:rsidRPr="005F4F66" w:rsidRDefault="00DF39B8" w:rsidP="00155331">
      <w:pPr>
        <w:numPr>
          <w:ilvl w:val="0"/>
          <w:numId w:val="73"/>
        </w:numPr>
        <w:spacing w:after="0" w:line="240" w:lineRule="auto"/>
        <w:ind w:hanging="360"/>
        <w:textAlignment w:val="baseline"/>
        <w:rPr>
          <w:rFonts w:ascii="Times New Roman" w:eastAsia="Times New Roman" w:hAnsi="Times New Roman" w:cs="Times New Roman"/>
          <w:color w:val="000000"/>
          <w:szCs w:val="24"/>
        </w:rPr>
      </w:pPr>
      <w:r w:rsidRPr="005F4F66">
        <w:rPr>
          <w:rFonts w:ascii="Times New Roman" w:eastAsia="Times New Roman" w:hAnsi="Times New Roman" w:cs="Times New Roman"/>
          <w:color w:val="000000"/>
          <w:szCs w:val="24"/>
        </w:rPr>
        <w:t>System monitoring;</w:t>
      </w:r>
    </w:p>
    <w:p w14:paraId="717BB887" w14:textId="77777777" w:rsidR="00DF39B8" w:rsidRPr="005F4F66" w:rsidRDefault="00DF39B8" w:rsidP="00155331">
      <w:pPr>
        <w:numPr>
          <w:ilvl w:val="0"/>
          <w:numId w:val="73"/>
        </w:numPr>
        <w:spacing w:after="0" w:line="240" w:lineRule="auto"/>
        <w:ind w:hanging="360"/>
        <w:textAlignment w:val="baseline"/>
        <w:rPr>
          <w:rFonts w:ascii="Times New Roman" w:eastAsia="Times New Roman" w:hAnsi="Times New Roman" w:cs="Times New Roman"/>
          <w:color w:val="000000"/>
          <w:szCs w:val="24"/>
        </w:rPr>
      </w:pPr>
      <w:r w:rsidRPr="005F4F66">
        <w:rPr>
          <w:rFonts w:ascii="Times New Roman" w:eastAsia="Times New Roman" w:hAnsi="Times New Roman" w:cs="Times New Roman"/>
          <w:color w:val="000000"/>
          <w:szCs w:val="24"/>
        </w:rPr>
        <w:t>User account management;</w:t>
      </w:r>
    </w:p>
    <w:p w14:paraId="3262FB6B" w14:textId="77777777" w:rsidR="00DF39B8" w:rsidRPr="005F4F66" w:rsidRDefault="00DF39B8" w:rsidP="00155331">
      <w:pPr>
        <w:numPr>
          <w:ilvl w:val="0"/>
          <w:numId w:val="73"/>
        </w:numPr>
        <w:spacing w:after="0" w:line="240" w:lineRule="auto"/>
        <w:ind w:hanging="360"/>
        <w:textAlignment w:val="baseline"/>
        <w:rPr>
          <w:rFonts w:ascii="Times New Roman" w:eastAsia="Times New Roman" w:hAnsi="Times New Roman" w:cs="Times New Roman"/>
          <w:color w:val="000000"/>
          <w:szCs w:val="24"/>
        </w:rPr>
      </w:pPr>
      <w:r w:rsidRPr="005F4F66">
        <w:rPr>
          <w:rFonts w:ascii="Times New Roman" w:eastAsia="Times New Roman" w:hAnsi="Times New Roman" w:cs="Times New Roman"/>
          <w:color w:val="000000"/>
          <w:szCs w:val="24"/>
        </w:rPr>
        <w:t>Security administration;</w:t>
      </w:r>
    </w:p>
    <w:p w14:paraId="1A5412C3" w14:textId="77777777" w:rsidR="00DF39B8" w:rsidRPr="005F4F66" w:rsidRDefault="00DF39B8" w:rsidP="00155331">
      <w:pPr>
        <w:numPr>
          <w:ilvl w:val="0"/>
          <w:numId w:val="73"/>
        </w:numPr>
        <w:spacing w:after="0" w:line="240" w:lineRule="auto"/>
        <w:ind w:hanging="360"/>
        <w:textAlignment w:val="baseline"/>
        <w:rPr>
          <w:rFonts w:ascii="Times New Roman" w:eastAsia="Times New Roman" w:hAnsi="Times New Roman" w:cs="Times New Roman"/>
          <w:color w:val="000000"/>
          <w:szCs w:val="24"/>
        </w:rPr>
      </w:pPr>
      <w:r w:rsidRPr="005F4F66">
        <w:rPr>
          <w:rFonts w:ascii="Times New Roman" w:eastAsia="Times New Roman" w:hAnsi="Times New Roman" w:cs="Times New Roman"/>
          <w:color w:val="000000"/>
          <w:szCs w:val="24"/>
        </w:rPr>
        <w:t xml:space="preserve">Database administration; </w:t>
      </w:r>
    </w:p>
    <w:p w14:paraId="266082FB" w14:textId="77777777" w:rsidR="00DF39B8" w:rsidRPr="005F4F66" w:rsidRDefault="00DF39B8" w:rsidP="00155331">
      <w:pPr>
        <w:numPr>
          <w:ilvl w:val="0"/>
          <w:numId w:val="73"/>
        </w:numPr>
        <w:spacing w:after="0" w:line="240" w:lineRule="auto"/>
        <w:ind w:hanging="360"/>
        <w:textAlignment w:val="baseline"/>
        <w:rPr>
          <w:rFonts w:ascii="Times New Roman" w:eastAsia="Times New Roman" w:hAnsi="Times New Roman" w:cs="Times New Roman"/>
          <w:color w:val="000000"/>
          <w:szCs w:val="24"/>
        </w:rPr>
      </w:pPr>
      <w:r w:rsidRPr="005F4F66">
        <w:rPr>
          <w:rFonts w:ascii="Times New Roman" w:eastAsia="Times New Roman" w:hAnsi="Times New Roman" w:cs="Times New Roman"/>
          <w:color w:val="000000"/>
          <w:szCs w:val="24"/>
        </w:rPr>
        <w:t>Break-fix;</w:t>
      </w:r>
    </w:p>
    <w:p w14:paraId="5F8D9D3D" w14:textId="77777777" w:rsidR="00DF39B8" w:rsidRPr="005F4F66" w:rsidRDefault="00DF39B8" w:rsidP="00155331">
      <w:pPr>
        <w:numPr>
          <w:ilvl w:val="0"/>
          <w:numId w:val="73"/>
        </w:numPr>
        <w:spacing w:after="0" w:line="240" w:lineRule="auto"/>
        <w:ind w:hanging="360"/>
        <w:textAlignment w:val="baseline"/>
        <w:rPr>
          <w:rFonts w:ascii="Times New Roman" w:eastAsia="Times New Roman" w:hAnsi="Times New Roman" w:cs="Times New Roman"/>
          <w:color w:val="000000"/>
          <w:szCs w:val="24"/>
        </w:rPr>
      </w:pPr>
      <w:r w:rsidRPr="005F4F66">
        <w:rPr>
          <w:rFonts w:ascii="Times New Roman" w:eastAsia="Times New Roman" w:hAnsi="Times New Roman" w:cs="Times New Roman"/>
          <w:color w:val="000000"/>
          <w:szCs w:val="24"/>
        </w:rPr>
        <w:t>Change and release management;</w:t>
      </w:r>
    </w:p>
    <w:p w14:paraId="56D626FE" w14:textId="77777777" w:rsidR="00DF39B8" w:rsidRPr="005F4F66" w:rsidRDefault="00DF39B8" w:rsidP="00155331">
      <w:pPr>
        <w:numPr>
          <w:ilvl w:val="0"/>
          <w:numId w:val="73"/>
        </w:numPr>
        <w:spacing w:after="0" w:line="240" w:lineRule="auto"/>
        <w:ind w:hanging="360"/>
        <w:textAlignment w:val="baseline"/>
        <w:rPr>
          <w:rFonts w:ascii="Times New Roman" w:eastAsia="Times New Roman" w:hAnsi="Times New Roman" w:cs="Times New Roman"/>
          <w:color w:val="000000"/>
          <w:szCs w:val="24"/>
        </w:rPr>
      </w:pPr>
      <w:r w:rsidRPr="005F4F66">
        <w:rPr>
          <w:rFonts w:ascii="Times New Roman" w:eastAsia="Times New Roman" w:hAnsi="Times New Roman" w:cs="Times New Roman"/>
          <w:color w:val="000000"/>
          <w:szCs w:val="24"/>
        </w:rPr>
        <w:t>Configuration management;</w:t>
      </w:r>
    </w:p>
    <w:p w14:paraId="70A2C572" w14:textId="77777777" w:rsidR="00DF39B8" w:rsidRPr="005F4F66" w:rsidRDefault="00DF39B8" w:rsidP="00155331">
      <w:pPr>
        <w:numPr>
          <w:ilvl w:val="0"/>
          <w:numId w:val="73"/>
        </w:numPr>
        <w:spacing w:after="0" w:line="240" w:lineRule="auto"/>
        <w:ind w:hanging="360"/>
        <w:textAlignment w:val="baseline"/>
        <w:rPr>
          <w:rFonts w:ascii="Times New Roman" w:eastAsia="Times New Roman" w:hAnsi="Times New Roman" w:cs="Times New Roman"/>
          <w:color w:val="000000"/>
          <w:szCs w:val="24"/>
        </w:rPr>
      </w:pPr>
      <w:r w:rsidRPr="005F4F66">
        <w:rPr>
          <w:rFonts w:ascii="Times New Roman" w:eastAsia="Times New Roman" w:hAnsi="Times New Roman" w:cs="Times New Roman"/>
          <w:color w:val="000000"/>
          <w:szCs w:val="24"/>
        </w:rPr>
        <w:t>Standards and processes to describe the Contractor’s approach to any concurrent development code streams needed;</w:t>
      </w:r>
    </w:p>
    <w:p w14:paraId="2F7DAB30" w14:textId="77777777" w:rsidR="00DF39B8" w:rsidRPr="005F4F66" w:rsidRDefault="00DF39B8" w:rsidP="00155331">
      <w:pPr>
        <w:numPr>
          <w:ilvl w:val="0"/>
          <w:numId w:val="73"/>
        </w:numPr>
        <w:spacing w:after="0" w:line="240" w:lineRule="auto"/>
        <w:ind w:hanging="360"/>
        <w:textAlignment w:val="baseline"/>
        <w:rPr>
          <w:rFonts w:ascii="Times New Roman" w:eastAsia="Times New Roman" w:hAnsi="Times New Roman" w:cs="Times New Roman"/>
          <w:color w:val="000000"/>
          <w:szCs w:val="24"/>
        </w:rPr>
      </w:pPr>
      <w:r w:rsidRPr="005F4F66">
        <w:rPr>
          <w:rFonts w:ascii="Times New Roman" w:eastAsia="Times New Roman" w:hAnsi="Times New Roman" w:cs="Times New Roman"/>
          <w:color w:val="000000"/>
          <w:szCs w:val="24"/>
        </w:rPr>
        <w:t>Performance management;</w:t>
      </w:r>
    </w:p>
    <w:p w14:paraId="031D252F" w14:textId="77777777" w:rsidR="00DF39B8" w:rsidRPr="005F4F66" w:rsidRDefault="00DF39B8" w:rsidP="00155331">
      <w:pPr>
        <w:numPr>
          <w:ilvl w:val="0"/>
          <w:numId w:val="73"/>
        </w:numPr>
        <w:spacing w:after="0" w:line="240" w:lineRule="auto"/>
        <w:ind w:hanging="360"/>
        <w:textAlignment w:val="baseline"/>
        <w:rPr>
          <w:rFonts w:ascii="Times New Roman" w:eastAsia="Times New Roman" w:hAnsi="Times New Roman" w:cs="Times New Roman"/>
          <w:color w:val="000000"/>
          <w:szCs w:val="24"/>
        </w:rPr>
      </w:pPr>
      <w:r w:rsidRPr="005F4F66">
        <w:rPr>
          <w:rFonts w:ascii="Times New Roman" w:eastAsia="Times New Roman" w:hAnsi="Times New Roman" w:cs="Times New Roman"/>
          <w:color w:val="000000"/>
          <w:szCs w:val="24"/>
        </w:rPr>
        <w:t>Capacity planning and management;</w:t>
      </w:r>
    </w:p>
    <w:p w14:paraId="10284043" w14:textId="77777777" w:rsidR="00DF39B8" w:rsidRPr="005F4F66" w:rsidRDefault="00DF39B8" w:rsidP="00155331">
      <w:pPr>
        <w:numPr>
          <w:ilvl w:val="0"/>
          <w:numId w:val="73"/>
        </w:numPr>
        <w:spacing w:after="0" w:line="240" w:lineRule="auto"/>
        <w:ind w:hanging="360"/>
        <w:textAlignment w:val="baseline"/>
        <w:rPr>
          <w:rFonts w:ascii="Times New Roman" w:eastAsia="Times New Roman" w:hAnsi="Times New Roman" w:cs="Times New Roman"/>
          <w:color w:val="000000"/>
          <w:szCs w:val="24"/>
        </w:rPr>
      </w:pPr>
      <w:r w:rsidRPr="005F4F66">
        <w:rPr>
          <w:rFonts w:ascii="Times New Roman" w:eastAsia="Times New Roman" w:hAnsi="Times New Roman" w:cs="Times New Roman"/>
          <w:color w:val="000000"/>
          <w:szCs w:val="24"/>
        </w:rPr>
        <w:t>Technology refresh and replenishment services;</w:t>
      </w:r>
    </w:p>
    <w:p w14:paraId="7336090E" w14:textId="77777777" w:rsidR="00DF39B8" w:rsidRPr="005F4F66" w:rsidRDefault="00DF39B8" w:rsidP="00155331">
      <w:pPr>
        <w:numPr>
          <w:ilvl w:val="0"/>
          <w:numId w:val="73"/>
        </w:numPr>
        <w:spacing w:after="0" w:line="240" w:lineRule="auto"/>
        <w:ind w:hanging="360"/>
        <w:textAlignment w:val="baseline"/>
        <w:rPr>
          <w:rFonts w:ascii="Times New Roman" w:eastAsia="Times New Roman" w:hAnsi="Times New Roman" w:cs="Times New Roman"/>
          <w:color w:val="000000"/>
          <w:szCs w:val="24"/>
        </w:rPr>
      </w:pPr>
      <w:r w:rsidRPr="005F4F66">
        <w:rPr>
          <w:rFonts w:ascii="Times New Roman" w:eastAsia="Times New Roman" w:hAnsi="Times New Roman" w:cs="Times New Roman"/>
          <w:color w:val="000000"/>
          <w:szCs w:val="24"/>
        </w:rPr>
        <w:t>Disaster recovery services;</w:t>
      </w:r>
    </w:p>
    <w:p w14:paraId="7B065033" w14:textId="77777777" w:rsidR="00DF39B8" w:rsidRPr="005F4F66" w:rsidRDefault="00DF39B8" w:rsidP="00155331">
      <w:pPr>
        <w:numPr>
          <w:ilvl w:val="0"/>
          <w:numId w:val="73"/>
        </w:numPr>
        <w:spacing w:after="0" w:line="240" w:lineRule="auto"/>
        <w:ind w:hanging="360"/>
        <w:textAlignment w:val="baseline"/>
        <w:rPr>
          <w:rFonts w:ascii="Times New Roman" w:eastAsia="Times New Roman" w:hAnsi="Times New Roman" w:cs="Times New Roman"/>
          <w:color w:val="000000"/>
          <w:szCs w:val="24"/>
        </w:rPr>
      </w:pPr>
      <w:r w:rsidRPr="005F4F66">
        <w:rPr>
          <w:rFonts w:ascii="Times New Roman" w:eastAsia="Times New Roman" w:hAnsi="Times New Roman" w:cs="Times New Roman"/>
          <w:color w:val="000000"/>
          <w:szCs w:val="24"/>
        </w:rPr>
        <w:t>Data retention and archiving; and</w:t>
      </w:r>
    </w:p>
    <w:p w14:paraId="3C3FA6F2" w14:textId="77777777" w:rsidR="00DF39B8" w:rsidRPr="00687A96" w:rsidRDefault="00DF39B8" w:rsidP="00155331">
      <w:pPr>
        <w:numPr>
          <w:ilvl w:val="0"/>
          <w:numId w:val="73"/>
        </w:numPr>
        <w:spacing w:after="0" w:line="240" w:lineRule="auto"/>
        <w:ind w:hanging="360"/>
        <w:textAlignment w:val="baseline"/>
        <w:rPr>
          <w:rFonts w:ascii="Times New Roman" w:hAnsi="Times New Roman" w:cs="Times New Roman"/>
        </w:rPr>
      </w:pPr>
      <w:r w:rsidRPr="005F4F66">
        <w:rPr>
          <w:rFonts w:ascii="Times New Roman" w:eastAsia="Times New Roman" w:hAnsi="Times New Roman" w:cs="Times New Roman"/>
          <w:color w:val="000000"/>
          <w:szCs w:val="24"/>
        </w:rPr>
        <w:t>Esca</w:t>
      </w:r>
      <w:r w:rsidRPr="00687A96">
        <w:rPr>
          <w:rFonts w:ascii="Times New Roman" w:hAnsi="Times New Roman" w:cs="Times New Roman"/>
        </w:rPr>
        <w:t>lation procedures.</w:t>
      </w:r>
    </w:p>
    <w:p w14:paraId="70F45379" w14:textId="77777777" w:rsidR="00DF39B8" w:rsidRPr="00687A96" w:rsidRDefault="00DF39B8" w:rsidP="005F0340">
      <w:pPr>
        <w:pStyle w:val="ListParagraph"/>
        <w:numPr>
          <w:ilvl w:val="2"/>
          <w:numId w:val="19"/>
        </w:numPr>
        <w:spacing w:after="0" w:line="240" w:lineRule="auto"/>
        <w:rPr>
          <w:rFonts w:ascii="Times New Roman" w:hAnsi="Times New Roman" w:cs="Times New Roman"/>
        </w:rPr>
      </w:pPr>
      <w:r w:rsidRPr="00687A96">
        <w:rPr>
          <w:rFonts w:ascii="Times New Roman" w:hAnsi="Times New Roman" w:cs="Times New Roman"/>
        </w:rPr>
        <w:t xml:space="preserve">Support the State in </w:t>
      </w:r>
      <w:r w:rsidR="0064694B" w:rsidRPr="00687A96">
        <w:rPr>
          <w:rFonts w:ascii="Times New Roman" w:hAnsi="Times New Roman" w:cs="Times New Roman"/>
        </w:rPr>
        <w:t xml:space="preserve">the </w:t>
      </w:r>
      <w:r w:rsidRPr="00687A96">
        <w:rPr>
          <w:rFonts w:ascii="Times New Roman" w:hAnsi="Times New Roman" w:cs="Times New Roman"/>
          <w:noProof/>
        </w:rPr>
        <w:t>retirement</w:t>
      </w:r>
      <w:r w:rsidRPr="00687A96">
        <w:rPr>
          <w:rFonts w:ascii="Times New Roman" w:hAnsi="Times New Roman" w:cs="Times New Roman"/>
        </w:rPr>
        <w:t xml:space="preserve"> </w:t>
      </w:r>
      <w:r w:rsidR="00083A6E" w:rsidRPr="00687A96">
        <w:rPr>
          <w:rFonts w:ascii="Times New Roman" w:hAnsi="Times New Roman" w:cs="Times New Roman"/>
        </w:rPr>
        <w:t xml:space="preserve">(archival/decommissioning) </w:t>
      </w:r>
      <w:r w:rsidRPr="00687A96">
        <w:rPr>
          <w:rFonts w:ascii="Times New Roman" w:hAnsi="Times New Roman" w:cs="Times New Roman"/>
        </w:rPr>
        <w:t>of legacy systems.</w:t>
      </w:r>
    </w:p>
    <w:p w14:paraId="683346AF" w14:textId="3A6C478B" w:rsidR="00DF39B8" w:rsidRDefault="00DF39B8" w:rsidP="002C52AB">
      <w:pPr>
        <w:spacing w:after="0" w:line="240" w:lineRule="auto"/>
        <w:rPr>
          <w:rFonts w:ascii="Times New Roman" w:hAnsi="Times New Roman" w:cs="Times New Roman"/>
          <w:b/>
          <w:color w:val="4472C4" w:themeColor="accent1"/>
        </w:rPr>
      </w:pPr>
    </w:p>
    <w:p w14:paraId="670178CF" w14:textId="77777777" w:rsidR="002C52AB" w:rsidRPr="002C52AB" w:rsidRDefault="002C52AB" w:rsidP="002C52AB">
      <w:pPr>
        <w:spacing w:after="0" w:line="240" w:lineRule="auto"/>
      </w:pPr>
    </w:p>
    <w:p w14:paraId="122B9FFD" w14:textId="77777777" w:rsidR="00C934FF" w:rsidRPr="00687A96" w:rsidRDefault="00C934FF" w:rsidP="005F0340">
      <w:pPr>
        <w:pStyle w:val="Heading1"/>
      </w:pPr>
      <w:r w:rsidRPr="00687A96">
        <w:t>Defect Management</w:t>
      </w:r>
    </w:p>
    <w:p w14:paraId="2EA55C6B" w14:textId="77777777" w:rsidR="00C934FF" w:rsidRPr="00687A96" w:rsidRDefault="00C934FF" w:rsidP="005F0340">
      <w:pPr>
        <w:spacing w:after="0" w:line="240" w:lineRule="auto"/>
        <w:rPr>
          <w:rFonts w:ascii="Times New Roman" w:hAnsi="Times New Roman" w:cs="Times New Roman"/>
          <w:b/>
          <w:color w:val="4472C4" w:themeColor="accent1"/>
          <w:sz w:val="28"/>
        </w:rPr>
      </w:pPr>
    </w:p>
    <w:p w14:paraId="18D72E7E" w14:textId="77777777" w:rsidR="00C934FF" w:rsidRPr="00687A96" w:rsidRDefault="00C934FF" w:rsidP="005F0340">
      <w:pPr>
        <w:spacing w:after="0" w:line="240" w:lineRule="auto"/>
        <w:rPr>
          <w:rFonts w:ascii="Times New Roman" w:hAnsi="Times New Roman" w:cs="Times New Roman"/>
        </w:rPr>
      </w:pPr>
      <w:r w:rsidRPr="00687A96">
        <w:rPr>
          <w:rFonts w:ascii="Times New Roman" w:hAnsi="Times New Roman" w:cs="Times New Roman"/>
        </w:rPr>
        <w:t xml:space="preserve">As part of testing, the Contractor shall resolve identified defects according to the </w:t>
      </w:r>
      <w:r w:rsidRPr="00687A96">
        <w:rPr>
          <w:rFonts w:ascii="Times New Roman" w:hAnsi="Times New Roman" w:cs="Times New Roman"/>
          <w:noProof/>
        </w:rPr>
        <w:t>approved</w:t>
      </w:r>
      <w:r w:rsidRPr="00687A96">
        <w:rPr>
          <w:rFonts w:ascii="Times New Roman" w:hAnsi="Times New Roman" w:cs="Times New Roman"/>
        </w:rPr>
        <w:t xml:space="preserve"> Master Test Plan (the State will decide on entry/exit criteria of moving from one testing phase to another). The defect </w:t>
      </w:r>
      <w:r w:rsidR="00083A6E" w:rsidRPr="00687A96">
        <w:rPr>
          <w:rFonts w:ascii="Times New Roman" w:hAnsi="Times New Roman" w:cs="Times New Roman"/>
        </w:rPr>
        <w:t xml:space="preserve">severity level </w:t>
      </w:r>
      <w:r w:rsidRPr="00687A96">
        <w:rPr>
          <w:rFonts w:ascii="Times New Roman" w:hAnsi="Times New Roman" w:cs="Times New Roman"/>
        </w:rPr>
        <w:t>categorization</w:t>
      </w:r>
      <w:r w:rsidR="00C85D35">
        <w:rPr>
          <w:rFonts w:ascii="Times New Roman" w:hAnsi="Times New Roman" w:cs="Times New Roman"/>
        </w:rPr>
        <w:t>s</w:t>
      </w:r>
      <w:r w:rsidRPr="00687A96">
        <w:rPr>
          <w:rFonts w:ascii="Times New Roman" w:hAnsi="Times New Roman" w:cs="Times New Roman"/>
        </w:rPr>
        <w:t xml:space="preserve"> </w:t>
      </w:r>
      <w:r w:rsidR="00C85D35">
        <w:rPr>
          <w:rFonts w:ascii="Times New Roman" w:hAnsi="Times New Roman" w:cs="Times New Roman"/>
        </w:rPr>
        <w:t>are</w:t>
      </w:r>
      <w:r w:rsidRPr="00687A96">
        <w:rPr>
          <w:rFonts w:ascii="Times New Roman" w:hAnsi="Times New Roman" w:cs="Times New Roman"/>
        </w:rPr>
        <w:t xml:space="preserve"> </w:t>
      </w:r>
      <w:r w:rsidR="00083A6E" w:rsidRPr="00687A96">
        <w:rPr>
          <w:rFonts w:ascii="Times New Roman" w:hAnsi="Times New Roman" w:cs="Times New Roman"/>
        </w:rPr>
        <w:t>provided in the chart below.</w:t>
      </w:r>
    </w:p>
    <w:p w14:paraId="121F6567" w14:textId="77777777" w:rsidR="00C934FF" w:rsidRPr="00687A96" w:rsidRDefault="00C934FF" w:rsidP="005F0340">
      <w:pPr>
        <w:pStyle w:val="ListParagraph"/>
        <w:spacing w:after="0" w:line="240" w:lineRule="auto"/>
        <w:rPr>
          <w:rFonts w:ascii="Times New Roman" w:hAnsi="Times New Roman" w:cs="Times New Roman"/>
        </w:rPr>
      </w:pPr>
    </w:p>
    <w:tbl>
      <w:tblPr>
        <w:tblStyle w:val="TableGrid"/>
        <w:tblW w:w="0" w:type="auto"/>
        <w:tblInd w:w="715" w:type="dxa"/>
        <w:tblLook w:val="04A0" w:firstRow="1" w:lastRow="0" w:firstColumn="1" w:lastColumn="0" w:noHBand="0" w:noVBand="1"/>
      </w:tblPr>
      <w:tblGrid>
        <w:gridCol w:w="990"/>
        <w:gridCol w:w="2610"/>
        <w:gridCol w:w="5035"/>
      </w:tblGrid>
      <w:tr w:rsidR="00C934FF" w:rsidRPr="00687A96" w14:paraId="146D19BB" w14:textId="77777777" w:rsidTr="005F1DDF">
        <w:trPr>
          <w:tblHeader/>
        </w:trPr>
        <w:tc>
          <w:tcPr>
            <w:tcW w:w="990" w:type="dxa"/>
            <w:shd w:val="clear" w:color="auto" w:fill="D9D9D9" w:themeFill="background1" w:themeFillShade="D9"/>
            <w:vAlign w:val="bottom"/>
          </w:tcPr>
          <w:p w14:paraId="5981DAC9" w14:textId="77777777" w:rsidR="00C934FF" w:rsidRPr="00687A96" w:rsidRDefault="00C934FF" w:rsidP="005F0340">
            <w:pPr>
              <w:jc w:val="center"/>
              <w:rPr>
                <w:rFonts w:ascii="Times New Roman" w:hAnsi="Times New Roman" w:cs="Times New Roman"/>
                <w:b/>
              </w:rPr>
            </w:pPr>
            <w:r w:rsidRPr="00687A96">
              <w:rPr>
                <w:rFonts w:ascii="Times New Roman" w:hAnsi="Times New Roman" w:cs="Times New Roman"/>
                <w:b/>
              </w:rPr>
              <w:t>Severity Level</w:t>
            </w:r>
          </w:p>
        </w:tc>
        <w:tc>
          <w:tcPr>
            <w:tcW w:w="2610" w:type="dxa"/>
            <w:shd w:val="clear" w:color="auto" w:fill="D9D9D9" w:themeFill="background1" w:themeFillShade="D9"/>
            <w:vAlign w:val="bottom"/>
          </w:tcPr>
          <w:p w14:paraId="65B33DF7" w14:textId="77777777" w:rsidR="00C934FF" w:rsidRPr="00687A96" w:rsidRDefault="00C934FF" w:rsidP="005F0340">
            <w:pPr>
              <w:jc w:val="center"/>
              <w:rPr>
                <w:rFonts w:ascii="Times New Roman" w:hAnsi="Times New Roman" w:cs="Times New Roman"/>
                <w:b/>
              </w:rPr>
            </w:pPr>
            <w:r w:rsidRPr="00687A96">
              <w:rPr>
                <w:rFonts w:ascii="Times New Roman" w:hAnsi="Times New Roman" w:cs="Times New Roman"/>
                <w:b/>
              </w:rPr>
              <w:t>Description</w:t>
            </w:r>
          </w:p>
        </w:tc>
        <w:tc>
          <w:tcPr>
            <w:tcW w:w="5035" w:type="dxa"/>
            <w:shd w:val="clear" w:color="auto" w:fill="D9D9D9" w:themeFill="background1" w:themeFillShade="D9"/>
            <w:vAlign w:val="bottom"/>
          </w:tcPr>
          <w:p w14:paraId="285D0A9E" w14:textId="77777777" w:rsidR="00C934FF" w:rsidRPr="00687A96" w:rsidRDefault="00C934FF" w:rsidP="005F0340">
            <w:pPr>
              <w:jc w:val="center"/>
              <w:rPr>
                <w:rFonts w:ascii="Times New Roman" w:hAnsi="Times New Roman" w:cs="Times New Roman"/>
                <w:b/>
              </w:rPr>
            </w:pPr>
            <w:r w:rsidRPr="00687A96">
              <w:rPr>
                <w:rFonts w:ascii="Times New Roman" w:hAnsi="Times New Roman" w:cs="Times New Roman"/>
                <w:b/>
              </w:rPr>
              <w:t>Example</w:t>
            </w:r>
          </w:p>
        </w:tc>
      </w:tr>
      <w:tr w:rsidR="00C934FF" w:rsidRPr="00687A96" w14:paraId="5B1C5F1D" w14:textId="77777777" w:rsidTr="00083A6E">
        <w:tc>
          <w:tcPr>
            <w:tcW w:w="990" w:type="dxa"/>
          </w:tcPr>
          <w:p w14:paraId="3880D59A" w14:textId="77777777" w:rsidR="00C934FF" w:rsidRPr="00687A96" w:rsidRDefault="00C934FF" w:rsidP="005F0340">
            <w:pPr>
              <w:jc w:val="center"/>
              <w:rPr>
                <w:rFonts w:ascii="Times New Roman" w:hAnsi="Times New Roman" w:cs="Times New Roman"/>
              </w:rPr>
            </w:pPr>
            <w:r w:rsidRPr="00687A96">
              <w:rPr>
                <w:rFonts w:ascii="Times New Roman" w:hAnsi="Times New Roman" w:cs="Times New Roman"/>
              </w:rPr>
              <w:t>Critical</w:t>
            </w:r>
          </w:p>
        </w:tc>
        <w:tc>
          <w:tcPr>
            <w:tcW w:w="2610" w:type="dxa"/>
          </w:tcPr>
          <w:p w14:paraId="418F5767" w14:textId="77777777" w:rsidR="00C934FF" w:rsidRPr="00687A96" w:rsidRDefault="00C934FF" w:rsidP="005F0340">
            <w:pPr>
              <w:rPr>
                <w:rFonts w:ascii="Times New Roman" w:hAnsi="Times New Roman" w:cs="Times New Roman"/>
              </w:rPr>
            </w:pPr>
            <w:r w:rsidRPr="00687A96">
              <w:rPr>
                <w:rFonts w:ascii="Times New Roman" w:hAnsi="Times New Roman" w:cs="Times New Roman"/>
              </w:rPr>
              <w:t>System Failure. No further processing is possible.</w:t>
            </w:r>
          </w:p>
        </w:tc>
        <w:tc>
          <w:tcPr>
            <w:tcW w:w="5035" w:type="dxa"/>
          </w:tcPr>
          <w:p w14:paraId="3318D7D2" w14:textId="77777777" w:rsidR="00C934FF" w:rsidRPr="00687A96" w:rsidRDefault="00C934FF" w:rsidP="005F0340">
            <w:pPr>
              <w:rPr>
                <w:rFonts w:ascii="Times New Roman" w:hAnsi="Times New Roman" w:cs="Times New Roman"/>
              </w:rPr>
            </w:pPr>
            <w:r w:rsidRPr="00687A96">
              <w:rPr>
                <w:rFonts w:ascii="Times New Roman" w:hAnsi="Times New Roman" w:cs="Times New Roman"/>
              </w:rPr>
              <w:t>Critical to solution availability, results, functionality, performance</w:t>
            </w:r>
            <w:r w:rsidR="00C85D35">
              <w:rPr>
                <w:rFonts w:ascii="Times New Roman" w:hAnsi="Times New Roman" w:cs="Times New Roman"/>
              </w:rPr>
              <w:t>,</w:t>
            </w:r>
            <w:r w:rsidRPr="00687A96">
              <w:rPr>
                <w:rFonts w:ascii="Times New Roman" w:hAnsi="Times New Roman" w:cs="Times New Roman"/>
              </w:rPr>
              <w:t xml:space="preserve"> or usability.</w:t>
            </w:r>
          </w:p>
        </w:tc>
      </w:tr>
      <w:tr w:rsidR="00C934FF" w:rsidRPr="00687A96" w14:paraId="67945BA3" w14:textId="77777777" w:rsidTr="00083A6E">
        <w:tc>
          <w:tcPr>
            <w:tcW w:w="990" w:type="dxa"/>
          </w:tcPr>
          <w:p w14:paraId="6A79D4D7" w14:textId="77777777" w:rsidR="00C934FF" w:rsidRPr="00687A96" w:rsidRDefault="00C934FF" w:rsidP="005F0340">
            <w:pPr>
              <w:jc w:val="center"/>
              <w:rPr>
                <w:rFonts w:ascii="Times New Roman" w:hAnsi="Times New Roman" w:cs="Times New Roman"/>
              </w:rPr>
            </w:pPr>
            <w:r w:rsidRPr="00687A96">
              <w:rPr>
                <w:rFonts w:ascii="Times New Roman" w:hAnsi="Times New Roman" w:cs="Times New Roman"/>
              </w:rPr>
              <w:t>High</w:t>
            </w:r>
          </w:p>
        </w:tc>
        <w:tc>
          <w:tcPr>
            <w:tcW w:w="2610" w:type="dxa"/>
          </w:tcPr>
          <w:p w14:paraId="5EE73F3A" w14:textId="77777777" w:rsidR="00C934FF" w:rsidRPr="00687A96" w:rsidRDefault="00C934FF" w:rsidP="005F0340">
            <w:pPr>
              <w:rPr>
                <w:rFonts w:ascii="Times New Roman" w:hAnsi="Times New Roman" w:cs="Times New Roman"/>
              </w:rPr>
            </w:pPr>
            <w:r w:rsidRPr="00687A96">
              <w:rPr>
                <w:rFonts w:ascii="Times New Roman" w:hAnsi="Times New Roman" w:cs="Times New Roman"/>
              </w:rPr>
              <w:t>Unable to proceed with selected function or dependents.</w:t>
            </w:r>
          </w:p>
        </w:tc>
        <w:tc>
          <w:tcPr>
            <w:tcW w:w="5035" w:type="dxa"/>
          </w:tcPr>
          <w:p w14:paraId="68718F53" w14:textId="77777777" w:rsidR="00C934FF" w:rsidRPr="00687A96" w:rsidRDefault="00C934FF" w:rsidP="005F0340">
            <w:pPr>
              <w:rPr>
                <w:rFonts w:ascii="Times New Roman" w:hAnsi="Times New Roman" w:cs="Times New Roman"/>
              </w:rPr>
            </w:pPr>
            <w:r w:rsidRPr="00687A96">
              <w:rPr>
                <w:rFonts w:ascii="Times New Roman" w:hAnsi="Times New Roman" w:cs="Times New Roman"/>
              </w:rPr>
              <w:t>Critical component unavailable or functionally incorrect (workaround is not available).</w:t>
            </w:r>
          </w:p>
        </w:tc>
      </w:tr>
      <w:tr w:rsidR="00C934FF" w:rsidRPr="00687A96" w14:paraId="5A9C61FC" w14:textId="77777777" w:rsidTr="00083A6E">
        <w:tc>
          <w:tcPr>
            <w:tcW w:w="990" w:type="dxa"/>
          </w:tcPr>
          <w:p w14:paraId="418C590D" w14:textId="77777777" w:rsidR="00C934FF" w:rsidRPr="00687A96" w:rsidRDefault="00C934FF" w:rsidP="005F0340">
            <w:pPr>
              <w:jc w:val="center"/>
              <w:rPr>
                <w:rFonts w:ascii="Times New Roman" w:hAnsi="Times New Roman" w:cs="Times New Roman"/>
              </w:rPr>
            </w:pPr>
            <w:r w:rsidRPr="00687A96">
              <w:rPr>
                <w:rFonts w:ascii="Times New Roman" w:hAnsi="Times New Roman" w:cs="Times New Roman"/>
              </w:rPr>
              <w:t>Medium</w:t>
            </w:r>
          </w:p>
        </w:tc>
        <w:tc>
          <w:tcPr>
            <w:tcW w:w="2610" w:type="dxa"/>
          </w:tcPr>
          <w:p w14:paraId="40412396" w14:textId="77777777" w:rsidR="00C934FF" w:rsidRPr="00687A96" w:rsidRDefault="00C934FF" w:rsidP="005F0340">
            <w:pPr>
              <w:rPr>
                <w:rFonts w:ascii="Times New Roman" w:hAnsi="Times New Roman" w:cs="Times New Roman"/>
              </w:rPr>
            </w:pPr>
            <w:r w:rsidRPr="00687A96">
              <w:rPr>
                <w:rFonts w:ascii="Times New Roman" w:hAnsi="Times New Roman" w:cs="Times New Roman"/>
              </w:rPr>
              <w:t>Restricted function capability</w:t>
            </w:r>
            <w:r w:rsidR="00C85D35">
              <w:rPr>
                <w:rFonts w:ascii="Times New Roman" w:hAnsi="Times New Roman" w:cs="Times New Roman"/>
              </w:rPr>
              <w:t>;</w:t>
            </w:r>
            <w:r w:rsidRPr="00687A96">
              <w:rPr>
                <w:rFonts w:ascii="Times New Roman" w:hAnsi="Times New Roman" w:cs="Times New Roman"/>
              </w:rPr>
              <w:t xml:space="preserve"> however, processing can continue.</w:t>
            </w:r>
          </w:p>
        </w:tc>
        <w:tc>
          <w:tcPr>
            <w:tcW w:w="5035" w:type="dxa"/>
          </w:tcPr>
          <w:p w14:paraId="1DFEFF7F" w14:textId="77777777" w:rsidR="00C934FF" w:rsidRPr="00687A96" w:rsidRDefault="00C934FF" w:rsidP="005F0340">
            <w:pPr>
              <w:rPr>
                <w:rFonts w:ascii="Times New Roman" w:hAnsi="Times New Roman" w:cs="Times New Roman"/>
              </w:rPr>
            </w:pPr>
            <w:r w:rsidRPr="00687A96">
              <w:rPr>
                <w:rFonts w:ascii="Times New Roman" w:hAnsi="Times New Roman" w:cs="Times New Roman"/>
              </w:rPr>
              <w:t>Non-critical component unavailable or functionally incorrect; incorrect calculation results in functionally critical key fields/dates (workaround is normally available).</w:t>
            </w:r>
          </w:p>
        </w:tc>
      </w:tr>
      <w:tr w:rsidR="00C934FF" w:rsidRPr="00687A96" w14:paraId="0874938F" w14:textId="77777777" w:rsidTr="00083A6E">
        <w:tc>
          <w:tcPr>
            <w:tcW w:w="990" w:type="dxa"/>
          </w:tcPr>
          <w:p w14:paraId="3C67D8E3" w14:textId="77777777" w:rsidR="00C934FF" w:rsidRPr="00687A96" w:rsidRDefault="00C934FF" w:rsidP="005F0340">
            <w:pPr>
              <w:jc w:val="center"/>
              <w:rPr>
                <w:rFonts w:ascii="Times New Roman" w:hAnsi="Times New Roman" w:cs="Times New Roman"/>
              </w:rPr>
            </w:pPr>
            <w:r w:rsidRPr="00687A96">
              <w:rPr>
                <w:rFonts w:ascii="Times New Roman" w:hAnsi="Times New Roman" w:cs="Times New Roman"/>
              </w:rPr>
              <w:lastRenderedPageBreak/>
              <w:t>Low</w:t>
            </w:r>
          </w:p>
        </w:tc>
        <w:tc>
          <w:tcPr>
            <w:tcW w:w="2610" w:type="dxa"/>
          </w:tcPr>
          <w:p w14:paraId="76F85C38" w14:textId="77777777" w:rsidR="00C934FF" w:rsidRPr="00687A96" w:rsidRDefault="00C934FF" w:rsidP="005F0340">
            <w:pPr>
              <w:rPr>
                <w:rFonts w:ascii="Times New Roman" w:hAnsi="Times New Roman" w:cs="Times New Roman"/>
              </w:rPr>
            </w:pPr>
            <w:r w:rsidRPr="00687A96">
              <w:rPr>
                <w:rFonts w:ascii="Times New Roman" w:hAnsi="Times New Roman" w:cs="Times New Roman"/>
              </w:rPr>
              <w:t>Minor cosmetic change.</w:t>
            </w:r>
          </w:p>
        </w:tc>
        <w:tc>
          <w:tcPr>
            <w:tcW w:w="5035" w:type="dxa"/>
          </w:tcPr>
          <w:p w14:paraId="30F6D5CB" w14:textId="77777777" w:rsidR="00C934FF" w:rsidRPr="00687A96" w:rsidRDefault="00C934FF" w:rsidP="005F0340">
            <w:pPr>
              <w:rPr>
                <w:rFonts w:ascii="Times New Roman" w:hAnsi="Times New Roman" w:cs="Times New Roman"/>
              </w:rPr>
            </w:pPr>
            <w:r w:rsidRPr="00687A96">
              <w:rPr>
                <w:rFonts w:ascii="Times New Roman" w:hAnsi="Times New Roman" w:cs="Times New Roman"/>
              </w:rPr>
              <w:t xml:space="preserve">Usability errors; screen or report errors that do not materially affect the </w:t>
            </w:r>
            <w:r w:rsidRPr="00687A96">
              <w:rPr>
                <w:rFonts w:ascii="Times New Roman" w:hAnsi="Times New Roman" w:cs="Times New Roman"/>
                <w:noProof/>
              </w:rPr>
              <w:t>quality</w:t>
            </w:r>
            <w:r w:rsidRPr="00687A96">
              <w:rPr>
                <w:rFonts w:ascii="Times New Roman" w:hAnsi="Times New Roman" w:cs="Times New Roman"/>
              </w:rPr>
              <w:t xml:space="preserve"> and correctness of function, intended use</w:t>
            </w:r>
            <w:r w:rsidR="00C85D35">
              <w:rPr>
                <w:rFonts w:ascii="Times New Roman" w:hAnsi="Times New Roman" w:cs="Times New Roman"/>
              </w:rPr>
              <w:t>,</w:t>
            </w:r>
            <w:r w:rsidRPr="00687A96">
              <w:rPr>
                <w:rFonts w:ascii="Times New Roman" w:hAnsi="Times New Roman" w:cs="Times New Roman"/>
              </w:rPr>
              <w:t xml:space="preserve"> or results.</w:t>
            </w:r>
          </w:p>
        </w:tc>
      </w:tr>
    </w:tbl>
    <w:p w14:paraId="7B4D7B02" w14:textId="77777777" w:rsidR="00C934FF" w:rsidRPr="00687A96" w:rsidRDefault="00C934FF" w:rsidP="005F0340">
      <w:pPr>
        <w:spacing w:after="0" w:line="240" w:lineRule="auto"/>
        <w:rPr>
          <w:rFonts w:ascii="Times New Roman" w:hAnsi="Times New Roman" w:cs="Times New Roman"/>
          <w:sz w:val="24"/>
        </w:rPr>
      </w:pPr>
    </w:p>
    <w:p w14:paraId="6675066B" w14:textId="77777777" w:rsidR="00C934FF" w:rsidRPr="00687A96" w:rsidRDefault="00C934FF" w:rsidP="005F0340">
      <w:pPr>
        <w:spacing w:after="0" w:line="240" w:lineRule="auto"/>
        <w:rPr>
          <w:rFonts w:ascii="Times New Roman" w:hAnsi="Times New Roman" w:cs="Times New Roman"/>
        </w:rPr>
      </w:pPr>
      <w:r w:rsidRPr="00687A96">
        <w:rPr>
          <w:rFonts w:ascii="Times New Roman" w:hAnsi="Times New Roman" w:cs="Times New Roman"/>
        </w:rPr>
        <w:t xml:space="preserve">Defects should be resolved </w:t>
      </w:r>
      <w:r w:rsidR="00C85D35">
        <w:rPr>
          <w:rFonts w:ascii="Times New Roman" w:hAnsi="Times New Roman" w:cs="Times New Roman"/>
        </w:rPr>
        <w:t>according to the timelines below</w:t>
      </w:r>
      <w:r w:rsidRPr="00687A96">
        <w:rPr>
          <w:rFonts w:ascii="Times New Roman" w:hAnsi="Times New Roman" w:cs="Times New Roman"/>
        </w:rPr>
        <w:t>:</w:t>
      </w:r>
    </w:p>
    <w:p w14:paraId="3284191A" w14:textId="77777777" w:rsidR="00C934FF" w:rsidRPr="00687A96" w:rsidRDefault="00C934FF" w:rsidP="00155331">
      <w:pPr>
        <w:pStyle w:val="ListParagraph"/>
        <w:numPr>
          <w:ilvl w:val="2"/>
          <w:numId w:val="40"/>
        </w:numPr>
        <w:spacing w:after="0" w:line="240" w:lineRule="auto"/>
        <w:rPr>
          <w:rFonts w:ascii="Times New Roman" w:hAnsi="Times New Roman" w:cs="Times New Roman"/>
        </w:rPr>
      </w:pPr>
      <w:r w:rsidRPr="00687A96">
        <w:rPr>
          <w:rFonts w:ascii="Times New Roman" w:hAnsi="Times New Roman" w:cs="Times New Roman"/>
          <w:b/>
        </w:rPr>
        <w:t xml:space="preserve">Pre-go live defect resolution timelines. </w:t>
      </w:r>
      <w:r w:rsidRPr="00687A96">
        <w:rPr>
          <w:rFonts w:ascii="Times New Roman" w:hAnsi="Times New Roman" w:cs="Times New Roman"/>
        </w:rPr>
        <w:t>Defects identified during UAT testing must be fixed within the following timeframes:</w:t>
      </w:r>
    </w:p>
    <w:p w14:paraId="10C3D94F" w14:textId="77777777" w:rsidR="00C934FF" w:rsidRPr="005F4F66" w:rsidRDefault="00C934FF" w:rsidP="00155331">
      <w:pPr>
        <w:numPr>
          <w:ilvl w:val="0"/>
          <w:numId w:val="74"/>
        </w:numPr>
        <w:spacing w:after="0" w:line="240" w:lineRule="auto"/>
        <w:ind w:hanging="360"/>
        <w:textAlignment w:val="baseline"/>
        <w:rPr>
          <w:rFonts w:ascii="Times New Roman" w:eastAsia="Times New Roman" w:hAnsi="Times New Roman" w:cs="Times New Roman"/>
          <w:color w:val="000000"/>
          <w:szCs w:val="24"/>
        </w:rPr>
      </w:pPr>
      <w:r w:rsidRPr="00687A96">
        <w:rPr>
          <w:rFonts w:ascii="Times New Roman" w:hAnsi="Times New Roman" w:cs="Times New Roman"/>
        </w:rPr>
        <w:t>Critic</w:t>
      </w:r>
      <w:r w:rsidRPr="005F4F66">
        <w:rPr>
          <w:rFonts w:ascii="Times New Roman" w:eastAsia="Times New Roman" w:hAnsi="Times New Roman" w:cs="Times New Roman"/>
          <w:color w:val="000000"/>
          <w:szCs w:val="24"/>
        </w:rPr>
        <w:t xml:space="preserve">al Severity defects: within two </w:t>
      </w:r>
      <w:r w:rsidR="00C85D35">
        <w:rPr>
          <w:rFonts w:ascii="Times New Roman" w:eastAsia="Times New Roman" w:hAnsi="Times New Roman" w:cs="Times New Roman"/>
          <w:color w:val="000000"/>
          <w:szCs w:val="24"/>
        </w:rPr>
        <w:t xml:space="preserve">(2) </w:t>
      </w:r>
      <w:r w:rsidRPr="005F4F66">
        <w:rPr>
          <w:rFonts w:ascii="Times New Roman" w:eastAsia="Times New Roman" w:hAnsi="Times New Roman" w:cs="Times New Roman"/>
          <w:color w:val="000000"/>
          <w:szCs w:val="24"/>
        </w:rPr>
        <w:t xml:space="preserve">business days of identification </w:t>
      </w:r>
    </w:p>
    <w:p w14:paraId="44745D87" w14:textId="77777777" w:rsidR="00C934FF" w:rsidRPr="005F4F66" w:rsidRDefault="00C934FF" w:rsidP="00155331">
      <w:pPr>
        <w:numPr>
          <w:ilvl w:val="0"/>
          <w:numId w:val="74"/>
        </w:numPr>
        <w:spacing w:after="0" w:line="240" w:lineRule="auto"/>
        <w:ind w:hanging="360"/>
        <w:textAlignment w:val="baseline"/>
        <w:rPr>
          <w:rFonts w:ascii="Times New Roman" w:eastAsia="Times New Roman" w:hAnsi="Times New Roman" w:cs="Times New Roman"/>
          <w:color w:val="000000"/>
          <w:szCs w:val="24"/>
        </w:rPr>
      </w:pPr>
      <w:r w:rsidRPr="005F4F66">
        <w:rPr>
          <w:rFonts w:ascii="Times New Roman" w:eastAsia="Times New Roman" w:hAnsi="Times New Roman" w:cs="Times New Roman"/>
          <w:color w:val="000000"/>
          <w:szCs w:val="24"/>
        </w:rPr>
        <w:t>High Severity defects: within two</w:t>
      </w:r>
      <w:r w:rsidR="00C85D35">
        <w:rPr>
          <w:rFonts w:ascii="Times New Roman" w:eastAsia="Times New Roman" w:hAnsi="Times New Roman" w:cs="Times New Roman"/>
          <w:color w:val="000000"/>
          <w:szCs w:val="24"/>
        </w:rPr>
        <w:t xml:space="preserve"> (2)</w:t>
      </w:r>
      <w:r w:rsidRPr="005F4F66">
        <w:rPr>
          <w:rFonts w:ascii="Times New Roman" w:eastAsia="Times New Roman" w:hAnsi="Times New Roman" w:cs="Times New Roman"/>
          <w:color w:val="000000"/>
          <w:szCs w:val="24"/>
        </w:rPr>
        <w:t xml:space="preserve"> business weeks of identification</w:t>
      </w:r>
    </w:p>
    <w:p w14:paraId="3F34D5DD" w14:textId="77777777" w:rsidR="00C934FF" w:rsidRPr="00687A96" w:rsidRDefault="00C934FF" w:rsidP="00155331">
      <w:pPr>
        <w:numPr>
          <w:ilvl w:val="0"/>
          <w:numId w:val="74"/>
        </w:numPr>
        <w:spacing w:after="0" w:line="240" w:lineRule="auto"/>
        <w:ind w:hanging="360"/>
        <w:textAlignment w:val="baseline"/>
        <w:rPr>
          <w:rFonts w:ascii="Times New Roman" w:hAnsi="Times New Roman" w:cs="Times New Roman"/>
        </w:rPr>
      </w:pPr>
      <w:r w:rsidRPr="005F4F66">
        <w:rPr>
          <w:rFonts w:ascii="Times New Roman" w:eastAsia="Times New Roman" w:hAnsi="Times New Roman" w:cs="Times New Roman"/>
          <w:color w:val="000000"/>
          <w:szCs w:val="24"/>
        </w:rPr>
        <w:t>Mediu</w:t>
      </w:r>
      <w:r w:rsidRPr="00687A96">
        <w:rPr>
          <w:rFonts w:ascii="Times New Roman" w:hAnsi="Times New Roman" w:cs="Times New Roman"/>
        </w:rPr>
        <w:t xml:space="preserve">m and Low Severity defects will </w:t>
      </w:r>
      <w:r w:rsidRPr="00687A96">
        <w:rPr>
          <w:rFonts w:ascii="Times New Roman" w:hAnsi="Times New Roman" w:cs="Times New Roman"/>
          <w:noProof/>
        </w:rPr>
        <w:t>be determined</w:t>
      </w:r>
      <w:r w:rsidRPr="00687A96">
        <w:rPr>
          <w:rFonts w:ascii="Times New Roman" w:hAnsi="Times New Roman" w:cs="Times New Roman"/>
        </w:rPr>
        <w:t xml:space="preserve"> with the State in the Master Test Plan.</w:t>
      </w:r>
    </w:p>
    <w:p w14:paraId="68FD669C" w14:textId="77777777" w:rsidR="00C934FF" w:rsidRPr="00687A96" w:rsidRDefault="00C934FF" w:rsidP="00155331">
      <w:pPr>
        <w:pStyle w:val="ListParagraph"/>
        <w:numPr>
          <w:ilvl w:val="2"/>
          <w:numId w:val="40"/>
        </w:numPr>
        <w:spacing w:after="0" w:line="240" w:lineRule="auto"/>
        <w:rPr>
          <w:rFonts w:ascii="Times New Roman" w:hAnsi="Times New Roman" w:cs="Times New Roman"/>
        </w:rPr>
      </w:pPr>
      <w:r w:rsidRPr="00687A96">
        <w:rPr>
          <w:rFonts w:ascii="Times New Roman" w:hAnsi="Times New Roman" w:cs="Times New Roman"/>
          <w:b/>
        </w:rPr>
        <w:t>P</w:t>
      </w:r>
      <w:r w:rsidRPr="00687A96">
        <w:rPr>
          <w:rFonts w:ascii="Times New Roman" w:hAnsi="Times New Roman" w:cs="Times New Roman"/>
          <w:b/>
          <w:noProof/>
        </w:rPr>
        <w:t>ost-go-live</w:t>
      </w:r>
      <w:r w:rsidRPr="00687A96">
        <w:rPr>
          <w:rFonts w:ascii="Times New Roman" w:hAnsi="Times New Roman" w:cs="Times New Roman"/>
          <w:b/>
        </w:rPr>
        <w:t xml:space="preserve"> defect resolution timelines. </w:t>
      </w:r>
      <w:r w:rsidRPr="00687A96">
        <w:rPr>
          <w:rFonts w:ascii="Times New Roman" w:hAnsi="Times New Roman" w:cs="Times New Roman"/>
        </w:rPr>
        <w:t xml:space="preserve">Defects identified after </w:t>
      </w:r>
      <w:r w:rsidR="00083A6E" w:rsidRPr="00687A96">
        <w:rPr>
          <w:rFonts w:ascii="Times New Roman" w:hAnsi="Times New Roman" w:cs="Times New Roman"/>
        </w:rPr>
        <w:t>P</w:t>
      </w:r>
      <w:r w:rsidRPr="00687A96">
        <w:rPr>
          <w:rFonts w:ascii="Times New Roman" w:hAnsi="Times New Roman" w:cs="Times New Roman"/>
        </w:rPr>
        <w:t xml:space="preserve">ilot </w:t>
      </w:r>
      <w:r w:rsidR="00083A6E" w:rsidRPr="00687A96">
        <w:rPr>
          <w:rFonts w:ascii="Times New Roman" w:hAnsi="Times New Roman" w:cs="Times New Roman"/>
        </w:rPr>
        <w:t>I</w:t>
      </w:r>
      <w:r w:rsidRPr="00687A96">
        <w:rPr>
          <w:rFonts w:ascii="Times New Roman" w:hAnsi="Times New Roman" w:cs="Times New Roman"/>
        </w:rPr>
        <w:t xml:space="preserve">mplementation </w:t>
      </w:r>
      <w:r w:rsidR="00083A6E" w:rsidRPr="00687A96">
        <w:rPr>
          <w:rFonts w:ascii="Times New Roman" w:hAnsi="Times New Roman" w:cs="Times New Roman"/>
        </w:rPr>
        <w:t xml:space="preserve">or Statewide Implementation </w:t>
      </w:r>
      <w:r w:rsidRPr="00687A96">
        <w:rPr>
          <w:rFonts w:ascii="Times New Roman" w:hAnsi="Times New Roman" w:cs="Times New Roman"/>
        </w:rPr>
        <w:t xml:space="preserve">must be fixed within the following timeframes: </w:t>
      </w:r>
    </w:p>
    <w:p w14:paraId="5C565B04" w14:textId="77777777" w:rsidR="00C934FF" w:rsidRPr="005F4F66" w:rsidRDefault="00C934FF" w:rsidP="00155331">
      <w:pPr>
        <w:numPr>
          <w:ilvl w:val="0"/>
          <w:numId w:val="75"/>
        </w:numPr>
        <w:spacing w:after="0" w:line="240" w:lineRule="auto"/>
        <w:ind w:hanging="360"/>
        <w:textAlignment w:val="baseline"/>
        <w:rPr>
          <w:rFonts w:ascii="Times New Roman" w:eastAsia="Times New Roman" w:hAnsi="Times New Roman" w:cs="Times New Roman"/>
          <w:color w:val="000000"/>
          <w:szCs w:val="24"/>
        </w:rPr>
      </w:pPr>
      <w:r w:rsidRPr="00687A96">
        <w:rPr>
          <w:rFonts w:ascii="Times New Roman" w:hAnsi="Times New Roman" w:cs="Times New Roman"/>
        </w:rPr>
        <w:t>Critica</w:t>
      </w:r>
      <w:r w:rsidRPr="005F4F66">
        <w:rPr>
          <w:rFonts w:ascii="Times New Roman" w:eastAsia="Times New Roman" w:hAnsi="Times New Roman" w:cs="Times New Roman"/>
          <w:color w:val="000000"/>
          <w:szCs w:val="24"/>
        </w:rPr>
        <w:t xml:space="preserve">l Severity defects: within one </w:t>
      </w:r>
      <w:r w:rsidR="00C85D35">
        <w:rPr>
          <w:rFonts w:ascii="Times New Roman" w:eastAsia="Times New Roman" w:hAnsi="Times New Roman" w:cs="Times New Roman"/>
          <w:color w:val="000000"/>
          <w:szCs w:val="24"/>
        </w:rPr>
        <w:t xml:space="preserve">(1) </w:t>
      </w:r>
      <w:r w:rsidRPr="005F4F66">
        <w:rPr>
          <w:rFonts w:ascii="Times New Roman" w:eastAsia="Times New Roman" w:hAnsi="Times New Roman" w:cs="Times New Roman"/>
          <w:color w:val="000000"/>
          <w:szCs w:val="24"/>
        </w:rPr>
        <w:t xml:space="preserve">hour of identification </w:t>
      </w:r>
    </w:p>
    <w:p w14:paraId="77EE9B51" w14:textId="77777777" w:rsidR="00C934FF" w:rsidRPr="005F4F66" w:rsidRDefault="00C934FF" w:rsidP="00155331">
      <w:pPr>
        <w:numPr>
          <w:ilvl w:val="0"/>
          <w:numId w:val="75"/>
        </w:numPr>
        <w:spacing w:after="0" w:line="240" w:lineRule="auto"/>
        <w:ind w:hanging="360"/>
        <w:textAlignment w:val="baseline"/>
        <w:rPr>
          <w:rFonts w:ascii="Times New Roman" w:eastAsia="Times New Roman" w:hAnsi="Times New Roman" w:cs="Times New Roman"/>
          <w:color w:val="000000"/>
          <w:szCs w:val="24"/>
        </w:rPr>
      </w:pPr>
      <w:r w:rsidRPr="005F4F66">
        <w:rPr>
          <w:rFonts w:ascii="Times New Roman" w:eastAsia="Times New Roman" w:hAnsi="Times New Roman" w:cs="Times New Roman"/>
          <w:color w:val="000000"/>
          <w:szCs w:val="24"/>
        </w:rPr>
        <w:t>High Severity defects: within one</w:t>
      </w:r>
      <w:r w:rsidR="00C85D35">
        <w:rPr>
          <w:rFonts w:ascii="Times New Roman" w:eastAsia="Times New Roman" w:hAnsi="Times New Roman" w:cs="Times New Roman"/>
          <w:color w:val="000000"/>
          <w:szCs w:val="24"/>
        </w:rPr>
        <w:t xml:space="preserve"> (1)</w:t>
      </w:r>
      <w:r w:rsidRPr="005F4F66">
        <w:rPr>
          <w:rFonts w:ascii="Times New Roman" w:eastAsia="Times New Roman" w:hAnsi="Times New Roman" w:cs="Times New Roman"/>
          <w:color w:val="000000"/>
          <w:szCs w:val="24"/>
        </w:rPr>
        <w:t xml:space="preserve"> </w:t>
      </w:r>
      <w:r w:rsidR="00083A6E" w:rsidRPr="005F4F66">
        <w:rPr>
          <w:rFonts w:ascii="Times New Roman" w:eastAsia="Times New Roman" w:hAnsi="Times New Roman" w:cs="Times New Roman"/>
          <w:color w:val="000000"/>
          <w:szCs w:val="24"/>
        </w:rPr>
        <w:t xml:space="preserve">business </w:t>
      </w:r>
      <w:r w:rsidRPr="005F4F66">
        <w:rPr>
          <w:rFonts w:ascii="Times New Roman" w:eastAsia="Times New Roman" w:hAnsi="Times New Roman" w:cs="Times New Roman"/>
          <w:color w:val="000000"/>
          <w:szCs w:val="24"/>
        </w:rPr>
        <w:t>day of identification</w:t>
      </w:r>
    </w:p>
    <w:p w14:paraId="17C95DBA" w14:textId="77777777" w:rsidR="00C934FF" w:rsidRPr="005F4F66" w:rsidRDefault="00C934FF" w:rsidP="00155331">
      <w:pPr>
        <w:numPr>
          <w:ilvl w:val="0"/>
          <w:numId w:val="75"/>
        </w:numPr>
        <w:spacing w:after="0" w:line="240" w:lineRule="auto"/>
        <w:ind w:hanging="360"/>
        <w:textAlignment w:val="baseline"/>
        <w:rPr>
          <w:rFonts w:ascii="Times New Roman" w:eastAsia="Times New Roman" w:hAnsi="Times New Roman" w:cs="Times New Roman"/>
          <w:color w:val="000000"/>
          <w:szCs w:val="24"/>
        </w:rPr>
      </w:pPr>
      <w:r w:rsidRPr="005F4F66">
        <w:rPr>
          <w:rFonts w:ascii="Times New Roman" w:eastAsia="Times New Roman" w:hAnsi="Times New Roman" w:cs="Times New Roman"/>
          <w:color w:val="000000"/>
          <w:szCs w:val="24"/>
        </w:rPr>
        <w:t xml:space="preserve">Medium Severity defects: within three </w:t>
      </w:r>
      <w:r w:rsidR="00C85D35">
        <w:rPr>
          <w:rFonts w:ascii="Times New Roman" w:eastAsia="Times New Roman" w:hAnsi="Times New Roman" w:cs="Times New Roman"/>
          <w:color w:val="000000"/>
          <w:szCs w:val="24"/>
        </w:rPr>
        <w:t xml:space="preserve">(3) </w:t>
      </w:r>
      <w:r w:rsidR="00083A6E" w:rsidRPr="005F4F66">
        <w:rPr>
          <w:rFonts w:ascii="Times New Roman" w:eastAsia="Times New Roman" w:hAnsi="Times New Roman" w:cs="Times New Roman"/>
          <w:color w:val="000000"/>
          <w:szCs w:val="24"/>
        </w:rPr>
        <w:t xml:space="preserve">business </w:t>
      </w:r>
      <w:r w:rsidRPr="005F4F66">
        <w:rPr>
          <w:rFonts w:ascii="Times New Roman" w:eastAsia="Times New Roman" w:hAnsi="Times New Roman" w:cs="Times New Roman"/>
          <w:color w:val="000000"/>
          <w:szCs w:val="24"/>
        </w:rPr>
        <w:t>days of identification</w:t>
      </w:r>
    </w:p>
    <w:p w14:paraId="231D603E" w14:textId="77777777" w:rsidR="00C934FF" w:rsidRPr="00687A96" w:rsidRDefault="00C934FF" w:rsidP="00155331">
      <w:pPr>
        <w:numPr>
          <w:ilvl w:val="0"/>
          <w:numId w:val="75"/>
        </w:numPr>
        <w:spacing w:after="0" w:line="240" w:lineRule="auto"/>
        <w:ind w:hanging="360"/>
        <w:textAlignment w:val="baseline"/>
        <w:rPr>
          <w:rFonts w:ascii="Times New Roman" w:hAnsi="Times New Roman" w:cs="Times New Roman"/>
        </w:rPr>
      </w:pPr>
      <w:r w:rsidRPr="005F4F66">
        <w:rPr>
          <w:rFonts w:ascii="Times New Roman" w:eastAsia="Times New Roman" w:hAnsi="Times New Roman" w:cs="Times New Roman"/>
          <w:color w:val="000000"/>
          <w:szCs w:val="24"/>
        </w:rPr>
        <w:t>Low S</w:t>
      </w:r>
      <w:r w:rsidRPr="00687A96">
        <w:rPr>
          <w:rFonts w:ascii="Times New Roman" w:hAnsi="Times New Roman" w:cs="Times New Roman"/>
        </w:rPr>
        <w:t>everity defects: within one</w:t>
      </w:r>
      <w:r w:rsidR="00C85D35">
        <w:rPr>
          <w:rFonts w:ascii="Times New Roman" w:hAnsi="Times New Roman" w:cs="Times New Roman"/>
        </w:rPr>
        <w:t xml:space="preserve"> (1)</w:t>
      </w:r>
      <w:r w:rsidRPr="00687A96">
        <w:rPr>
          <w:rFonts w:ascii="Times New Roman" w:hAnsi="Times New Roman" w:cs="Times New Roman"/>
        </w:rPr>
        <w:t xml:space="preserve"> week of identification</w:t>
      </w:r>
    </w:p>
    <w:p w14:paraId="390202CA" w14:textId="77777777" w:rsidR="00C934FF" w:rsidRPr="00687A96" w:rsidRDefault="00C934FF" w:rsidP="005F0340">
      <w:pPr>
        <w:spacing w:after="0" w:line="240" w:lineRule="auto"/>
        <w:rPr>
          <w:rFonts w:ascii="Times New Roman" w:hAnsi="Times New Roman" w:cs="Times New Roman"/>
          <w:szCs w:val="24"/>
        </w:rPr>
      </w:pPr>
    </w:p>
    <w:p w14:paraId="1D31D82D" w14:textId="77777777" w:rsidR="00C934FF" w:rsidRPr="00687A96" w:rsidRDefault="00C934FF" w:rsidP="005F0340">
      <w:pPr>
        <w:spacing w:after="0" w:line="240" w:lineRule="auto"/>
        <w:rPr>
          <w:rFonts w:ascii="Times New Roman" w:hAnsi="Times New Roman" w:cs="Times New Roman"/>
        </w:rPr>
      </w:pPr>
      <w:r w:rsidRPr="00687A96">
        <w:rPr>
          <w:rFonts w:ascii="Times New Roman" w:hAnsi="Times New Roman" w:cs="Times New Roman"/>
        </w:rPr>
        <w:t>Defect Logging Guidelines: Defects should be well-written in the log and minimize the need for clarifications. Where possible, the tester should include screenshots of the error, videos of the test process that resulted in the subject defect, or similar information that will allow the State to m</w:t>
      </w:r>
      <w:r w:rsidR="00B753E7">
        <w:rPr>
          <w:rFonts w:ascii="Times New Roman" w:hAnsi="Times New Roman" w:cs="Times New Roman"/>
        </w:rPr>
        <w:t xml:space="preserve">ake an </w:t>
      </w:r>
      <w:r w:rsidRPr="00687A96">
        <w:rPr>
          <w:rFonts w:ascii="Times New Roman" w:hAnsi="Times New Roman" w:cs="Times New Roman"/>
        </w:rPr>
        <w:t xml:space="preserve">assessment of the defect and </w:t>
      </w:r>
      <w:r w:rsidR="00B753E7">
        <w:rPr>
          <w:rFonts w:ascii="Times New Roman" w:hAnsi="Times New Roman" w:cs="Times New Roman"/>
        </w:rPr>
        <w:t xml:space="preserve">the Contractor to </w:t>
      </w:r>
      <w:r w:rsidRPr="00687A96">
        <w:rPr>
          <w:rFonts w:ascii="Times New Roman" w:hAnsi="Times New Roman" w:cs="Times New Roman"/>
        </w:rPr>
        <w:t xml:space="preserve">design and develop a complete fix. </w:t>
      </w:r>
    </w:p>
    <w:p w14:paraId="1C3EF331" w14:textId="77777777" w:rsidR="00C934FF" w:rsidRPr="00687A96" w:rsidRDefault="00C934FF" w:rsidP="005F0340">
      <w:pPr>
        <w:pStyle w:val="ListParagraph"/>
        <w:spacing w:after="0" w:line="240" w:lineRule="auto"/>
        <w:ind w:left="648"/>
        <w:rPr>
          <w:rFonts w:ascii="Times New Roman" w:hAnsi="Times New Roman" w:cs="Times New Roman"/>
          <w:b/>
          <w:color w:val="4472C4" w:themeColor="accent1"/>
        </w:rPr>
      </w:pPr>
    </w:p>
    <w:p w14:paraId="36046529" w14:textId="7439A7F8" w:rsidR="00FE6FC9" w:rsidRPr="00687A96" w:rsidRDefault="00FE6FC9" w:rsidP="005F0340">
      <w:pPr>
        <w:pStyle w:val="Heading1"/>
      </w:pPr>
      <w:r w:rsidRPr="00687A96">
        <w:t xml:space="preserve">Organizational Change Management (OCM) </w:t>
      </w:r>
    </w:p>
    <w:p w14:paraId="61A99EDF" w14:textId="77777777" w:rsidR="00C934FF" w:rsidRPr="00687A96" w:rsidRDefault="00C934FF" w:rsidP="005F0340">
      <w:pPr>
        <w:pStyle w:val="NormalWeb"/>
        <w:spacing w:before="0" w:beforeAutospacing="0" w:after="0" w:afterAutospacing="0"/>
        <w:rPr>
          <w:color w:val="000000"/>
        </w:rPr>
      </w:pPr>
    </w:p>
    <w:p w14:paraId="4340CE11" w14:textId="77777777" w:rsidR="00FE6FC9" w:rsidRPr="00687A96" w:rsidRDefault="00FE6FC9" w:rsidP="005F0340">
      <w:pPr>
        <w:spacing w:after="0" w:line="240" w:lineRule="auto"/>
        <w:rPr>
          <w:rFonts w:ascii="Times New Roman" w:hAnsi="Times New Roman" w:cs="Times New Roman"/>
        </w:rPr>
      </w:pPr>
      <w:r w:rsidRPr="00687A96">
        <w:rPr>
          <w:rFonts w:ascii="Times New Roman" w:hAnsi="Times New Roman" w:cs="Times New Roman"/>
        </w:rPr>
        <w:t>The overall objective of the Organizational Change Management (OCM) activities is the planning, development</w:t>
      </w:r>
      <w:r w:rsidR="0064694B" w:rsidRPr="00687A96">
        <w:rPr>
          <w:rFonts w:ascii="Times New Roman" w:hAnsi="Times New Roman" w:cs="Times New Roman"/>
        </w:rPr>
        <w:t>,</w:t>
      </w:r>
      <w:r w:rsidRPr="00687A96">
        <w:rPr>
          <w:rFonts w:ascii="Times New Roman" w:hAnsi="Times New Roman" w:cs="Times New Roman"/>
        </w:rPr>
        <w:t xml:space="preserve"> and execution of the OCM Plan including, but not limited to, Organizational Change Readiness Assessment, Stakeholder Communication Plan, Organizational Transition Plan</w:t>
      </w:r>
      <w:r w:rsidR="002526C1" w:rsidRPr="00687A96">
        <w:rPr>
          <w:rFonts w:ascii="Times New Roman" w:hAnsi="Times New Roman" w:cs="Times New Roman"/>
        </w:rPr>
        <w:t>s</w:t>
      </w:r>
      <w:r w:rsidRPr="00687A96">
        <w:rPr>
          <w:rFonts w:ascii="Times New Roman" w:hAnsi="Times New Roman" w:cs="Times New Roman"/>
        </w:rPr>
        <w:t xml:space="preserve"> and overall development of stakeholder “buy</w:t>
      </w:r>
      <w:r w:rsidR="0064694B" w:rsidRPr="00687A96">
        <w:rPr>
          <w:rFonts w:ascii="Times New Roman" w:hAnsi="Times New Roman" w:cs="Times New Roman"/>
        </w:rPr>
        <w:t>-</w:t>
      </w:r>
      <w:r w:rsidRPr="00687A96">
        <w:rPr>
          <w:rFonts w:ascii="Times New Roman" w:hAnsi="Times New Roman" w:cs="Times New Roman"/>
        </w:rPr>
        <w:t>in</w:t>
      </w:r>
      <w:r w:rsidR="00C85D35">
        <w:rPr>
          <w:rFonts w:ascii="Times New Roman" w:hAnsi="Times New Roman" w:cs="Times New Roman"/>
        </w:rPr>
        <w:t>.</w:t>
      </w:r>
      <w:r w:rsidRPr="00687A96">
        <w:rPr>
          <w:rFonts w:ascii="Times New Roman" w:hAnsi="Times New Roman" w:cs="Times New Roman"/>
        </w:rPr>
        <w:t xml:space="preserve">” OCM activities will occur at both the Central State offices and within </w:t>
      </w:r>
      <w:r w:rsidR="00E75CD1" w:rsidRPr="00687A96">
        <w:rPr>
          <w:rFonts w:ascii="Times New Roman" w:hAnsi="Times New Roman" w:cs="Times New Roman"/>
        </w:rPr>
        <w:t>each of the SPOE o</w:t>
      </w:r>
      <w:r w:rsidRPr="00687A96">
        <w:rPr>
          <w:rFonts w:ascii="Times New Roman" w:hAnsi="Times New Roman" w:cs="Times New Roman"/>
        </w:rPr>
        <w:t xml:space="preserve">ffices, at times in conjunction with the </w:t>
      </w:r>
      <w:r w:rsidR="00C934FF" w:rsidRPr="00687A96">
        <w:rPr>
          <w:rFonts w:ascii="Times New Roman" w:hAnsi="Times New Roman" w:cs="Times New Roman"/>
        </w:rPr>
        <w:t>DDI</w:t>
      </w:r>
      <w:r w:rsidRPr="00687A96">
        <w:rPr>
          <w:rFonts w:ascii="Times New Roman" w:hAnsi="Times New Roman" w:cs="Times New Roman"/>
        </w:rPr>
        <w:t xml:space="preserve"> activities described in Section </w:t>
      </w:r>
      <w:r w:rsidR="00C934FF" w:rsidRPr="00687A96">
        <w:rPr>
          <w:rFonts w:ascii="Times New Roman" w:hAnsi="Times New Roman" w:cs="Times New Roman"/>
        </w:rPr>
        <w:t>7</w:t>
      </w:r>
      <w:r w:rsidRPr="00687A96">
        <w:rPr>
          <w:rFonts w:ascii="Times New Roman" w:hAnsi="Times New Roman" w:cs="Times New Roman"/>
        </w:rPr>
        <w:t xml:space="preserve"> of this document above. The OCM activities require disciplined planning, coordination</w:t>
      </w:r>
      <w:r w:rsidR="0064694B" w:rsidRPr="00687A96">
        <w:rPr>
          <w:rFonts w:ascii="Times New Roman" w:hAnsi="Times New Roman" w:cs="Times New Roman"/>
        </w:rPr>
        <w:t>,</w:t>
      </w:r>
      <w:r w:rsidRPr="00687A96">
        <w:rPr>
          <w:rFonts w:ascii="Times New Roman" w:hAnsi="Times New Roman" w:cs="Times New Roman"/>
        </w:rPr>
        <w:t xml:space="preserve"> and communication in order to de</w:t>
      </w:r>
      <w:r w:rsidR="00E75CD1" w:rsidRPr="00687A96">
        <w:rPr>
          <w:rFonts w:ascii="Times New Roman" w:hAnsi="Times New Roman" w:cs="Times New Roman"/>
        </w:rPr>
        <w:t>liver an efficient and successful implementation and user acceptance.</w:t>
      </w:r>
    </w:p>
    <w:p w14:paraId="282E4216" w14:textId="77777777" w:rsidR="00C934FF" w:rsidRPr="00687A96" w:rsidRDefault="00C934FF" w:rsidP="005F0340">
      <w:pPr>
        <w:spacing w:after="0" w:line="240" w:lineRule="auto"/>
        <w:rPr>
          <w:rFonts w:ascii="Times New Roman" w:hAnsi="Times New Roman" w:cs="Times New Roman"/>
        </w:rPr>
      </w:pPr>
    </w:p>
    <w:p w14:paraId="11AA0CA7" w14:textId="77777777" w:rsidR="008F67E1" w:rsidRPr="00687A96" w:rsidRDefault="008F67E1" w:rsidP="005F0340">
      <w:pPr>
        <w:spacing w:after="0" w:line="240" w:lineRule="auto"/>
        <w:rPr>
          <w:rFonts w:ascii="Times New Roman" w:hAnsi="Times New Roman" w:cs="Times New Roman"/>
        </w:rPr>
      </w:pPr>
      <w:r w:rsidRPr="00687A96">
        <w:rPr>
          <w:rFonts w:ascii="Times New Roman" w:hAnsi="Times New Roman" w:cs="Times New Roman"/>
        </w:rPr>
        <w:t>The Contractor’s responsibilities include, but are not limited to:</w:t>
      </w:r>
    </w:p>
    <w:p w14:paraId="43B42129" w14:textId="77777777" w:rsidR="00FE6FC9" w:rsidRPr="00687A96" w:rsidRDefault="008F67E1" w:rsidP="00155331">
      <w:pPr>
        <w:pStyle w:val="ListParagraph"/>
        <w:numPr>
          <w:ilvl w:val="2"/>
          <w:numId w:val="41"/>
        </w:numPr>
        <w:spacing w:after="0" w:line="240" w:lineRule="auto"/>
        <w:rPr>
          <w:rFonts w:ascii="Times New Roman" w:hAnsi="Times New Roman" w:cs="Times New Roman"/>
        </w:rPr>
      </w:pPr>
      <w:r w:rsidRPr="00687A96">
        <w:rPr>
          <w:rFonts w:ascii="Times New Roman" w:hAnsi="Times New Roman" w:cs="Times New Roman"/>
        </w:rPr>
        <w:t>D</w:t>
      </w:r>
      <w:r w:rsidR="00FE6FC9" w:rsidRPr="00687A96">
        <w:rPr>
          <w:rFonts w:ascii="Times New Roman" w:hAnsi="Times New Roman" w:cs="Times New Roman"/>
        </w:rPr>
        <w:t>evelop, maintain, and manage the Organizational Change Management Plan that includes:</w:t>
      </w:r>
    </w:p>
    <w:p w14:paraId="7068E81A" w14:textId="77777777" w:rsidR="00FE6FC9" w:rsidRPr="005F4F66" w:rsidRDefault="00FE6FC9" w:rsidP="00155331">
      <w:pPr>
        <w:numPr>
          <w:ilvl w:val="0"/>
          <w:numId w:val="76"/>
        </w:numPr>
        <w:spacing w:after="0" w:line="240" w:lineRule="auto"/>
        <w:ind w:hanging="360"/>
        <w:textAlignment w:val="baseline"/>
        <w:rPr>
          <w:rFonts w:ascii="Times New Roman" w:eastAsia="Times New Roman" w:hAnsi="Times New Roman" w:cs="Times New Roman"/>
          <w:color w:val="000000"/>
          <w:szCs w:val="24"/>
        </w:rPr>
      </w:pPr>
      <w:r w:rsidRPr="005F4F66">
        <w:rPr>
          <w:rFonts w:ascii="Times New Roman" w:eastAsia="Times New Roman" w:hAnsi="Times New Roman" w:cs="Times New Roman"/>
          <w:color w:val="000000"/>
          <w:szCs w:val="24"/>
        </w:rPr>
        <w:t>Organizational Change Readiness Assessment</w:t>
      </w:r>
    </w:p>
    <w:p w14:paraId="039D0EDB" w14:textId="77777777" w:rsidR="00FE6FC9" w:rsidRPr="005F4F66" w:rsidRDefault="00FE6FC9" w:rsidP="00155331">
      <w:pPr>
        <w:numPr>
          <w:ilvl w:val="0"/>
          <w:numId w:val="76"/>
        </w:numPr>
        <w:spacing w:after="0" w:line="240" w:lineRule="auto"/>
        <w:ind w:hanging="360"/>
        <w:textAlignment w:val="baseline"/>
        <w:rPr>
          <w:rFonts w:ascii="Times New Roman" w:eastAsia="Times New Roman" w:hAnsi="Times New Roman" w:cs="Times New Roman"/>
          <w:color w:val="000000"/>
          <w:szCs w:val="24"/>
        </w:rPr>
      </w:pPr>
      <w:r w:rsidRPr="005F4F66">
        <w:rPr>
          <w:rFonts w:ascii="Times New Roman" w:eastAsia="Times New Roman" w:hAnsi="Times New Roman" w:cs="Times New Roman"/>
          <w:color w:val="000000"/>
          <w:szCs w:val="24"/>
        </w:rPr>
        <w:t>Development and support of an Organizational Transition Plan based upon the results of the Organizational Change Readiness Assessment</w:t>
      </w:r>
    </w:p>
    <w:p w14:paraId="3B4FA021" w14:textId="77777777" w:rsidR="00FE6FC9" w:rsidRPr="005F4F66" w:rsidRDefault="00FE6FC9" w:rsidP="00155331">
      <w:pPr>
        <w:numPr>
          <w:ilvl w:val="0"/>
          <w:numId w:val="76"/>
        </w:numPr>
        <w:spacing w:after="0" w:line="240" w:lineRule="auto"/>
        <w:ind w:hanging="360"/>
        <w:textAlignment w:val="baseline"/>
        <w:rPr>
          <w:rFonts w:ascii="Times New Roman" w:eastAsia="Times New Roman" w:hAnsi="Times New Roman" w:cs="Times New Roman"/>
          <w:color w:val="000000"/>
          <w:szCs w:val="24"/>
        </w:rPr>
      </w:pPr>
      <w:r w:rsidRPr="005F4F66">
        <w:rPr>
          <w:rFonts w:ascii="Times New Roman" w:eastAsia="Times New Roman" w:hAnsi="Times New Roman" w:cs="Times New Roman"/>
          <w:color w:val="000000"/>
          <w:szCs w:val="24"/>
        </w:rPr>
        <w:t xml:space="preserve">Development of an integrated OCM Plan </w:t>
      </w:r>
    </w:p>
    <w:p w14:paraId="78BEF125" w14:textId="77777777" w:rsidR="00E75CD1" w:rsidRPr="005F4F66" w:rsidRDefault="00FE6FC9" w:rsidP="00155331">
      <w:pPr>
        <w:numPr>
          <w:ilvl w:val="0"/>
          <w:numId w:val="76"/>
        </w:numPr>
        <w:spacing w:after="0" w:line="240" w:lineRule="auto"/>
        <w:ind w:hanging="360"/>
        <w:textAlignment w:val="baseline"/>
        <w:rPr>
          <w:rFonts w:ascii="Times New Roman" w:eastAsia="Times New Roman" w:hAnsi="Times New Roman" w:cs="Times New Roman"/>
          <w:color w:val="000000"/>
          <w:szCs w:val="24"/>
        </w:rPr>
      </w:pPr>
      <w:r w:rsidRPr="005F4F66">
        <w:rPr>
          <w:rFonts w:ascii="Times New Roman" w:eastAsia="Times New Roman" w:hAnsi="Times New Roman" w:cs="Times New Roman"/>
          <w:color w:val="000000"/>
          <w:szCs w:val="24"/>
        </w:rPr>
        <w:t xml:space="preserve">Assigned responsible owner for each activity </w:t>
      </w:r>
    </w:p>
    <w:p w14:paraId="50360C81" w14:textId="77777777" w:rsidR="00FE6FC9" w:rsidRPr="005F4F66" w:rsidRDefault="00FE6FC9" w:rsidP="00155331">
      <w:pPr>
        <w:numPr>
          <w:ilvl w:val="0"/>
          <w:numId w:val="76"/>
        </w:numPr>
        <w:spacing w:after="0" w:line="240" w:lineRule="auto"/>
        <w:ind w:hanging="360"/>
        <w:textAlignment w:val="baseline"/>
        <w:rPr>
          <w:rFonts w:ascii="Times New Roman" w:eastAsia="Times New Roman" w:hAnsi="Times New Roman" w:cs="Times New Roman"/>
          <w:color w:val="000000"/>
          <w:szCs w:val="24"/>
        </w:rPr>
      </w:pPr>
      <w:r w:rsidRPr="005F4F66">
        <w:rPr>
          <w:rFonts w:ascii="Times New Roman" w:eastAsia="Times New Roman" w:hAnsi="Times New Roman" w:cs="Times New Roman"/>
          <w:color w:val="000000"/>
          <w:szCs w:val="24"/>
        </w:rPr>
        <w:t>Development of a Stakeholder Communication Plan</w:t>
      </w:r>
    </w:p>
    <w:p w14:paraId="448A98A4" w14:textId="77777777" w:rsidR="00FE6FC9" w:rsidRPr="00687A96" w:rsidRDefault="00FE6FC9" w:rsidP="00155331">
      <w:pPr>
        <w:numPr>
          <w:ilvl w:val="0"/>
          <w:numId w:val="76"/>
        </w:numPr>
        <w:spacing w:after="0" w:line="240" w:lineRule="auto"/>
        <w:ind w:hanging="360"/>
        <w:textAlignment w:val="baseline"/>
        <w:rPr>
          <w:rFonts w:ascii="Times New Roman" w:hAnsi="Times New Roman" w:cs="Times New Roman"/>
          <w:color w:val="000000"/>
        </w:rPr>
      </w:pPr>
      <w:r w:rsidRPr="005F4F66">
        <w:rPr>
          <w:rFonts w:ascii="Times New Roman" w:eastAsia="Times New Roman" w:hAnsi="Times New Roman" w:cs="Times New Roman"/>
          <w:color w:val="000000"/>
          <w:szCs w:val="24"/>
        </w:rPr>
        <w:t>Approa</w:t>
      </w:r>
      <w:r w:rsidRPr="00687A96">
        <w:rPr>
          <w:rFonts w:ascii="Times New Roman" w:hAnsi="Times New Roman" w:cs="Times New Roman"/>
          <w:color w:val="000000"/>
        </w:rPr>
        <w:t>ch and activities to develop Stake</w:t>
      </w:r>
      <w:r w:rsidR="00E75CD1" w:rsidRPr="00687A96">
        <w:rPr>
          <w:rFonts w:ascii="Times New Roman" w:hAnsi="Times New Roman" w:cs="Times New Roman"/>
          <w:color w:val="000000"/>
        </w:rPr>
        <w:t>holder “b</w:t>
      </w:r>
      <w:r w:rsidRPr="00687A96">
        <w:rPr>
          <w:rFonts w:ascii="Times New Roman" w:hAnsi="Times New Roman" w:cs="Times New Roman"/>
          <w:color w:val="000000"/>
        </w:rPr>
        <w:t xml:space="preserve">uy </w:t>
      </w:r>
      <w:r w:rsidRPr="00687A96">
        <w:rPr>
          <w:rFonts w:ascii="Times New Roman" w:hAnsi="Times New Roman" w:cs="Times New Roman"/>
          <w:noProof/>
          <w:color w:val="000000"/>
        </w:rPr>
        <w:t>in</w:t>
      </w:r>
      <w:r w:rsidR="0064694B" w:rsidRPr="00687A96">
        <w:rPr>
          <w:rFonts w:ascii="Times New Roman" w:hAnsi="Times New Roman" w:cs="Times New Roman"/>
          <w:noProof/>
          <w:color w:val="000000"/>
        </w:rPr>
        <w:t>.</w:t>
      </w:r>
      <w:r w:rsidRPr="00687A96">
        <w:rPr>
          <w:rFonts w:ascii="Times New Roman" w:hAnsi="Times New Roman" w:cs="Times New Roman"/>
          <w:color w:val="000000"/>
        </w:rPr>
        <w:t>”</w:t>
      </w:r>
    </w:p>
    <w:p w14:paraId="140E9503" w14:textId="77777777" w:rsidR="00FE6FC9" w:rsidRPr="00687A96" w:rsidRDefault="008F67E1" w:rsidP="00155331">
      <w:pPr>
        <w:pStyle w:val="ListParagraph"/>
        <w:numPr>
          <w:ilvl w:val="2"/>
          <w:numId w:val="41"/>
        </w:numPr>
        <w:spacing w:after="0" w:line="240" w:lineRule="auto"/>
        <w:rPr>
          <w:rFonts w:ascii="Times New Roman" w:hAnsi="Times New Roman" w:cs="Times New Roman"/>
        </w:rPr>
      </w:pPr>
      <w:r w:rsidRPr="00687A96">
        <w:rPr>
          <w:rFonts w:ascii="Times New Roman" w:hAnsi="Times New Roman" w:cs="Times New Roman"/>
        </w:rPr>
        <w:t>D</w:t>
      </w:r>
      <w:r w:rsidR="00FE6FC9" w:rsidRPr="00687A96">
        <w:rPr>
          <w:rFonts w:ascii="Times New Roman" w:hAnsi="Times New Roman" w:cs="Times New Roman"/>
        </w:rPr>
        <w:t xml:space="preserve">evelop and conduct an Organizational Change Readiness Assessment for each </w:t>
      </w:r>
      <w:r w:rsidR="00E75CD1" w:rsidRPr="00687A96">
        <w:rPr>
          <w:rFonts w:ascii="Times New Roman" w:hAnsi="Times New Roman" w:cs="Times New Roman"/>
        </w:rPr>
        <w:t xml:space="preserve">SPOE </w:t>
      </w:r>
      <w:r w:rsidR="00FE6FC9" w:rsidRPr="00687A96">
        <w:rPr>
          <w:rFonts w:ascii="Times New Roman" w:hAnsi="Times New Roman" w:cs="Times New Roman"/>
        </w:rPr>
        <w:t xml:space="preserve">addressing the following, at a minimum: </w:t>
      </w:r>
    </w:p>
    <w:p w14:paraId="0E7747DE" w14:textId="77777777" w:rsidR="00FE6FC9" w:rsidRPr="00687A96" w:rsidRDefault="00FE6FC9" w:rsidP="00155331">
      <w:pPr>
        <w:numPr>
          <w:ilvl w:val="0"/>
          <w:numId w:val="77"/>
        </w:numPr>
        <w:spacing w:after="0" w:line="240" w:lineRule="auto"/>
        <w:ind w:hanging="360"/>
        <w:textAlignment w:val="baseline"/>
        <w:rPr>
          <w:rFonts w:ascii="Times New Roman" w:hAnsi="Times New Roman" w:cs="Times New Roman"/>
          <w:color w:val="000000"/>
        </w:rPr>
      </w:pPr>
      <w:r w:rsidRPr="00687A96">
        <w:rPr>
          <w:rFonts w:ascii="Times New Roman" w:hAnsi="Times New Roman" w:cs="Times New Roman"/>
          <w:color w:val="000000"/>
        </w:rPr>
        <w:t xml:space="preserve">Risk Assessment of </w:t>
      </w:r>
      <w:r w:rsidR="00E75CD1" w:rsidRPr="00687A96">
        <w:rPr>
          <w:rFonts w:ascii="Times New Roman" w:hAnsi="Times New Roman" w:cs="Times New Roman"/>
          <w:color w:val="000000"/>
        </w:rPr>
        <w:t>SPOE</w:t>
      </w:r>
      <w:r w:rsidRPr="00687A96">
        <w:rPr>
          <w:rFonts w:ascii="Times New Roman" w:hAnsi="Times New Roman" w:cs="Times New Roman"/>
          <w:color w:val="000000"/>
        </w:rPr>
        <w:t xml:space="preserve"> staff skills and abilities to support the </w:t>
      </w:r>
      <w:r w:rsidR="00E75CD1" w:rsidRPr="00687A96">
        <w:rPr>
          <w:rFonts w:ascii="Times New Roman" w:hAnsi="Times New Roman" w:cs="Times New Roman"/>
          <w:color w:val="000000"/>
        </w:rPr>
        <w:t>System</w:t>
      </w:r>
      <w:r w:rsidRPr="00687A96">
        <w:rPr>
          <w:rFonts w:ascii="Times New Roman" w:hAnsi="Times New Roman" w:cs="Times New Roman"/>
          <w:color w:val="000000"/>
        </w:rPr>
        <w:t xml:space="preserve"> for each </w:t>
      </w:r>
      <w:r w:rsidR="00E75CD1" w:rsidRPr="005F4F66">
        <w:rPr>
          <w:rFonts w:ascii="Times New Roman" w:eastAsia="Times New Roman" w:hAnsi="Times New Roman" w:cs="Times New Roman"/>
          <w:color w:val="000000"/>
          <w:szCs w:val="24"/>
        </w:rPr>
        <w:t>SPOE</w:t>
      </w:r>
    </w:p>
    <w:p w14:paraId="110CD6D5" w14:textId="77777777" w:rsidR="00FE6FC9" w:rsidRPr="00687A96" w:rsidRDefault="00E75CD1" w:rsidP="00155331">
      <w:pPr>
        <w:numPr>
          <w:ilvl w:val="0"/>
          <w:numId w:val="77"/>
        </w:numPr>
        <w:spacing w:after="0" w:line="240" w:lineRule="auto"/>
        <w:ind w:hanging="360"/>
        <w:textAlignment w:val="baseline"/>
        <w:rPr>
          <w:rFonts w:ascii="Times New Roman" w:hAnsi="Times New Roman" w:cs="Times New Roman"/>
          <w:color w:val="000000"/>
        </w:rPr>
      </w:pPr>
      <w:r w:rsidRPr="00687A96">
        <w:rPr>
          <w:rFonts w:ascii="Times New Roman" w:hAnsi="Times New Roman" w:cs="Times New Roman"/>
          <w:color w:val="000000"/>
        </w:rPr>
        <w:t>R</w:t>
      </w:r>
      <w:r w:rsidR="00FE6FC9" w:rsidRPr="00687A96">
        <w:rPr>
          <w:rFonts w:ascii="Times New Roman" w:hAnsi="Times New Roman" w:cs="Times New Roman"/>
          <w:color w:val="000000"/>
        </w:rPr>
        <w:t xml:space="preserve">ecommendations for training beyond the First Step solution training as described in </w:t>
      </w:r>
      <w:r w:rsidR="00FE6FC9" w:rsidRPr="005F4F66">
        <w:rPr>
          <w:rFonts w:ascii="Times New Roman" w:eastAsia="Times New Roman" w:hAnsi="Times New Roman" w:cs="Times New Roman"/>
          <w:color w:val="000000"/>
          <w:szCs w:val="24"/>
        </w:rPr>
        <w:t>Section</w:t>
      </w:r>
      <w:r w:rsidR="00FE6FC9" w:rsidRPr="00687A96">
        <w:rPr>
          <w:rFonts w:ascii="Times New Roman" w:hAnsi="Times New Roman" w:cs="Times New Roman"/>
          <w:color w:val="000000"/>
        </w:rPr>
        <w:t xml:space="preserve"> </w:t>
      </w:r>
      <w:r w:rsidR="006A394B" w:rsidRPr="0018214C">
        <w:rPr>
          <w:rFonts w:ascii="Times New Roman" w:hAnsi="Times New Roman" w:cs="Times New Roman"/>
          <w:color w:val="000000"/>
        </w:rPr>
        <w:t>10</w:t>
      </w:r>
      <w:r w:rsidRPr="0018214C">
        <w:rPr>
          <w:rFonts w:ascii="Times New Roman" w:hAnsi="Times New Roman" w:cs="Times New Roman"/>
          <w:color w:val="000000"/>
        </w:rPr>
        <w:t>,</w:t>
      </w:r>
      <w:r w:rsidRPr="00687A96">
        <w:rPr>
          <w:rFonts w:ascii="Times New Roman" w:hAnsi="Times New Roman" w:cs="Times New Roman"/>
          <w:color w:val="000000"/>
        </w:rPr>
        <w:t xml:space="preserve"> if necessary</w:t>
      </w:r>
      <w:r w:rsidR="00FE6FC9" w:rsidRPr="00687A96">
        <w:rPr>
          <w:rFonts w:ascii="Times New Roman" w:hAnsi="Times New Roman" w:cs="Times New Roman"/>
          <w:color w:val="000000"/>
        </w:rPr>
        <w:t>.</w:t>
      </w:r>
    </w:p>
    <w:p w14:paraId="349A7249" w14:textId="77777777" w:rsidR="00FE6FC9" w:rsidRPr="00687A96" w:rsidRDefault="00FE6FC9" w:rsidP="00155331">
      <w:pPr>
        <w:numPr>
          <w:ilvl w:val="0"/>
          <w:numId w:val="77"/>
        </w:numPr>
        <w:spacing w:after="0" w:line="240" w:lineRule="auto"/>
        <w:ind w:hanging="360"/>
        <w:textAlignment w:val="baseline"/>
        <w:rPr>
          <w:rFonts w:ascii="Times New Roman" w:hAnsi="Times New Roman" w:cs="Times New Roman"/>
          <w:color w:val="000000"/>
        </w:rPr>
      </w:pPr>
      <w:r w:rsidRPr="00687A96">
        <w:rPr>
          <w:rFonts w:ascii="Times New Roman" w:hAnsi="Times New Roman" w:cs="Times New Roman"/>
          <w:color w:val="000000"/>
        </w:rPr>
        <w:lastRenderedPageBreak/>
        <w:t xml:space="preserve">Risk Assessment of the </w:t>
      </w:r>
      <w:r w:rsidR="002526C1" w:rsidRPr="00687A96">
        <w:rPr>
          <w:rFonts w:ascii="Times New Roman" w:hAnsi="Times New Roman" w:cs="Times New Roman"/>
          <w:color w:val="000000"/>
        </w:rPr>
        <w:t>SPOE</w:t>
      </w:r>
      <w:r w:rsidRPr="00687A96">
        <w:rPr>
          <w:rFonts w:ascii="Times New Roman" w:hAnsi="Times New Roman" w:cs="Times New Roman"/>
          <w:color w:val="000000"/>
        </w:rPr>
        <w:t xml:space="preserve"> staff acceptance and readiness to support the transition to </w:t>
      </w:r>
      <w:r w:rsidRPr="005F4F66">
        <w:rPr>
          <w:rFonts w:ascii="Times New Roman" w:eastAsia="Times New Roman" w:hAnsi="Times New Roman" w:cs="Times New Roman"/>
          <w:color w:val="000000"/>
          <w:szCs w:val="24"/>
        </w:rPr>
        <w:t>the</w:t>
      </w:r>
      <w:r w:rsidRPr="00687A96">
        <w:rPr>
          <w:rFonts w:ascii="Times New Roman" w:hAnsi="Times New Roman" w:cs="Times New Roman"/>
          <w:color w:val="000000"/>
        </w:rPr>
        <w:t xml:space="preserve"> </w:t>
      </w:r>
      <w:r w:rsidR="006A394B" w:rsidRPr="00687A96">
        <w:rPr>
          <w:rFonts w:ascii="Times New Roman" w:hAnsi="Times New Roman" w:cs="Times New Roman"/>
          <w:color w:val="000000"/>
        </w:rPr>
        <w:t>System</w:t>
      </w:r>
      <w:r w:rsidRPr="00687A96">
        <w:rPr>
          <w:rFonts w:ascii="Times New Roman" w:hAnsi="Times New Roman" w:cs="Times New Roman"/>
          <w:color w:val="000000"/>
        </w:rPr>
        <w:t>. Factors such as “change fatigue</w:t>
      </w:r>
      <w:r w:rsidR="0064694B" w:rsidRPr="00687A96">
        <w:rPr>
          <w:rFonts w:ascii="Times New Roman" w:hAnsi="Times New Roman" w:cs="Times New Roman"/>
          <w:noProof/>
          <w:color w:val="000000"/>
        </w:rPr>
        <w:t>,”</w:t>
      </w:r>
      <w:r w:rsidRPr="00687A96">
        <w:rPr>
          <w:rFonts w:ascii="Times New Roman" w:hAnsi="Times New Roman" w:cs="Times New Roman"/>
          <w:color w:val="000000"/>
        </w:rPr>
        <w:t xml:space="preserve"> staff awareness, staff support, and staff readiness must </w:t>
      </w:r>
      <w:r w:rsidRPr="00687A96">
        <w:rPr>
          <w:rFonts w:ascii="Times New Roman" w:hAnsi="Times New Roman" w:cs="Times New Roman"/>
          <w:noProof/>
          <w:color w:val="000000"/>
        </w:rPr>
        <w:t>be considered</w:t>
      </w:r>
      <w:r w:rsidRPr="00687A96">
        <w:rPr>
          <w:rFonts w:ascii="Times New Roman" w:hAnsi="Times New Roman" w:cs="Times New Roman"/>
          <w:color w:val="000000"/>
        </w:rPr>
        <w:t>.</w:t>
      </w:r>
    </w:p>
    <w:p w14:paraId="241F2A3F" w14:textId="77777777" w:rsidR="00FE6FC9" w:rsidRPr="00687A96" w:rsidRDefault="008F67E1" w:rsidP="00155331">
      <w:pPr>
        <w:pStyle w:val="ListParagraph"/>
        <w:numPr>
          <w:ilvl w:val="2"/>
          <w:numId w:val="41"/>
        </w:numPr>
        <w:spacing w:after="0" w:line="240" w:lineRule="auto"/>
        <w:rPr>
          <w:rFonts w:ascii="Times New Roman" w:hAnsi="Times New Roman" w:cs="Times New Roman"/>
        </w:rPr>
      </w:pPr>
      <w:r w:rsidRPr="00687A96">
        <w:rPr>
          <w:rFonts w:ascii="Times New Roman" w:hAnsi="Times New Roman" w:cs="Times New Roman"/>
        </w:rPr>
        <w:t>D</w:t>
      </w:r>
      <w:r w:rsidR="00FE6FC9" w:rsidRPr="00687A96">
        <w:rPr>
          <w:rFonts w:ascii="Times New Roman" w:hAnsi="Times New Roman" w:cs="Times New Roman"/>
        </w:rPr>
        <w:t xml:space="preserve">evelop and maintain an Organizational Transition Plan for each </w:t>
      </w:r>
      <w:r w:rsidR="002526C1" w:rsidRPr="00687A96">
        <w:rPr>
          <w:rFonts w:ascii="Times New Roman" w:hAnsi="Times New Roman" w:cs="Times New Roman"/>
        </w:rPr>
        <w:t>SPOE</w:t>
      </w:r>
      <w:r w:rsidR="00FE6FC9" w:rsidRPr="00687A96">
        <w:rPr>
          <w:rFonts w:ascii="Times New Roman" w:hAnsi="Times New Roman" w:cs="Times New Roman"/>
        </w:rPr>
        <w:t xml:space="preserve"> that may require unique approaches for their </w:t>
      </w:r>
      <w:r w:rsidR="00C85D35">
        <w:rPr>
          <w:rFonts w:ascii="Times New Roman" w:hAnsi="Times New Roman" w:cs="Times New Roman"/>
        </w:rPr>
        <w:t>cluster</w:t>
      </w:r>
      <w:r w:rsidR="00C85D35" w:rsidRPr="00687A96">
        <w:rPr>
          <w:rFonts w:ascii="Times New Roman" w:hAnsi="Times New Roman" w:cs="Times New Roman"/>
        </w:rPr>
        <w:t xml:space="preserve"> </w:t>
      </w:r>
      <w:r w:rsidR="00FE6FC9" w:rsidRPr="00687A96">
        <w:rPr>
          <w:rFonts w:ascii="Times New Roman" w:hAnsi="Times New Roman" w:cs="Times New Roman"/>
        </w:rPr>
        <w:t>based upon the results of the Organizational Change Readiness Assessment.</w:t>
      </w:r>
    </w:p>
    <w:p w14:paraId="5AA4708D" w14:textId="77777777" w:rsidR="00FE6FC9" w:rsidRPr="005F4F66" w:rsidRDefault="00FE6FC9" w:rsidP="00155331">
      <w:pPr>
        <w:numPr>
          <w:ilvl w:val="0"/>
          <w:numId w:val="79"/>
        </w:numPr>
        <w:spacing w:after="0" w:line="240" w:lineRule="auto"/>
        <w:ind w:hanging="360"/>
        <w:textAlignment w:val="baseline"/>
        <w:rPr>
          <w:rFonts w:ascii="Times New Roman" w:hAnsi="Times New Roman" w:cs="Times New Roman"/>
        </w:rPr>
      </w:pPr>
      <w:r w:rsidRPr="005F4F66">
        <w:rPr>
          <w:rFonts w:ascii="Times New Roman" w:hAnsi="Times New Roman" w:cs="Times New Roman"/>
          <w:color w:val="000000"/>
        </w:rPr>
        <w:t xml:space="preserve">The Organizational Transition Plan must consider </w:t>
      </w:r>
      <w:r w:rsidR="006A394B" w:rsidRPr="005F4F66">
        <w:rPr>
          <w:rFonts w:ascii="Times New Roman" w:hAnsi="Times New Roman" w:cs="Times New Roman"/>
          <w:color w:val="000000"/>
        </w:rPr>
        <w:t>any r</w:t>
      </w:r>
      <w:r w:rsidRPr="005F4F66">
        <w:rPr>
          <w:rFonts w:ascii="Times New Roman" w:hAnsi="Times New Roman" w:cs="Times New Roman"/>
          <w:color w:val="000000"/>
        </w:rPr>
        <w:t>ole/</w:t>
      </w:r>
      <w:r w:rsidR="006A394B" w:rsidRPr="005F4F66">
        <w:rPr>
          <w:rFonts w:ascii="Times New Roman" w:hAnsi="Times New Roman" w:cs="Times New Roman"/>
          <w:color w:val="000000"/>
        </w:rPr>
        <w:t>j</w:t>
      </w:r>
      <w:r w:rsidRPr="005F4F66">
        <w:rPr>
          <w:rFonts w:ascii="Times New Roman" w:hAnsi="Times New Roman" w:cs="Times New Roman"/>
          <w:color w:val="000000"/>
        </w:rPr>
        <w:t xml:space="preserve">ob </w:t>
      </w:r>
      <w:r w:rsidR="006A394B" w:rsidRPr="005F4F66">
        <w:rPr>
          <w:rFonts w:ascii="Times New Roman" w:hAnsi="Times New Roman" w:cs="Times New Roman"/>
          <w:color w:val="000000"/>
        </w:rPr>
        <w:t>t</w:t>
      </w:r>
      <w:r w:rsidRPr="005F4F66">
        <w:rPr>
          <w:rFonts w:ascii="Times New Roman" w:hAnsi="Times New Roman" w:cs="Times New Roman"/>
          <w:color w:val="000000"/>
        </w:rPr>
        <w:t xml:space="preserve">ransition requirements needed as a result of the implementation of the </w:t>
      </w:r>
      <w:r w:rsidR="006A394B" w:rsidRPr="005F4F66">
        <w:rPr>
          <w:rFonts w:ascii="Times New Roman" w:hAnsi="Times New Roman" w:cs="Times New Roman"/>
          <w:color w:val="000000"/>
        </w:rPr>
        <w:t>System</w:t>
      </w:r>
      <w:r w:rsidRPr="005F4F66">
        <w:rPr>
          <w:rFonts w:ascii="Times New Roman" w:hAnsi="Times New Roman" w:cs="Times New Roman"/>
          <w:color w:val="000000"/>
        </w:rPr>
        <w:t xml:space="preserve">. Role/job changes may result from new automation features, logical integration of previous process roles, </w:t>
      </w:r>
      <w:r w:rsidR="00C85D35">
        <w:rPr>
          <w:rFonts w:ascii="Times New Roman" w:hAnsi="Times New Roman" w:cs="Times New Roman"/>
          <w:color w:val="000000"/>
        </w:rPr>
        <w:t xml:space="preserve">and </w:t>
      </w:r>
      <w:r w:rsidRPr="005F4F66">
        <w:rPr>
          <w:rFonts w:ascii="Times New Roman" w:hAnsi="Times New Roman" w:cs="Times New Roman"/>
          <w:color w:val="000000"/>
        </w:rPr>
        <w:t>adjustments in the supervisory/approval work cycles.</w:t>
      </w:r>
    </w:p>
    <w:p w14:paraId="717EBDDE" w14:textId="77777777" w:rsidR="00E21AD8" w:rsidRPr="00687A96" w:rsidRDefault="008F67E1" w:rsidP="00155331">
      <w:pPr>
        <w:pStyle w:val="ListParagraph"/>
        <w:numPr>
          <w:ilvl w:val="2"/>
          <w:numId w:val="41"/>
        </w:numPr>
        <w:spacing w:after="0" w:line="240" w:lineRule="auto"/>
        <w:rPr>
          <w:rFonts w:ascii="Times New Roman" w:hAnsi="Times New Roman" w:cs="Times New Roman"/>
        </w:rPr>
      </w:pPr>
      <w:r w:rsidRPr="00687A96">
        <w:rPr>
          <w:rFonts w:ascii="Times New Roman" w:hAnsi="Times New Roman" w:cs="Times New Roman"/>
        </w:rPr>
        <w:t>Pr</w:t>
      </w:r>
      <w:r w:rsidR="00FE6FC9" w:rsidRPr="00687A96">
        <w:rPr>
          <w:rFonts w:ascii="Times New Roman" w:hAnsi="Times New Roman" w:cs="Times New Roman"/>
        </w:rPr>
        <w:t xml:space="preserve">ovide onsite OCM staff, as necessary, in conjunction with the Implementation Support team(s) prior to, during, and following the implementation date in each </w:t>
      </w:r>
      <w:r w:rsidR="002526C1" w:rsidRPr="00687A96">
        <w:rPr>
          <w:rFonts w:ascii="Times New Roman" w:hAnsi="Times New Roman" w:cs="Times New Roman"/>
        </w:rPr>
        <w:t>SPOE to support any required r</w:t>
      </w:r>
      <w:r w:rsidR="00FE6FC9" w:rsidRPr="00687A96">
        <w:rPr>
          <w:rFonts w:ascii="Times New Roman" w:hAnsi="Times New Roman" w:cs="Times New Roman"/>
        </w:rPr>
        <w:t>ole/</w:t>
      </w:r>
      <w:r w:rsidR="002526C1" w:rsidRPr="00687A96">
        <w:rPr>
          <w:rFonts w:ascii="Times New Roman" w:hAnsi="Times New Roman" w:cs="Times New Roman"/>
        </w:rPr>
        <w:t>j</w:t>
      </w:r>
      <w:r w:rsidR="00FE6FC9" w:rsidRPr="00687A96">
        <w:rPr>
          <w:rFonts w:ascii="Times New Roman" w:hAnsi="Times New Roman" w:cs="Times New Roman"/>
        </w:rPr>
        <w:t xml:space="preserve">ob </w:t>
      </w:r>
      <w:r w:rsidR="002526C1" w:rsidRPr="00687A96">
        <w:rPr>
          <w:rFonts w:ascii="Times New Roman" w:hAnsi="Times New Roman" w:cs="Times New Roman"/>
        </w:rPr>
        <w:t>t</w:t>
      </w:r>
      <w:r w:rsidR="00FE6FC9" w:rsidRPr="00687A96">
        <w:rPr>
          <w:rFonts w:ascii="Times New Roman" w:hAnsi="Times New Roman" w:cs="Times New Roman"/>
        </w:rPr>
        <w:t>ransition activities.  </w:t>
      </w:r>
    </w:p>
    <w:p w14:paraId="2646D607" w14:textId="77777777" w:rsidR="002526C1" w:rsidRPr="00687A96" w:rsidRDefault="002526C1" w:rsidP="00155331">
      <w:pPr>
        <w:pStyle w:val="ListParagraph"/>
        <w:numPr>
          <w:ilvl w:val="2"/>
          <w:numId w:val="41"/>
        </w:numPr>
        <w:spacing w:after="0" w:line="240" w:lineRule="auto"/>
        <w:rPr>
          <w:rFonts w:ascii="Times New Roman" w:hAnsi="Times New Roman" w:cs="Times New Roman"/>
        </w:rPr>
      </w:pPr>
      <w:r w:rsidRPr="00687A96">
        <w:rPr>
          <w:rFonts w:ascii="Times New Roman" w:hAnsi="Times New Roman" w:cs="Times New Roman"/>
        </w:rPr>
        <w:t>Develop and maintain an Organizational Transition Plan for providers and families that reflects input from</w:t>
      </w:r>
      <w:r w:rsidR="00E95AC9" w:rsidRPr="00687A96">
        <w:rPr>
          <w:rFonts w:ascii="Times New Roman" w:hAnsi="Times New Roman" w:cs="Times New Roman"/>
        </w:rPr>
        <w:t xml:space="preserve"> representatives of both parties</w:t>
      </w:r>
      <w:r w:rsidR="00687A96">
        <w:rPr>
          <w:rFonts w:ascii="Times New Roman" w:hAnsi="Times New Roman" w:cs="Times New Roman"/>
        </w:rPr>
        <w:t xml:space="preserve"> related to UX</w:t>
      </w:r>
      <w:r w:rsidRPr="00687A96">
        <w:rPr>
          <w:rFonts w:ascii="Times New Roman" w:hAnsi="Times New Roman" w:cs="Times New Roman"/>
        </w:rPr>
        <w:t>.</w:t>
      </w:r>
      <w:r w:rsidR="00E95AC9" w:rsidRPr="00687A96">
        <w:rPr>
          <w:rFonts w:ascii="Times New Roman" w:hAnsi="Times New Roman" w:cs="Times New Roman"/>
        </w:rPr>
        <w:t xml:space="preserve"> Input received during early outreach to these parties must be factored into design deliverables.</w:t>
      </w:r>
    </w:p>
    <w:p w14:paraId="068D7F12" w14:textId="77777777" w:rsidR="00777BE4" w:rsidRPr="00687A96" w:rsidRDefault="00777BE4" w:rsidP="005F0340">
      <w:pPr>
        <w:spacing w:after="0" w:line="240" w:lineRule="auto"/>
        <w:rPr>
          <w:rFonts w:ascii="Times New Roman" w:hAnsi="Times New Roman" w:cs="Times New Roman"/>
          <w:b/>
          <w:color w:val="4472C4" w:themeColor="accent1"/>
          <w:sz w:val="28"/>
        </w:rPr>
      </w:pPr>
    </w:p>
    <w:p w14:paraId="7D5095AD" w14:textId="77777777" w:rsidR="00373576" w:rsidRPr="00687A96" w:rsidRDefault="00373576" w:rsidP="00155331">
      <w:pPr>
        <w:pStyle w:val="ListParagraph"/>
        <w:numPr>
          <w:ilvl w:val="0"/>
          <w:numId w:val="24"/>
        </w:numPr>
        <w:spacing w:after="0" w:line="240" w:lineRule="auto"/>
        <w:rPr>
          <w:rFonts w:ascii="Times New Roman" w:hAnsi="Times New Roman" w:cs="Times New Roman"/>
          <w:b/>
          <w:color w:val="4472C4" w:themeColor="accent1"/>
          <w:sz w:val="32"/>
        </w:rPr>
      </w:pPr>
      <w:r w:rsidRPr="00687A96">
        <w:rPr>
          <w:rFonts w:ascii="Times New Roman" w:hAnsi="Times New Roman" w:cs="Times New Roman"/>
          <w:b/>
          <w:color w:val="4472C4" w:themeColor="accent1"/>
          <w:sz w:val="32"/>
        </w:rPr>
        <w:t>Training</w:t>
      </w:r>
    </w:p>
    <w:p w14:paraId="178AFA46" w14:textId="77777777" w:rsidR="00373576" w:rsidRPr="00687A96" w:rsidRDefault="00373576" w:rsidP="005F0340">
      <w:pPr>
        <w:spacing w:after="0" w:line="240" w:lineRule="auto"/>
        <w:rPr>
          <w:rFonts w:ascii="Times New Roman" w:hAnsi="Times New Roman" w:cs="Times New Roman"/>
          <w:b/>
          <w:color w:val="4472C4" w:themeColor="accent1"/>
          <w:sz w:val="28"/>
        </w:rPr>
      </w:pPr>
    </w:p>
    <w:p w14:paraId="49AFFC9C" w14:textId="77777777" w:rsidR="00DD09E8" w:rsidRPr="00687A96" w:rsidRDefault="00DD09E8" w:rsidP="005F0340">
      <w:pPr>
        <w:spacing w:after="0" w:line="240" w:lineRule="auto"/>
        <w:rPr>
          <w:rFonts w:ascii="Times New Roman" w:hAnsi="Times New Roman" w:cs="Times New Roman"/>
        </w:rPr>
      </w:pPr>
      <w:r w:rsidRPr="00687A96">
        <w:rPr>
          <w:rFonts w:ascii="Times New Roman" w:hAnsi="Times New Roman" w:cs="Times New Roman"/>
        </w:rPr>
        <w:t>The purpose of the training activit</w:t>
      </w:r>
      <w:r w:rsidR="00C85D35">
        <w:rPr>
          <w:rFonts w:ascii="Times New Roman" w:hAnsi="Times New Roman" w:cs="Times New Roman"/>
        </w:rPr>
        <w:t>ies</w:t>
      </w:r>
      <w:r w:rsidRPr="00687A96">
        <w:rPr>
          <w:rFonts w:ascii="Times New Roman" w:hAnsi="Times New Roman" w:cs="Times New Roman"/>
        </w:rPr>
        <w:t xml:space="preserve"> is to ensure all users receive training on the System and the associated business process changes. The Contractor shall develop the training courses and materials and deliver training according to the Training Plan. The Contractor shall work with the State in planning, developing, and implementing all training across First Steps / SPOE locations.  </w:t>
      </w:r>
    </w:p>
    <w:p w14:paraId="7F7ADAD0" w14:textId="77777777" w:rsidR="00DD09E8" w:rsidRPr="00687A96" w:rsidRDefault="00DD09E8" w:rsidP="005F0340">
      <w:pPr>
        <w:spacing w:after="0" w:line="240" w:lineRule="auto"/>
        <w:rPr>
          <w:rFonts w:ascii="Times New Roman" w:hAnsi="Times New Roman" w:cs="Times New Roman"/>
          <w:b/>
          <w:color w:val="4472C4" w:themeColor="accent1"/>
          <w:sz w:val="28"/>
        </w:rPr>
      </w:pPr>
    </w:p>
    <w:p w14:paraId="27295E37" w14:textId="77777777" w:rsidR="00373576" w:rsidRPr="00687A96" w:rsidRDefault="00373576" w:rsidP="00155331">
      <w:pPr>
        <w:pStyle w:val="ListParagraph"/>
        <w:numPr>
          <w:ilvl w:val="1"/>
          <w:numId w:val="24"/>
        </w:numPr>
        <w:spacing w:after="0" w:line="240" w:lineRule="auto"/>
        <w:rPr>
          <w:rFonts w:ascii="Times New Roman" w:hAnsi="Times New Roman" w:cs="Times New Roman"/>
          <w:b/>
          <w:color w:val="4472C4" w:themeColor="accent1"/>
          <w:sz w:val="28"/>
        </w:rPr>
      </w:pPr>
      <w:r w:rsidRPr="00687A96">
        <w:rPr>
          <w:rFonts w:ascii="Times New Roman" w:hAnsi="Times New Roman" w:cs="Times New Roman"/>
          <w:b/>
          <w:color w:val="4472C4" w:themeColor="accent1"/>
          <w:sz w:val="28"/>
        </w:rPr>
        <w:t xml:space="preserve">Training </w:t>
      </w:r>
      <w:r w:rsidR="00DD09E8" w:rsidRPr="00687A96">
        <w:rPr>
          <w:rFonts w:ascii="Times New Roman" w:hAnsi="Times New Roman" w:cs="Times New Roman"/>
          <w:b/>
          <w:color w:val="4472C4" w:themeColor="accent1"/>
          <w:sz w:val="28"/>
        </w:rPr>
        <w:t>Plan</w:t>
      </w:r>
    </w:p>
    <w:p w14:paraId="7910392C" w14:textId="77777777" w:rsidR="00373576" w:rsidRPr="00687A96" w:rsidRDefault="00373576" w:rsidP="005F0340">
      <w:pPr>
        <w:spacing w:after="0" w:line="240" w:lineRule="auto"/>
        <w:rPr>
          <w:rFonts w:ascii="Times New Roman" w:hAnsi="Times New Roman" w:cs="Times New Roman"/>
        </w:rPr>
      </w:pPr>
    </w:p>
    <w:p w14:paraId="7E6E3AFA" w14:textId="77777777" w:rsidR="00DD09E8" w:rsidRPr="00687A96" w:rsidRDefault="00DD09E8" w:rsidP="005F0340">
      <w:pPr>
        <w:spacing w:after="0" w:line="240" w:lineRule="auto"/>
        <w:rPr>
          <w:rFonts w:ascii="Times New Roman" w:hAnsi="Times New Roman" w:cs="Times New Roman"/>
        </w:rPr>
      </w:pPr>
      <w:r w:rsidRPr="00687A96">
        <w:rPr>
          <w:rFonts w:ascii="Times New Roman" w:hAnsi="Times New Roman" w:cs="Times New Roman"/>
        </w:rPr>
        <w:t xml:space="preserve">During the initial phases of the project (before development), the Contractor shall develop a comprehensive Training Plan </w:t>
      </w:r>
      <w:r w:rsidR="00981198" w:rsidRPr="00981198">
        <w:rPr>
          <w:rFonts w:ascii="Times New Roman" w:hAnsi="Times New Roman" w:cs="Times New Roman"/>
        </w:rPr>
        <w:t>for each group that shall be receiving training</w:t>
      </w:r>
      <w:r w:rsidR="007C39E8">
        <w:rPr>
          <w:rFonts w:ascii="Times New Roman" w:hAnsi="Times New Roman" w:cs="Times New Roman"/>
        </w:rPr>
        <w:t xml:space="preserve"> prior to System implementation and throughout the life of the Contract</w:t>
      </w:r>
      <w:r w:rsidR="00981198" w:rsidRPr="00981198">
        <w:rPr>
          <w:rFonts w:ascii="Times New Roman" w:hAnsi="Times New Roman" w:cs="Times New Roman"/>
        </w:rPr>
        <w:t>.</w:t>
      </w:r>
      <w:r w:rsidR="00981198">
        <w:rPr>
          <w:rFonts w:ascii="Times New Roman" w:hAnsi="Times New Roman" w:cs="Times New Roman"/>
        </w:rPr>
        <w:t xml:space="preserve"> Content includes</w:t>
      </w:r>
      <w:r w:rsidRPr="00687A96">
        <w:rPr>
          <w:rFonts w:ascii="Times New Roman" w:hAnsi="Times New Roman" w:cs="Times New Roman"/>
        </w:rPr>
        <w:t xml:space="preserve">, but </w:t>
      </w:r>
      <w:r w:rsidR="00981198">
        <w:rPr>
          <w:rFonts w:ascii="Times New Roman" w:hAnsi="Times New Roman" w:cs="Times New Roman"/>
        </w:rPr>
        <w:t xml:space="preserve">is </w:t>
      </w:r>
      <w:r w:rsidRPr="00687A96">
        <w:rPr>
          <w:rFonts w:ascii="Times New Roman" w:hAnsi="Times New Roman" w:cs="Times New Roman"/>
        </w:rPr>
        <w:t>not limited to, the following elements</w:t>
      </w:r>
      <w:r w:rsidR="00981198" w:rsidRPr="00981198">
        <w:t xml:space="preserve"> </w:t>
      </w:r>
      <w:r w:rsidR="00981198">
        <w:rPr>
          <w:rFonts w:ascii="Times New Roman" w:hAnsi="Times New Roman" w:cs="Times New Roman"/>
        </w:rPr>
        <w:t>for each trainee</w:t>
      </w:r>
      <w:r w:rsidR="00981198" w:rsidRPr="00981198">
        <w:rPr>
          <w:rFonts w:ascii="Times New Roman" w:hAnsi="Times New Roman" w:cs="Times New Roman"/>
        </w:rPr>
        <w:t xml:space="preserve"> group</w:t>
      </w:r>
      <w:r w:rsidRPr="00687A96">
        <w:rPr>
          <w:rFonts w:ascii="Times New Roman" w:hAnsi="Times New Roman" w:cs="Times New Roman"/>
        </w:rPr>
        <w:t xml:space="preserve">: </w:t>
      </w:r>
    </w:p>
    <w:p w14:paraId="65D97B89" w14:textId="77777777" w:rsidR="00DD09E8" w:rsidRPr="00687A96" w:rsidRDefault="00DD09E8" w:rsidP="00155331">
      <w:pPr>
        <w:pStyle w:val="ListParagraph"/>
        <w:numPr>
          <w:ilvl w:val="2"/>
          <w:numId w:val="42"/>
        </w:numPr>
        <w:spacing w:after="0" w:line="240" w:lineRule="auto"/>
        <w:rPr>
          <w:rFonts w:ascii="Times New Roman" w:hAnsi="Times New Roman" w:cs="Times New Roman"/>
        </w:rPr>
      </w:pPr>
      <w:r w:rsidRPr="00687A96">
        <w:rPr>
          <w:rFonts w:ascii="Times New Roman" w:hAnsi="Times New Roman" w:cs="Times New Roman"/>
        </w:rPr>
        <w:t>Description of proposed training methodology;</w:t>
      </w:r>
    </w:p>
    <w:p w14:paraId="63651434" w14:textId="77777777" w:rsidR="00DD09E8" w:rsidRDefault="00DD09E8" w:rsidP="00155331">
      <w:pPr>
        <w:pStyle w:val="ListParagraph"/>
        <w:numPr>
          <w:ilvl w:val="2"/>
          <w:numId w:val="42"/>
        </w:numPr>
        <w:spacing w:after="0" w:line="240" w:lineRule="auto"/>
        <w:rPr>
          <w:rFonts w:ascii="Times New Roman" w:hAnsi="Times New Roman" w:cs="Times New Roman"/>
        </w:rPr>
      </w:pPr>
      <w:r w:rsidRPr="00687A96">
        <w:rPr>
          <w:rFonts w:ascii="Times New Roman" w:hAnsi="Times New Roman" w:cs="Times New Roman"/>
        </w:rPr>
        <w:t>Activities to support the various phases of the training (analysis, design, development, implementation and evaluation);</w:t>
      </w:r>
    </w:p>
    <w:p w14:paraId="37C4FC23" w14:textId="77777777" w:rsidR="00981198" w:rsidRPr="00687A96" w:rsidRDefault="00981198" w:rsidP="00155331">
      <w:pPr>
        <w:pStyle w:val="ListParagraph"/>
        <w:numPr>
          <w:ilvl w:val="2"/>
          <w:numId w:val="42"/>
        </w:numPr>
        <w:spacing w:after="0" w:line="240" w:lineRule="auto"/>
        <w:rPr>
          <w:rFonts w:ascii="Times New Roman" w:hAnsi="Times New Roman" w:cs="Times New Roman"/>
        </w:rPr>
      </w:pPr>
      <w:r>
        <w:rPr>
          <w:rFonts w:ascii="Times New Roman" w:hAnsi="Times New Roman" w:cs="Times New Roman"/>
        </w:rPr>
        <w:t>Description of staff and resources required (t</w:t>
      </w:r>
      <w:r w:rsidRPr="00981198">
        <w:rPr>
          <w:rFonts w:ascii="Times New Roman" w:hAnsi="Times New Roman" w:cs="Times New Roman"/>
        </w:rPr>
        <w:t>ools, software and equipment</w:t>
      </w:r>
      <w:r>
        <w:rPr>
          <w:rFonts w:ascii="Times New Roman" w:hAnsi="Times New Roman" w:cs="Times New Roman"/>
        </w:rPr>
        <w:t>)</w:t>
      </w:r>
    </w:p>
    <w:p w14:paraId="1B099E1D" w14:textId="77777777" w:rsidR="00DD09E8" w:rsidRPr="00687A96" w:rsidRDefault="00DD09E8" w:rsidP="00155331">
      <w:pPr>
        <w:pStyle w:val="ListParagraph"/>
        <w:numPr>
          <w:ilvl w:val="2"/>
          <w:numId w:val="42"/>
        </w:numPr>
        <w:spacing w:after="0" w:line="240" w:lineRule="auto"/>
        <w:rPr>
          <w:rFonts w:ascii="Times New Roman" w:hAnsi="Times New Roman" w:cs="Times New Roman"/>
        </w:rPr>
      </w:pPr>
      <w:r w:rsidRPr="00687A96">
        <w:rPr>
          <w:rFonts w:ascii="Times New Roman" w:hAnsi="Times New Roman" w:cs="Times New Roman"/>
        </w:rPr>
        <w:t>Definition of user roles;</w:t>
      </w:r>
    </w:p>
    <w:p w14:paraId="5B037861" w14:textId="77777777" w:rsidR="00DD09E8" w:rsidRPr="00687A96" w:rsidRDefault="00DD09E8" w:rsidP="00155331">
      <w:pPr>
        <w:pStyle w:val="ListParagraph"/>
        <w:numPr>
          <w:ilvl w:val="2"/>
          <w:numId w:val="42"/>
        </w:numPr>
        <w:spacing w:after="0" w:line="240" w:lineRule="auto"/>
        <w:rPr>
          <w:rFonts w:ascii="Times New Roman" w:hAnsi="Times New Roman" w:cs="Times New Roman"/>
        </w:rPr>
      </w:pPr>
      <w:r w:rsidRPr="00687A96">
        <w:rPr>
          <w:rFonts w:ascii="Times New Roman" w:hAnsi="Times New Roman" w:cs="Times New Roman"/>
        </w:rPr>
        <w:t>Identification and development of appropriate curriculum and delivery models;</w:t>
      </w:r>
    </w:p>
    <w:p w14:paraId="2F2E03C5" w14:textId="77777777" w:rsidR="00DD09E8" w:rsidRDefault="00DD09E8" w:rsidP="00155331">
      <w:pPr>
        <w:pStyle w:val="ListParagraph"/>
        <w:numPr>
          <w:ilvl w:val="2"/>
          <w:numId w:val="42"/>
        </w:numPr>
        <w:spacing w:after="0" w:line="240" w:lineRule="auto"/>
        <w:rPr>
          <w:rFonts w:ascii="Times New Roman" w:hAnsi="Times New Roman" w:cs="Times New Roman"/>
        </w:rPr>
      </w:pPr>
      <w:r w:rsidRPr="00687A96">
        <w:rPr>
          <w:rFonts w:ascii="Times New Roman" w:hAnsi="Times New Roman" w:cs="Times New Roman"/>
        </w:rPr>
        <w:t>Validation and approval of training materials related to the System;</w:t>
      </w:r>
    </w:p>
    <w:p w14:paraId="135370F0" w14:textId="77777777" w:rsidR="005F4F66" w:rsidRPr="005F4F66" w:rsidRDefault="005F4F66" w:rsidP="00155331">
      <w:pPr>
        <w:pStyle w:val="ListParagraph"/>
        <w:numPr>
          <w:ilvl w:val="2"/>
          <w:numId w:val="42"/>
        </w:numPr>
        <w:spacing w:after="0" w:line="240" w:lineRule="auto"/>
        <w:rPr>
          <w:rFonts w:ascii="Times New Roman" w:hAnsi="Times New Roman" w:cs="Times New Roman"/>
        </w:rPr>
      </w:pPr>
      <w:r w:rsidRPr="005F4F66">
        <w:rPr>
          <w:rFonts w:ascii="Times New Roman" w:hAnsi="Times New Roman" w:cs="Times New Roman"/>
        </w:rPr>
        <w:t>Description of training assessment that shall include a remediation plan for addressing training that did not meet expectations and associated materials.</w:t>
      </w:r>
    </w:p>
    <w:p w14:paraId="03206EE6" w14:textId="77777777" w:rsidR="00DD09E8" w:rsidRPr="00687A96" w:rsidRDefault="00DD09E8" w:rsidP="00155331">
      <w:pPr>
        <w:pStyle w:val="ListParagraph"/>
        <w:numPr>
          <w:ilvl w:val="2"/>
          <w:numId w:val="42"/>
        </w:numPr>
        <w:spacing w:after="0" w:line="240" w:lineRule="auto"/>
        <w:rPr>
          <w:rFonts w:ascii="Times New Roman" w:hAnsi="Times New Roman" w:cs="Times New Roman"/>
        </w:rPr>
      </w:pPr>
      <w:r w:rsidRPr="00687A96">
        <w:rPr>
          <w:rFonts w:ascii="Times New Roman" w:hAnsi="Times New Roman" w:cs="Times New Roman"/>
        </w:rPr>
        <w:t>Building and maintaining the training environment</w:t>
      </w:r>
      <w:r w:rsidR="00E95AC9" w:rsidRPr="00687A96">
        <w:rPr>
          <w:rFonts w:ascii="Times New Roman" w:hAnsi="Times New Roman" w:cs="Times New Roman"/>
        </w:rPr>
        <w:t>(</w:t>
      </w:r>
      <w:r w:rsidRPr="00687A96">
        <w:rPr>
          <w:rFonts w:ascii="Times New Roman" w:hAnsi="Times New Roman" w:cs="Times New Roman"/>
        </w:rPr>
        <w:t>s</w:t>
      </w:r>
      <w:r w:rsidR="00E95AC9" w:rsidRPr="00687A96">
        <w:rPr>
          <w:rFonts w:ascii="Times New Roman" w:hAnsi="Times New Roman" w:cs="Times New Roman"/>
        </w:rPr>
        <w:t>) (“sandbox environment”)</w:t>
      </w:r>
      <w:r w:rsidRPr="00687A96">
        <w:rPr>
          <w:rFonts w:ascii="Times New Roman" w:hAnsi="Times New Roman" w:cs="Times New Roman"/>
        </w:rPr>
        <w:t>; and</w:t>
      </w:r>
    </w:p>
    <w:p w14:paraId="0E4B1A84" w14:textId="77777777" w:rsidR="00373576" w:rsidRPr="00687A96" w:rsidRDefault="00DD09E8" w:rsidP="00155331">
      <w:pPr>
        <w:pStyle w:val="ListParagraph"/>
        <w:numPr>
          <w:ilvl w:val="2"/>
          <w:numId w:val="42"/>
        </w:numPr>
        <w:spacing w:after="0" w:line="240" w:lineRule="auto"/>
        <w:rPr>
          <w:rFonts w:ascii="Times New Roman" w:hAnsi="Times New Roman" w:cs="Times New Roman"/>
        </w:rPr>
      </w:pPr>
      <w:r w:rsidRPr="00687A96">
        <w:rPr>
          <w:rFonts w:ascii="Times New Roman" w:hAnsi="Times New Roman" w:cs="Times New Roman"/>
        </w:rPr>
        <w:t>Creation of user profiles and log-in credentials as requested by the State to allow trainers, State staff, and other end users appropriate access to the training environment and materials.</w:t>
      </w:r>
    </w:p>
    <w:p w14:paraId="7244ECD4" w14:textId="77777777" w:rsidR="00687A96" w:rsidRDefault="00687A96" w:rsidP="005F0340">
      <w:pPr>
        <w:spacing w:after="0" w:line="240" w:lineRule="auto"/>
        <w:rPr>
          <w:rFonts w:ascii="Times New Roman" w:hAnsi="Times New Roman" w:cs="Times New Roman"/>
        </w:rPr>
      </w:pPr>
    </w:p>
    <w:p w14:paraId="593E7EAB" w14:textId="77777777" w:rsidR="00687A96" w:rsidRDefault="00687A96" w:rsidP="005F0340">
      <w:pPr>
        <w:spacing w:after="0" w:line="240" w:lineRule="auto"/>
        <w:rPr>
          <w:rFonts w:ascii="Times New Roman" w:hAnsi="Times New Roman" w:cs="Times New Roman"/>
        </w:rPr>
      </w:pPr>
      <w:r>
        <w:rPr>
          <w:rFonts w:ascii="Times New Roman" w:hAnsi="Times New Roman" w:cs="Times New Roman"/>
        </w:rPr>
        <w:t>D</w:t>
      </w:r>
      <w:r w:rsidRPr="00687A96">
        <w:rPr>
          <w:rFonts w:ascii="Times New Roman" w:hAnsi="Times New Roman" w:cs="Times New Roman"/>
        </w:rPr>
        <w:t>uring early outreach</w:t>
      </w:r>
      <w:r>
        <w:rPr>
          <w:rFonts w:ascii="Times New Roman" w:hAnsi="Times New Roman" w:cs="Times New Roman"/>
        </w:rPr>
        <w:t xml:space="preserve"> to </w:t>
      </w:r>
      <w:r w:rsidRPr="00687A96">
        <w:rPr>
          <w:rFonts w:ascii="Times New Roman" w:hAnsi="Times New Roman" w:cs="Times New Roman"/>
        </w:rPr>
        <w:t xml:space="preserve">representatives </w:t>
      </w:r>
      <w:r>
        <w:rPr>
          <w:rFonts w:ascii="Times New Roman" w:hAnsi="Times New Roman" w:cs="Times New Roman"/>
        </w:rPr>
        <w:t xml:space="preserve">of each end user party, </w:t>
      </w:r>
      <w:r w:rsidRPr="00687A96">
        <w:rPr>
          <w:rFonts w:ascii="Times New Roman" w:hAnsi="Times New Roman" w:cs="Times New Roman"/>
        </w:rPr>
        <w:t>input related to UX</w:t>
      </w:r>
      <w:r>
        <w:rPr>
          <w:rFonts w:ascii="Times New Roman" w:hAnsi="Times New Roman" w:cs="Times New Roman"/>
        </w:rPr>
        <w:t xml:space="preserve"> must be solicited and </w:t>
      </w:r>
      <w:r w:rsidRPr="00687A96">
        <w:rPr>
          <w:rFonts w:ascii="Times New Roman" w:hAnsi="Times New Roman" w:cs="Times New Roman"/>
        </w:rPr>
        <w:t xml:space="preserve">factored into </w:t>
      </w:r>
      <w:r w:rsidR="00B87E19">
        <w:rPr>
          <w:rFonts w:ascii="Times New Roman" w:hAnsi="Times New Roman" w:cs="Times New Roman"/>
        </w:rPr>
        <w:t>the Training Plan</w:t>
      </w:r>
      <w:r w:rsidRPr="00687A96">
        <w:rPr>
          <w:rFonts w:ascii="Times New Roman" w:hAnsi="Times New Roman" w:cs="Times New Roman"/>
        </w:rPr>
        <w:t>.</w:t>
      </w:r>
    </w:p>
    <w:p w14:paraId="0F60F13F" w14:textId="77777777" w:rsidR="00BA5D82" w:rsidRDefault="00BA5D82" w:rsidP="005F0340">
      <w:pPr>
        <w:spacing w:after="0" w:line="240" w:lineRule="auto"/>
        <w:rPr>
          <w:rFonts w:ascii="Times New Roman" w:hAnsi="Times New Roman" w:cs="Times New Roman"/>
        </w:rPr>
      </w:pPr>
    </w:p>
    <w:p w14:paraId="1513AE5E" w14:textId="77777777" w:rsidR="00BA5D82" w:rsidRDefault="00BA5D82" w:rsidP="005F0340">
      <w:pPr>
        <w:spacing w:after="0" w:line="240" w:lineRule="auto"/>
        <w:rPr>
          <w:rFonts w:ascii="Times New Roman" w:hAnsi="Times New Roman" w:cs="Times New Roman"/>
        </w:rPr>
      </w:pPr>
    </w:p>
    <w:p w14:paraId="4D8E577D" w14:textId="77777777" w:rsidR="00687A96" w:rsidRPr="00687A96" w:rsidRDefault="00687A96" w:rsidP="005F0340">
      <w:pPr>
        <w:spacing w:after="0" w:line="240" w:lineRule="auto"/>
        <w:rPr>
          <w:rFonts w:ascii="Times New Roman" w:hAnsi="Times New Roman" w:cs="Times New Roman"/>
        </w:rPr>
      </w:pPr>
    </w:p>
    <w:p w14:paraId="68BF296E" w14:textId="77777777" w:rsidR="00373576" w:rsidRPr="00687A96" w:rsidRDefault="00373576" w:rsidP="00155331">
      <w:pPr>
        <w:pStyle w:val="ListParagraph"/>
        <w:numPr>
          <w:ilvl w:val="1"/>
          <w:numId w:val="24"/>
        </w:numPr>
        <w:spacing w:after="0" w:line="240" w:lineRule="auto"/>
        <w:rPr>
          <w:rFonts w:ascii="Times New Roman" w:hAnsi="Times New Roman" w:cs="Times New Roman"/>
          <w:b/>
          <w:color w:val="4472C4" w:themeColor="accent1"/>
          <w:sz w:val="28"/>
        </w:rPr>
      </w:pPr>
      <w:r w:rsidRPr="00687A96">
        <w:rPr>
          <w:rFonts w:ascii="Times New Roman" w:hAnsi="Times New Roman" w:cs="Times New Roman"/>
          <w:b/>
          <w:color w:val="4472C4" w:themeColor="accent1"/>
          <w:sz w:val="28"/>
        </w:rPr>
        <w:lastRenderedPageBreak/>
        <w:t>Training</w:t>
      </w:r>
      <w:r w:rsidR="00DD09E8" w:rsidRPr="00687A96">
        <w:rPr>
          <w:rFonts w:ascii="Times New Roman" w:hAnsi="Times New Roman" w:cs="Times New Roman"/>
          <w:b/>
          <w:color w:val="4472C4" w:themeColor="accent1"/>
          <w:sz w:val="28"/>
        </w:rPr>
        <w:t xml:space="preserve"> Execution</w:t>
      </w:r>
    </w:p>
    <w:p w14:paraId="08A544B2" w14:textId="77777777" w:rsidR="00D03009" w:rsidRPr="00687A96" w:rsidRDefault="00D03009" w:rsidP="005F0340">
      <w:pPr>
        <w:spacing w:after="0" w:line="240" w:lineRule="auto"/>
        <w:rPr>
          <w:rFonts w:ascii="Times New Roman" w:hAnsi="Times New Roman" w:cs="Times New Roman"/>
        </w:rPr>
      </w:pPr>
    </w:p>
    <w:p w14:paraId="47490B13" w14:textId="77777777" w:rsidR="000331EF" w:rsidRDefault="00DD09E8" w:rsidP="00155331">
      <w:pPr>
        <w:pStyle w:val="ListParagraph"/>
        <w:numPr>
          <w:ilvl w:val="2"/>
          <w:numId w:val="43"/>
        </w:numPr>
        <w:spacing w:after="0" w:line="240" w:lineRule="auto"/>
        <w:rPr>
          <w:rFonts w:ascii="Times New Roman" w:hAnsi="Times New Roman" w:cs="Times New Roman"/>
        </w:rPr>
      </w:pPr>
      <w:r w:rsidRPr="00687A96">
        <w:rPr>
          <w:rFonts w:ascii="Times New Roman" w:hAnsi="Times New Roman" w:cs="Times New Roman"/>
        </w:rPr>
        <w:t>The Contractor shall produce all required training materials to address training needs. This may include, but is not limited to, t</w:t>
      </w:r>
      <w:r w:rsidR="00E95AC9" w:rsidRPr="00687A96">
        <w:rPr>
          <w:rFonts w:ascii="Times New Roman" w:hAnsi="Times New Roman" w:cs="Times New Roman"/>
        </w:rPr>
        <w:t>rain-the-</w:t>
      </w:r>
      <w:r w:rsidRPr="00687A96">
        <w:rPr>
          <w:rFonts w:ascii="Times New Roman" w:hAnsi="Times New Roman" w:cs="Times New Roman"/>
        </w:rPr>
        <w:t xml:space="preserve">trainer, instructor-led classroom training, computer-based training, workshops, quick reference guides, and training manuals. </w:t>
      </w:r>
    </w:p>
    <w:p w14:paraId="583AAA66" w14:textId="77777777" w:rsidR="00E95AC9" w:rsidRPr="005F4F66" w:rsidRDefault="00687A96" w:rsidP="00155331">
      <w:pPr>
        <w:numPr>
          <w:ilvl w:val="0"/>
          <w:numId w:val="78"/>
        </w:numPr>
        <w:spacing w:after="0" w:line="240" w:lineRule="auto"/>
        <w:ind w:hanging="360"/>
        <w:textAlignment w:val="baseline"/>
        <w:rPr>
          <w:rFonts w:ascii="Times New Roman" w:eastAsia="Times New Roman" w:hAnsi="Times New Roman" w:cs="Times New Roman"/>
          <w:color w:val="000000"/>
          <w:szCs w:val="24"/>
        </w:rPr>
      </w:pPr>
      <w:r w:rsidRPr="00687A96">
        <w:rPr>
          <w:rFonts w:ascii="Times New Roman" w:hAnsi="Times New Roman" w:cs="Times New Roman"/>
        </w:rPr>
        <w:t xml:space="preserve">SPOEs will send </w:t>
      </w:r>
      <w:r w:rsidR="00F50B4A">
        <w:rPr>
          <w:rFonts w:ascii="Times New Roman" w:hAnsi="Times New Roman" w:cs="Times New Roman"/>
        </w:rPr>
        <w:t xml:space="preserve">several </w:t>
      </w:r>
      <w:r w:rsidRPr="00687A96">
        <w:rPr>
          <w:rFonts w:ascii="Times New Roman" w:hAnsi="Times New Roman" w:cs="Times New Roman"/>
        </w:rPr>
        <w:t>trainers to Indianapolis for training</w:t>
      </w:r>
      <w:r>
        <w:rPr>
          <w:rFonts w:ascii="Times New Roman" w:hAnsi="Times New Roman" w:cs="Times New Roman"/>
        </w:rPr>
        <w:t xml:space="preserve">, where the Contractor will utilize the </w:t>
      </w:r>
      <w:r w:rsidR="00E95AC9" w:rsidRPr="00687A96">
        <w:rPr>
          <w:rFonts w:ascii="Times New Roman" w:hAnsi="Times New Roman" w:cs="Times New Roman"/>
        </w:rPr>
        <w:t>train-the-trainer</w:t>
      </w:r>
      <w:r>
        <w:rPr>
          <w:rFonts w:ascii="Times New Roman" w:hAnsi="Times New Roman" w:cs="Times New Roman"/>
        </w:rPr>
        <w:t xml:space="preserve"> approach</w:t>
      </w:r>
      <w:r w:rsidR="00E95AC9" w:rsidRPr="00687A96">
        <w:rPr>
          <w:rFonts w:ascii="Times New Roman" w:hAnsi="Times New Roman" w:cs="Times New Roman"/>
        </w:rPr>
        <w:t xml:space="preserve">. </w:t>
      </w:r>
      <w:r w:rsidR="00F50B4A" w:rsidRPr="00F50B4A">
        <w:rPr>
          <w:rFonts w:ascii="Times New Roman" w:hAnsi="Times New Roman" w:cs="Times New Roman"/>
        </w:rPr>
        <w:t xml:space="preserve">These </w:t>
      </w:r>
      <w:r w:rsidR="00F50B4A">
        <w:rPr>
          <w:rFonts w:ascii="Times New Roman" w:hAnsi="Times New Roman" w:cs="Times New Roman"/>
        </w:rPr>
        <w:t>trainers sent by the SPOEs</w:t>
      </w:r>
      <w:r w:rsidR="00F50B4A" w:rsidRPr="00F50B4A">
        <w:rPr>
          <w:rFonts w:ascii="Times New Roman" w:hAnsi="Times New Roman" w:cs="Times New Roman"/>
        </w:rPr>
        <w:t xml:space="preserve"> </w:t>
      </w:r>
      <w:r w:rsidR="00F50B4A">
        <w:rPr>
          <w:rFonts w:ascii="Times New Roman" w:hAnsi="Times New Roman" w:cs="Times New Roman"/>
        </w:rPr>
        <w:t>will</w:t>
      </w:r>
      <w:r w:rsidR="00F50B4A" w:rsidRPr="00F50B4A">
        <w:rPr>
          <w:rFonts w:ascii="Times New Roman" w:hAnsi="Times New Roman" w:cs="Times New Roman"/>
        </w:rPr>
        <w:t xml:space="preserve"> conduct ongoing training as well as training newly hired staff.</w:t>
      </w:r>
      <w:r w:rsidR="00F50B4A">
        <w:rPr>
          <w:rFonts w:ascii="Times New Roman" w:hAnsi="Times New Roman" w:cs="Times New Roman"/>
        </w:rPr>
        <w:t xml:space="preserve"> </w:t>
      </w:r>
      <w:r w:rsidR="00E95AC9" w:rsidRPr="00687A96">
        <w:rPr>
          <w:rFonts w:ascii="Times New Roman" w:hAnsi="Times New Roman" w:cs="Times New Roman"/>
        </w:rPr>
        <w:t>The Contractor shall equip these trainer</w:t>
      </w:r>
      <w:r w:rsidR="00E95AC9" w:rsidRPr="005F4F66">
        <w:rPr>
          <w:rFonts w:ascii="Times New Roman" w:eastAsia="Times New Roman" w:hAnsi="Times New Roman" w:cs="Times New Roman"/>
          <w:color w:val="000000"/>
          <w:szCs w:val="24"/>
        </w:rPr>
        <w:t>s with the tools to conduct their own training</w:t>
      </w:r>
      <w:r w:rsidRPr="005F4F66">
        <w:rPr>
          <w:rFonts w:ascii="Times New Roman" w:eastAsia="Times New Roman" w:hAnsi="Times New Roman" w:cs="Times New Roman"/>
          <w:color w:val="000000"/>
          <w:szCs w:val="24"/>
        </w:rPr>
        <w:t xml:space="preserve"> (computer-based training, quick reference guides, training manuals, etc.)</w:t>
      </w:r>
    </w:p>
    <w:p w14:paraId="5DA7E45E" w14:textId="35C57EC1" w:rsidR="00687A96" w:rsidRPr="005F4F66" w:rsidRDefault="00687A96" w:rsidP="00155331">
      <w:pPr>
        <w:numPr>
          <w:ilvl w:val="0"/>
          <w:numId w:val="78"/>
        </w:numPr>
        <w:spacing w:after="0" w:line="240" w:lineRule="auto"/>
        <w:ind w:hanging="360"/>
        <w:textAlignment w:val="baseline"/>
        <w:rPr>
          <w:rFonts w:ascii="Times New Roman" w:eastAsia="Times New Roman" w:hAnsi="Times New Roman" w:cs="Times New Roman"/>
          <w:color w:val="000000"/>
          <w:szCs w:val="24"/>
        </w:rPr>
      </w:pPr>
      <w:r w:rsidRPr="005F4F66">
        <w:rPr>
          <w:rFonts w:ascii="Times New Roman" w:eastAsia="Times New Roman" w:hAnsi="Times New Roman" w:cs="Times New Roman"/>
          <w:color w:val="000000"/>
          <w:szCs w:val="24"/>
        </w:rPr>
        <w:t xml:space="preserve">State staff, multidisciplinary agencies, independent practitioners, and families </w:t>
      </w:r>
      <w:r w:rsidR="0018214C">
        <w:rPr>
          <w:rFonts w:ascii="Times New Roman" w:eastAsia="Times New Roman" w:hAnsi="Times New Roman" w:cs="Times New Roman"/>
          <w:color w:val="000000"/>
          <w:szCs w:val="24"/>
        </w:rPr>
        <w:t>shall</w:t>
      </w:r>
      <w:r w:rsidRPr="005F4F66">
        <w:rPr>
          <w:rFonts w:ascii="Times New Roman" w:eastAsia="Times New Roman" w:hAnsi="Times New Roman" w:cs="Times New Roman"/>
          <w:color w:val="000000"/>
          <w:szCs w:val="24"/>
        </w:rPr>
        <w:t xml:space="preserve"> be trained based on the approved Training Plan. It is expected that computer-based training, quick reference guides,</w:t>
      </w:r>
      <w:r w:rsidR="001E2C36">
        <w:rPr>
          <w:rFonts w:ascii="Times New Roman" w:eastAsia="Times New Roman" w:hAnsi="Times New Roman" w:cs="Times New Roman"/>
          <w:color w:val="000000"/>
          <w:szCs w:val="24"/>
        </w:rPr>
        <w:t xml:space="preserve"> and</w:t>
      </w:r>
      <w:r w:rsidRPr="005F4F66">
        <w:rPr>
          <w:rFonts w:ascii="Times New Roman" w:eastAsia="Times New Roman" w:hAnsi="Times New Roman" w:cs="Times New Roman"/>
          <w:color w:val="000000"/>
          <w:szCs w:val="24"/>
        </w:rPr>
        <w:t xml:space="preserve"> training manuals will also be developed for each party.</w:t>
      </w:r>
    </w:p>
    <w:p w14:paraId="0CF0D7C6" w14:textId="77777777" w:rsidR="005F4F66" w:rsidRPr="005F4F66" w:rsidRDefault="000331EF" w:rsidP="00155331">
      <w:pPr>
        <w:pStyle w:val="ListParagraph"/>
        <w:numPr>
          <w:ilvl w:val="2"/>
          <w:numId w:val="43"/>
        </w:numPr>
        <w:spacing w:after="0" w:line="240" w:lineRule="auto"/>
        <w:rPr>
          <w:rFonts w:ascii="Times New Roman" w:hAnsi="Times New Roman" w:cs="Times New Roman"/>
        </w:rPr>
      </w:pPr>
      <w:r w:rsidRPr="00981198">
        <w:rPr>
          <w:rFonts w:ascii="Times New Roman" w:hAnsi="Times New Roman" w:cs="Times New Roman"/>
        </w:rPr>
        <w:t>The training materials will cover all of the System functions as appropri</w:t>
      </w:r>
      <w:r w:rsidR="00981198">
        <w:rPr>
          <w:rFonts w:ascii="Times New Roman" w:hAnsi="Times New Roman" w:cs="Times New Roman"/>
        </w:rPr>
        <w:t>ate for each</w:t>
      </w:r>
      <w:r w:rsidR="00981198" w:rsidRPr="00981198">
        <w:rPr>
          <w:rFonts w:ascii="Times New Roman" w:hAnsi="Times New Roman" w:cs="Times New Roman"/>
        </w:rPr>
        <w:t xml:space="preserve"> </w:t>
      </w:r>
      <w:r w:rsidR="00981198">
        <w:rPr>
          <w:rFonts w:ascii="Times New Roman" w:hAnsi="Times New Roman" w:cs="Times New Roman"/>
        </w:rPr>
        <w:t>trainee</w:t>
      </w:r>
      <w:r w:rsidR="00981198" w:rsidRPr="00981198">
        <w:rPr>
          <w:rFonts w:ascii="Times New Roman" w:hAnsi="Times New Roman" w:cs="Times New Roman"/>
        </w:rPr>
        <w:t xml:space="preserve"> group</w:t>
      </w:r>
      <w:r w:rsidRPr="00981198">
        <w:rPr>
          <w:rFonts w:ascii="Times New Roman" w:hAnsi="Times New Roman" w:cs="Times New Roman"/>
        </w:rPr>
        <w:t xml:space="preserve">. </w:t>
      </w:r>
      <w:r w:rsidR="00DD09E8" w:rsidRPr="00981198">
        <w:rPr>
          <w:rFonts w:ascii="Times New Roman" w:hAnsi="Times New Roman" w:cs="Times New Roman"/>
        </w:rPr>
        <w:t>All training materials must be provided by the Contractor in electronic format for review and feedback. Training will not begin without State approval of materials.</w:t>
      </w:r>
      <w:r w:rsidR="005F4F66">
        <w:rPr>
          <w:rFonts w:ascii="Times New Roman" w:hAnsi="Times New Roman" w:cs="Times New Roman"/>
        </w:rPr>
        <w:t xml:space="preserve"> </w:t>
      </w:r>
      <w:r w:rsidR="005F4F66" w:rsidRPr="005F4F66">
        <w:rPr>
          <w:rFonts w:ascii="Times New Roman" w:hAnsi="Times New Roman" w:cs="Times New Roman"/>
        </w:rPr>
        <w:t xml:space="preserve">Training materials </w:t>
      </w:r>
      <w:r w:rsidR="005F4F66">
        <w:rPr>
          <w:rFonts w:ascii="Times New Roman" w:hAnsi="Times New Roman" w:cs="Times New Roman"/>
        </w:rPr>
        <w:t xml:space="preserve">will </w:t>
      </w:r>
      <w:r w:rsidR="005F4F66" w:rsidRPr="005F4F66">
        <w:rPr>
          <w:rFonts w:ascii="Times New Roman" w:hAnsi="Times New Roman" w:cs="Times New Roman"/>
        </w:rPr>
        <w:t>include:</w:t>
      </w:r>
    </w:p>
    <w:p w14:paraId="0E927071" w14:textId="77777777" w:rsidR="005F4F66" w:rsidRPr="005F4F66" w:rsidRDefault="005F4F66" w:rsidP="00155331">
      <w:pPr>
        <w:numPr>
          <w:ilvl w:val="0"/>
          <w:numId w:val="80"/>
        </w:numPr>
        <w:spacing w:after="0" w:line="240" w:lineRule="auto"/>
        <w:ind w:hanging="360"/>
        <w:textAlignment w:val="baseline"/>
        <w:rPr>
          <w:rFonts w:ascii="Times New Roman" w:eastAsia="Times New Roman" w:hAnsi="Times New Roman" w:cs="Times New Roman"/>
          <w:color w:val="000000"/>
          <w:szCs w:val="24"/>
        </w:rPr>
      </w:pPr>
      <w:r w:rsidRPr="005F4F66">
        <w:rPr>
          <w:rFonts w:ascii="Times New Roman" w:hAnsi="Times New Roman" w:cs="Times New Roman"/>
        </w:rPr>
        <w:t>Cou</w:t>
      </w:r>
      <w:r w:rsidRPr="005F4F66">
        <w:rPr>
          <w:rFonts w:ascii="Times New Roman" w:eastAsia="Times New Roman" w:hAnsi="Times New Roman" w:cs="Times New Roman"/>
          <w:color w:val="000000"/>
          <w:szCs w:val="24"/>
        </w:rPr>
        <w:t>rse outlines and content</w:t>
      </w:r>
    </w:p>
    <w:p w14:paraId="22F06AA8" w14:textId="77777777" w:rsidR="005F4F66" w:rsidRPr="005F4F66" w:rsidRDefault="005F4F66" w:rsidP="00155331">
      <w:pPr>
        <w:numPr>
          <w:ilvl w:val="0"/>
          <w:numId w:val="80"/>
        </w:numPr>
        <w:spacing w:after="0" w:line="240" w:lineRule="auto"/>
        <w:ind w:hanging="360"/>
        <w:textAlignment w:val="baseline"/>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Trainee</w:t>
      </w:r>
      <w:r w:rsidRPr="005F4F66">
        <w:rPr>
          <w:rFonts w:ascii="Times New Roman" w:eastAsia="Times New Roman" w:hAnsi="Times New Roman" w:cs="Times New Roman"/>
          <w:color w:val="000000"/>
          <w:szCs w:val="24"/>
        </w:rPr>
        <w:t xml:space="preserve"> materials </w:t>
      </w:r>
      <w:r>
        <w:rPr>
          <w:rFonts w:ascii="Times New Roman" w:eastAsia="Times New Roman" w:hAnsi="Times New Roman" w:cs="Times New Roman"/>
          <w:color w:val="000000"/>
          <w:szCs w:val="24"/>
        </w:rPr>
        <w:t xml:space="preserve">to be </w:t>
      </w:r>
      <w:r w:rsidRPr="005F4F66">
        <w:rPr>
          <w:rFonts w:ascii="Times New Roman" w:eastAsia="Times New Roman" w:hAnsi="Times New Roman" w:cs="Times New Roman"/>
          <w:color w:val="000000"/>
          <w:szCs w:val="24"/>
        </w:rPr>
        <w:t>used during the training course(s)</w:t>
      </w:r>
    </w:p>
    <w:p w14:paraId="7C386D12" w14:textId="77777777" w:rsidR="005F4F66" w:rsidRPr="005F4F66" w:rsidRDefault="005F4F66" w:rsidP="00155331">
      <w:pPr>
        <w:numPr>
          <w:ilvl w:val="0"/>
          <w:numId w:val="80"/>
        </w:numPr>
        <w:spacing w:after="0" w:line="240" w:lineRule="auto"/>
        <w:ind w:hanging="360"/>
        <w:textAlignment w:val="baseline"/>
        <w:rPr>
          <w:rFonts w:ascii="Times New Roman" w:eastAsia="Times New Roman" w:hAnsi="Times New Roman" w:cs="Times New Roman"/>
          <w:color w:val="000000"/>
          <w:szCs w:val="24"/>
        </w:rPr>
      </w:pPr>
      <w:r w:rsidRPr="005F4F66">
        <w:rPr>
          <w:rFonts w:ascii="Times New Roman" w:eastAsia="Times New Roman" w:hAnsi="Times New Roman" w:cs="Times New Roman"/>
          <w:color w:val="000000"/>
          <w:szCs w:val="24"/>
        </w:rPr>
        <w:t>Training Manual (to be used by the trainers) describing the objectives of the course(s), key topics, and exercises</w:t>
      </w:r>
    </w:p>
    <w:p w14:paraId="1BBD34AA" w14:textId="77777777" w:rsidR="005F4F66" w:rsidRPr="005F4F66" w:rsidRDefault="005F4F66" w:rsidP="00155331">
      <w:pPr>
        <w:numPr>
          <w:ilvl w:val="0"/>
          <w:numId w:val="80"/>
        </w:numPr>
        <w:spacing w:after="0" w:line="240" w:lineRule="auto"/>
        <w:ind w:hanging="360"/>
        <w:textAlignment w:val="baseline"/>
        <w:rPr>
          <w:rFonts w:ascii="Times New Roman" w:eastAsia="Times New Roman" w:hAnsi="Times New Roman" w:cs="Times New Roman"/>
          <w:color w:val="000000"/>
          <w:szCs w:val="24"/>
        </w:rPr>
      </w:pPr>
      <w:r w:rsidRPr="005F4F66">
        <w:rPr>
          <w:rFonts w:ascii="Times New Roman" w:eastAsia="Times New Roman" w:hAnsi="Times New Roman" w:cs="Times New Roman"/>
          <w:color w:val="000000"/>
          <w:szCs w:val="24"/>
        </w:rPr>
        <w:t>Descri</w:t>
      </w:r>
      <w:r>
        <w:rPr>
          <w:rFonts w:ascii="Times New Roman" w:eastAsia="Times New Roman" w:hAnsi="Times New Roman" w:cs="Times New Roman"/>
          <w:color w:val="000000"/>
          <w:szCs w:val="24"/>
        </w:rPr>
        <w:t>ption of each S</w:t>
      </w:r>
      <w:r w:rsidRPr="005F4F66">
        <w:rPr>
          <w:rFonts w:ascii="Times New Roman" w:eastAsia="Times New Roman" w:hAnsi="Times New Roman" w:cs="Times New Roman"/>
          <w:color w:val="000000"/>
          <w:szCs w:val="24"/>
        </w:rPr>
        <w:t>ystem function/module/feature</w:t>
      </w:r>
    </w:p>
    <w:p w14:paraId="449A319A" w14:textId="77777777" w:rsidR="005F4F66" w:rsidRPr="005F4F66" w:rsidRDefault="005F4F66" w:rsidP="00155331">
      <w:pPr>
        <w:numPr>
          <w:ilvl w:val="0"/>
          <w:numId w:val="80"/>
        </w:numPr>
        <w:spacing w:after="0" w:line="240" w:lineRule="auto"/>
        <w:ind w:hanging="360"/>
        <w:textAlignment w:val="baseline"/>
        <w:rPr>
          <w:rFonts w:ascii="Times New Roman" w:eastAsia="Times New Roman" w:hAnsi="Times New Roman" w:cs="Times New Roman"/>
          <w:color w:val="000000"/>
          <w:szCs w:val="24"/>
        </w:rPr>
      </w:pPr>
      <w:r w:rsidRPr="005F4F66">
        <w:rPr>
          <w:rFonts w:ascii="Times New Roman" w:eastAsia="Times New Roman" w:hAnsi="Times New Roman" w:cs="Times New Roman"/>
          <w:color w:val="000000"/>
          <w:szCs w:val="24"/>
        </w:rPr>
        <w:t>Description of the data elements and their range of values and business rules</w:t>
      </w:r>
    </w:p>
    <w:p w14:paraId="6A6DC499" w14:textId="77777777" w:rsidR="005F4F66" w:rsidRPr="005F4F66" w:rsidRDefault="005F4F66" w:rsidP="00155331">
      <w:pPr>
        <w:numPr>
          <w:ilvl w:val="0"/>
          <w:numId w:val="80"/>
        </w:numPr>
        <w:spacing w:after="0" w:line="240" w:lineRule="auto"/>
        <w:ind w:hanging="360"/>
        <w:textAlignment w:val="baseline"/>
        <w:rPr>
          <w:rFonts w:ascii="Times New Roman" w:eastAsia="Times New Roman" w:hAnsi="Times New Roman" w:cs="Times New Roman"/>
          <w:color w:val="000000"/>
          <w:szCs w:val="24"/>
        </w:rPr>
      </w:pPr>
      <w:r w:rsidRPr="005F4F66">
        <w:rPr>
          <w:rFonts w:ascii="Times New Roman" w:eastAsia="Times New Roman" w:hAnsi="Times New Roman" w:cs="Times New Roman"/>
          <w:color w:val="000000"/>
          <w:szCs w:val="24"/>
        </w:rPr>
        <w:t>Description of system workflows and “Day-in-the-Life” scenarios such as use cases</w:t>
      </w:r>
    </w:p>
    <w:p w14:paraId="101C11C1" w14:textId="77777777" w:rsidR="005F4F66" w:rsidRPr="005F4F66" w:rsidRDefault="005F4F66" w:rsidP="00155331">
      <w:pPr>
        <w:numPr>
          <w:ilvl w:val="0"/>
          <w:numId w:val="80"/>
        </w:numPr>
        <w:spacing w:after="0" w:line="240" w:lineRule="auto"/>
        <w:ind w:hanging="360"/>
        <w:textAlignment w:val="baseline"/>
        <w:rPr>
          <w:rFonts w:ascii="Times New Roman" w:eastAsia="Times New Roman" w:hAnsi="Times New Roman" w:cs="Times New Roman"/>
          <w:color w:val="000000"/>
          <w:szCs w:val="24"/>
        </w:rPr>
      </w:pPr>
      <w:r w:rsidRPr="005F4F66">
        <w:rPr>
          <w:rFonts w:ascii="Times New Roman" w:eastAsia="Times New Roman" w:hAnsi="Times New Roman" w:cs="Times New Roman"/>
          <w:color w:val="000000"/>
          <w:szCs w:val="24"/>
        </w:rPr>
        <w:t>Hands-on and workbook exercises to reinforce system concepts</w:t>
      </w:r>
    </w:p>
    <w:p w14:paraId="1FE1C95F" w14:textId="77777777" w:rsidR="005F4F66" w:rsidRPr="005F4F66" w:rsidRDefault="005F4F66" w:rsidP="00155331">
      <w:pPr>
        <w:numPr>
          <w:ilvl w:val="0"/>
          <w:numId w:val="80"/>
        </w:numPr>
        <w:spacing w:after="0" w:line="240" w:lineRule="auto"/>
        <w:ind w:hanging="360"/>
        <w:textAlignment w:val="baseline"/>
        <w:rPr>
          <w:rFonts w:ascii="Times New Roman" w:eastAsia="Times New Roman" w:hAnsi="Times New Roman" w:cs="Times New Roman"/>
          <w:color w:val="000000"/>
          <w:szCs w:val="24"/>
        </w:rPr>
      </w:pPr>
      <w:r w:rsidRPr="005F4F66">
        <w:rPr>
          <w:rFonts w:ascii="Times New Roman" w:eastAsia="Times New Roman" w:hAnsi="Times New Roman" w:cs="Times New Roman"/>
          <w:color w:val="000000"/>
          <w:szCs w:val="24"/>
        </w:rPr>
        <w:t>Tips and key references for navigating the system</w:t>
      </w:r>
    </w:p>
    <w:p w14:paraId="33F6F417" w14:textId="77777777" w:rsidR="005F4F66" w:rsidRPr="005F4F66" w:rsidRDefault="005F4F66" w:rsidP="00155331">
      <w:pPr>
        <w:numPr>
          <w:ilvl w:val="0"/>
          <w:numId w:val="80"/>
        </w:numPr>
        <w:spacing w:after="0" w:line="240" w:lineRule="auto"/>
        <w:ind w:hanging="360"/>
        <w:textAlignment w:val="baseline"/>
        <w:rPr>
          <w:rFonts w:ascii="Times New Roman" w:eastAsia="Times New Roman" w:hAnsi="Times New Roman" w:cs="Times New Roman"/>
          <w:color w:val="000000"/>
          <w:szCs w:val="24"/>
        </w:rPr>
      </w:pPr>
      <w:r w:rsidRPr="005F4F66">
        <w:rPr>
          <w:rFonts w:ascii="Times New Roman" w:eastAsia="Times New Roman" w:hAnsi="Times New Roman" w:cs="Times New Roman"/>
          <w:color w:val="000000"/>
          <w:szCs w:val="24"/>
        </w:rPr>
        <w:t>Use of ad hoc reporting tools and features</w:t>
      </w:r>
    </w:p>
    <w:p w14:paraId="23FEE123" w14:textId="77777777" w:rsidR="00B87E19" w:rsidRDefault="00B87E19" w:rsidP="00155331">
      <w:pPr>
        <w:pStyle w:val="ListParagraph"/>
        <w:numPr>
          <w:ilvl w:val="2"/>
          <w:numId w:val="43"/>
        </w:numPr>
        <w:spacing w:after="0" w:line="240" w:lineRule="auto"/>
        <w:rPr>
          <w:rFonts w:ascii="Times New Roman" w:hAnsi="Times New Roman" w:cs="Times New Roman"/>
        </w:rPr>
      </w:pPr>
      <w:r>
        <w:rPr>
          <w:rFonts w:ascii="Times New Roman" w:hAnsi="Times New Roman" w:cs="Times New Roman"/>
        </w:rPr>
        <w:t>All training approaches and materials must factor in UX based on the findings from outrea</w:t>
      </w:r>
      <w:r w:rsidR="00981198">
        <w:rPr>
          <w:rFonts w:ascii="Times New Roman" w:hAnsi="Times New Roman" w:cs="Times New Roman"/>
        </w:rPr>
        <w:t>ch</w:t>
      </w:r>
      <w:r>
        <w:rPr>
          <w:rFonts w:ascii="Times New Roman" w:hAnsi="Times New Roman" w:cs="Times New Roman"/>
        </w:rPr>
        <w:t xml:space="preserve"> to </w:t>
      </w:r>
      <w:r w:rsidRPr="00687A96">
        <w:rPr>
          <w:rFonts w:ascii="Times New Roman" w:hAnsi="Times New Roman" w:cs="Times New Roman"/>
        </w:rPr>
        <w:t xml:space="preserve">representatives </w:t>
      </w:r>
      <w:r>
        <w:rPr>
          <w:rFonts w:ascii="Times New Roman" w:hAnsi="Times New Roman" w:cs="Times New Roman"/>
        </w:rPr>
        <w:t xml:space="preserve">of each </w:t>
      </w:r>
      <w:r w:rsidR="005F4F66">
        <w:rPr>
          <w:rFonts w:ascii="Times New Roman" w:hAnsi="Times New Roman" w:cs="Times New Roman"/>
        </w:rPr>
        <w:t>trainee</w:t>
      </w:r>
      <w:r w:rsidR="005F4F66" w:rsidRPr="00981198">
        <w:rPr>
          <w:rFonts w:ascii="Times New Roman" w:hAnsi="Times New Roman" w:cs="Times New Roman"/>
        </w:rPr>
        <w:t xml:space="preserve"> group</w:t>
      </w:r>
      <w:r>
        <w:rPr>
          <w:rFonts w:ascii="Times New Roman" w:hAnsi="Times New Roman" w:cs="Times New Roman"/>
        </w:rPr>
        <w:t>.</w:t>
      </w:r>
    </w:p>
    <w:p w14:paraId="040FB9D6" w14:textId="77777777" w:rsidR="00DD09E8" w:rsidRPr="00687A96" w:rsidRDefault="00DD09E8" w:rsidP="00155331">
      <w:pPr>
        <w:pStyle w:val="ListParagraph"/>
        <w:numPr>
          <w:ilvl w:val="2"/>
          <w:numId w:val="43"/>
        </w:numPr>
        <w:spacing w:after="0" w:line="240" w:lineRule="auto"/>
        <w:rPr>
          <w:rFonts w:ascii="Times New Roman" w:hAnsi="Times New Roman" w:cs="Times New Roman"/>
        </w:rPr>
      </w:pPr>
      <w:r w:rsidRPr="00687A96">
        <w:rPr>
          <w:rFonts w:ascii="Times New Roman" w:hAnsi="Times New Roman" w:cs="Times New Roman"/>
        </w:rPr>
        <w:t>The Contractor shall ensure that all procedures, training environment hardware and software configurations, classroom setup requirements, and content reflect the most current information for the training activities.</w:t>
      </w:r>
    </w:p>
    <w:p w14:paraId="6A58EA1B" w14:textId="77777777" w:rsidR="006912D3" w:rsidRPr="00687A96" w:rsidRDefault="006912D3" w:rsidP="00155331">
      <w:pPr>
        <w:pStyle w:val="ListParagraph"/>
        <w:numPr>
          <w:ilvl w:val="2"/>
          <w:numId w:val="43"/>
        </w:numPr>
        <w:spacing w:after="0" w:line="240" w:lineRule="auto"/>
        <w:rPr>
          <w:rFonts w:ascii="Times New Roman" w:hAnsi="Times New Roman" w:cs="Times New Roman"/>
        </w:rPr>
      </w:pPr>
      <w:r w:rsidRPr="00687A96">
        <w:rPr>
          <w:rFonts w:ascii="Times New Roman" w:hAnsi="Times New Roman" w:cs="Times New Roman"/>
        </w:rPr>
        <w:t>The Contractor shall complete user training for the pilot site(s) before the Pilot Implementation activities begin. The remaining user training will be completed before the Statewide Implementation.</w:t>
      </w:r>
    </w:p>
    <w:p w14:paraId="701A03D1" w14:textId="77777777" w:rsidR="007C39E8" w:rsidRDefault="00B87E19" w:rsidP="00155331">
      <w:pPr>
        <w:pStyle w:val="ListParagraph"/>
        <w:numPr>
          <w:ilvl w:val="2"/>
          <w:numId w:val="43"/>
        </w:numPr>
        <w:spacing w:after="0" w:line="240" w:lineRule="auto"/>
        <w:rPr>
          <w:rFonts w:ascii="Times New Roman" w:hAnsi="Times New Roman" w:cs="Times New Roman"/>
        </w:rPr>
      </w:pPr>
      <w:r>
        <w:rPr>
          <w:rFonts w:ascii="Times New Roman" w:hAnsi="Times New Roman" w:cs="Times New Roman"/>
        </w:rPr>
        <w:t>The Contractor shall</w:t>
      </w:r>
      <w:r w:rsidR="006912D3" w:rsidRPr="00687A96">
        <w:rPr>
          <w:rFonts w:ascii="Times New Roman" w:hAnsi="Times New Roman" w:cs="Times New Roman"/>
        </w:rPr>
        <w:t xml:space="preserve"> assist with the scheduling of </w:t>
      </w:r>
      <w:r>
        <w:rPr>
          <w:rFonts w:ascii="Times New Roman" w:hAnsi="Times New Roman" w:cs="Times New Roman"/>
        </w:rPr>
        <w:t xml:space="preserve">all </w:t>
      </w:r>
      <w:r w:rsidR="006912D3" w:rsidRPr="00687A96">
        <w:rPr>
          <w:rFonts w:ascii="Times New Roman" w:hAnsi="Times New Roman" w:cs="Times New Roman"/>
        </w:rPr>
        <w:t>training</w:t>
      </w:r>
      <w:r w:rsidR="00687A96" w:rsidRPr="00687A96">
        <w:rPr>
          <w:rFonts w:ascii="Times New Roman" w:hAnsi="Times New Roman" w:cs="Times New Roman"/>
        </w:rPr>
        <w:t>s</w:t>
      </w:r>
      <w:r w:rsidR="006912D3" w:rsidRPr="00687A96">
        <w:rPr>
          <w:rFonts w:ascii="Times New Roman" w:hAnsi="Times New Roman" w:cs="Times New Roman"/>
        </w:rPr>
        <w:t xml:space="preserve"> in a manner that is least disruptive to normal business operations. The Contractor shall also coordinate with the State to ensure that materials are ready in advance of training.</w:t>
      </w:r>
    </w:p>
    <w:p w14:paraId="04768341" w14:textId="2F1513A2" w:rsidR="006912D3" w:rsidRDefault="00BA5D82" w:rsidP="00BA5D82">
      <w:pPr>
        <w:pStyle w:val="ListParagraph"/>
        <w:spacing w:after="0" w:line="240" w:lineRule="auto"/>
        <w:rPr>
          <w:rFonts w:ascii="Times New Roman" w:hAnsi="Times New Roman" w:cs="Times New Roman"/>
        </w:rPr>
      </w:pPr>
      <w:r>
        <w:rPr>
          <w:rFonts w:ascii="Times New Roman" w:hAnsi="Times New Roman" w:cs="Times New Roman"/>
        </w:rPr>
        <w:br/>
      </w:r>
    </w:p>
    <w:p w14:paraId="6E127B31" w14:textId="6732CEF7" w:rsidR="00BA4A51" w:rsidRPr="00687A96" w:rsidRDefault="00BA4A51" w:rsidP="00155331">
      <w:pPr>
        <w:pStyle w:val="ListParagraph"/>
        <w:numPr>
          <w:ilvl w:val="1"/>
          <w:numId w:val="24"/>
        </w:numPr>
        <w:spacing w:after="0" w:line="240" w:lineRule="auto"/>
        <w:rPr>
          <w:rFonts w:ascii="Times New Roman" w:hAnsi="Times New Roman" w:cs="Times New Roman"/>
          <w:b/>
          <w:color w:val="4472C4" w:themeColor="accent1"/>
          <w:sz w:val="28"/>
        </w:rPr>
      </w:pPr>
      <w:r w:rsidRPr="00687A96">
        <w:rPr>
          <w:rFonts w:ascii="Times New Roman" w:hAnsi="Times New Roman" w:cs="Times New Roman"/>
          <w:b/>
          <w:color w:val="4472C4" w:themeColor="accent1"/>
          <w:sz w:val="28"/>
        </w:rPr>
        <w:t xml:space="preserve">Training </w:t>
      </w:r>
      <w:r>
        <w:rPr>
          <w:rFonts w:ascii="Times New Roman" w:hAnsi="Times New Roman" w:cs="Times New Roman"/>
          <w:b/>
          <w:color w:val="4472C4" w:themeColor="accent1"/>
          <w:sz w:val="28"/>
        </w:rPr>
        <w:t>During M&amp;O</w:t>
      </w:r>
    </w:p>
    <w:p w14:paraId="691ABF70" w14:textId="77777777" w:rsidR="00BA4A51" w:rsidRPr="00BA4A51" w:rsidRDefault="00BA4A51" w:rsidP="00BA4A51">
      <w:pPr>
        <w:spacing w:after="0" w:line="240" w:lineRule="auto"/>
        <w:rPr>
          <w:rFonts w:ascii="Times New Roman" w:hAnsi="Times New Roman" w:cs="Times New Roman"/>
        </w:rPr>
      </w:pPr>
    </w:p>
    <w:p w14:paraId="7C2BBFBB" w14:textId="2E4C4779" w:rsidR="00BA4A51" w:rsidRDefault="00BA4A51" w:rsidP="00155331">
      <w:pPr>
        <w:pStyle w:val="ListParagraph"/>
        <w:numPr>
          <w:ilvl w:val="2"/>
          <w:numId w:val="89"/>
        </w:numPr>
        <w:spacing w:after="0" w:line="240" w:lineRule="auto"/>
        <w:rPr>
          <w:rFonts w:ascii="Times New Roman" w:hAnsi="Times New Roman" w:cs="Times New Roman"/>
        </w:rPr>
      </w:pPr>
      <w:r>
        <w:rPr>
          <w:rFonts w:ascii="Times New Roman" w:hAnsi="Times New Roman" w:cs="Times New Roman"/>
        </w:rPr>
        <w:t xml:space="preserve">The Contractor shall keep all training materials </w:t>
      </w:r>
      <w:r w:rsidR="0018214C">
        <w:rPr>
          <w:rFonts w:ascii="Times New Roman" w:hAnsi="Times New Roman" w:cs="Times New Roman"/>
        </w:rPr>
        <w:t xml:space="preserve">updated </w:t>
      </w:r>
      <w:r>
        <w:rPr>
          <w:rFonts w:ascii="Times New Roman" w:hAnsi="Times New Roman" w:cs="Times New Roman"/>
        </w:rPr>
        <w:t>to reflect the latest System and</w:t>
      </w:r>
      <w:r w:rsidR="0018214C">
        <w:rPr>
          <w:rFonts w:ascii="Times New Roman" w:hAnsi="Times New Roman" w:cs="Times New Roman"/>
        </w:rPr>
        <w:t xml:space="preserve"> all</w:t>
      </w:r>
      <w:r>
        <w:rPr>
          <w:rFonts w:ascii="Times New Roman" w:hAnsi="Times New Roman" w:cs="Times New Roman"/>
        </w:rPr>
        <w:t xml:space="preserve"> process</w:t>
      </w:r>
      <w:r w:rsidR="0018214C">
        <w:rPr>
          <w:rFonts w:ascii="Times New Roman" w:hAnsi="Times New Roman" w:cs="Times New Roman"/>
        </w:rPr>
        <w:t>-</w:t>
      </w:r>
      <w:r>
        <w:rPr>
          <w:rFonts w:ascii="Times New Roman" w:hAnsi="Times New Roman" w:cs="Times New Roman"/>
        </w:rPr>
        <w:t xml:space="preserve">related changes. </w:t>
      </w:r>
    </w:p>
    <w:p w14:paraId="192604B5" w14:textId="6DDC4936" w:rsidR="00BA4A51" w:rsidRDefault="00BA4A51" w:rsidP="00155331">
      <w:pPr>
        <w:pStyle w:val="ListParagraph"/>
        <w:numPr>
          <w:ilvl w:val="2"/>
          <w:numId w:val="89"/>
        </w:numPr>
        <w:spacing w:after="0" w:line="240" w:lineRule="auto"/>
        <w:rPr>
          <w:rFonts w:ascii="Times New Roman" w:hAnsi="Times New Roman" w:cs="Times New Roman"/>
        </w:rPr>
      </w:pPr>
      <w:r>
        <w:rPr>
          <w:rFonts w:ascii="Times New Roman" w:hAnsi="Times New Roman" w:cs="Times New Roman"/>
        </w:rPr>
        <w:t xml:space="preserve">The Contractor shall </w:t>
      </w:r>
      <w:r w:rsidR="00263CAF">
        <w:rPr>
          <w:rFonts w:ascii="Times New Roman" w:hAnsi="Times New Roman" w:cs="Times New Roman"/>
        </w:rPr>
        <w:t xml:space="preserve">conduct refresher training </w:t>
      </w:r>
      <w:r w:rsidR="00CF32C8">
        <w:rPr>
          <w:rFonts w:ascii="Times New Roman" w:hAnsi="Times New Roman" w:cs="Times New Roman"/>
        </w:rPr>
        <w:t xml:space="preserve">in a centralized location </w:t>
      </w:r>
      <w:r w:rsidR="00263CAF">
        <w:rPr>
          <w:rFonts w:ascii="Times New Roman" w:hAnsi="Times New Roman" w:cs="Times New Roman"/>
        </w:rPr>
        <w:t>based on a schedule determined by the State</w:t>
      </w:r>
      <w:r w:rsidR="00CF32C8">
        <w:rPr>
          <w:rFonts w:ascii="Times New Roman" w:hAnsi="Times New Roman" w:cs="Times New Roman"/>
        </w:rPr>
        <w:t xml:space="preserve">. This may align with a </w:t>
      </w:r>
      <w:r>
        <w:rPr>
          <w:rFonts w:ascii="Times New Roman" w:hAnsi="Times New Roman" w:cs="Times New Roman"/>
        </w:rPr>
        <w:t>major System release</w:t>
      </w:r>
      <w:r w:rsidR="0018214C">
        <w:rPr>
          <w:rFonts w:ascii="Times New Roman" w:hAnsi="Times New Roman" w:cs="Times New Roman"/>
        </w:rPr>
        <w:t>(s)</w:t>
      </w:r>
      <w:r w:rsidR="00CF32C8">
        <w:rPr>
          <w:rFonts w:ascii="Times New Roman" w:hAnsi="Times New Roman" w:cs="Times New Roman"/>
        </w:rPr>
        <w:t xml:space="preserve"> to familiarize users with System changes.</w:t>
      </w:r>
    </w:p>
    <w:p w14:paraId="5195FDD3" w14:textId="3B34E859" w:rsidR="006912D3" w:rsidRPr="00BA5D82" w:rsidRDefault="00CF32C8" w:rsidP="00155331">
      <w:pPr>
        <w:pStyle w:val="ListParagraph"/>
        <w:numPr>
          <w:ilvl w:val="2"/>
          <w:numId w:val="89"/>
        </w:numPr>
        <w:spacing w:after="0" w:line="240" w:lineRule="auto"/>
        <w:rPr>
          <w:rFonts w:ascii="Times New Roman" w:hAnsi="Times New Roman" w:cs="Times New Roman"/>
        </w:rPr>
      </w:pPr>
      <w:r>
        <w:rPr>
          <w:rFonts w:ascii="Times New Roman" w:hAnsi="Times New Roman" w:cs="Times New Roman"/>
        </w:rPr>
        <w:t>T</w:t>
      </w:r>
      <w:r w:rsidR="00BA4A51">
        <w:rPr>
          <w:rFonts w:ascii="Times New Roman" w:hAnsi="Times New Roman" w:cs="Times New Roman"/>
        </w:rPr>
        <w:t>he Contractor’s c</w:t>
      </w:r>
      <w:r w:rsidR="00BA4A51" w:rsidRPr="007C39E8">
        <w:rPr>
          <w:rFonts w:ascii="Times New Roman" w:hAnsi="Times New Roman" w:cs="Times New Roman"/>
        </w:rPr>
        <w:t xml:space="preserve">omputer-based training, quick reference guides, </w:t>
      </w:r>
      <w:r w:rsidR="00BA4A51">
        <w:rPr>
          <w:rFonts w:ascii="Times New Roman" w:hAnsi="Times New Roman" w:cs="Times New Roman"/>
        </w:rPr>
        <w:t xml:space="preserve">and </w:t>
      </w:r>
      <w:r w:rsidR="00BA4A51" w:rsidRPr="007C39E8">
        <w:rPr>
          <w:rFonts w:ascii="Times New Roman" w:hAnsi="Times New Roman" w:cs="Times New Roman"/>
        </w:rPr>
        <w:t>training manuals</w:t>
      </w:r>
      <w:r w:rsidR="00BA4A51">
        <w:rPr>
          <w:rFonts w:ascii="Times New Roman" w:hAnsi="Times New Roman" w:cs="Times New Roman"/>
        </w:rPr>
        <w:t xml:space="preserve"> </w:t>
      </w:r>
      <w:r>
        <w:rPr>
          <w:rFonts w:ascii="Times New Roman" w:hAnsi="Times New Roman" w:cs="Times New Roman"/>
        </w:rPr>
        <w:t>shall</w:t>
      </w:r>
      <w:r w:rsidR="00BA4A51">
        <w:rPr>
          <w:rFonts w:ascii="Times New Roman" w:hAnsi="Times New Roman" w:cs="Times New Roman"/>
        </w:rPr>
        <w:t xml:space="preserve"> be </w:t>
      </w:r>
      <w:r>
        <w:rPr>
          <w:rFonts w:ascii="Times New Roman" w:hAnsi="Times New Roman" w:cs="Times New Roman"/>
        </w:rPr>
        <w:t>detailed and user</w:t>
      </w:r>
      <w:r w:rsidR="0018214C">
        <w:rPr>
          <w:rFonts w:ascii="Times New Roman" w:hAnsi="Times New Roman" w:cs="Times New Roman"/>
        </w:rPr>
        <w:t>-</w:t>
      </w:r>
      <w:r>
        <w:rPr>
          <w:rFonts w:ascii="Times New Roman" w:hAnsi="Times New Roman" w:cs="Times New Roman"/>
        </w:rPr>
        <w:t xml:space="preserve">friendly enough to </w:t>
      </w:r>
      <w:r w:rsidR="00BA4A51">
        <w:rPr>
          <w:rFonts w:ascii="Times New Roman" w:hAnsi="Times New Roman" w:cs="Times New Roman"/>
        </w:rPr>
        <w:t>sufficient</w:t>
      </w:r>
      <w:r>
        <w:rPr>
          <w:rFonts w:ascii="Times New Roman" w:hAnsi="Times New Roman" w:cs="Times New Roman"/>
        </w:rPr>
        <w:t xml:space="preserve">ly </w:t>
      </w:r>
      <w:r w:rsidR="00BA4A51">
        <w:rPr>
          <w:rFonts w:ascii="Times New Roman" w:hAnsi="Times New Roman" w:cs="Times New Roman"/>
        </w:rPr>
        <w:t xml:space="preserve">help new </w:t>
      </w:r>
      <w:r>
        <w:rPr>
          <w:rFonts w:ascii="Times New Roman" w:hAnsi="Times New Roman" w:cs="Times New Roman"/>
        </w:rPr>
        <w:t xml:space="preserve">users </w:t>
      </w:r>
      <w:r w:rsidR="00BA4A51">
        <w:rPr>
          <w:rFonts w:ascii="Times New Roman" w:hAnsi="Times New Roman" w:cs="Times New Roman"/>
        </w:rPr>
        <w:t xml:space="preserve">learn to use the System </w:t>
      </w:r>
      <w:r>
        <w:rPr>
          <w:rFonts w:ascii="Times New Roman" w:hAnsi="Times New Roman" w:cs="Times New Roman"/>
        </w:rPr>
        <w:t xml:space="preserve">if there </w:t>
      </w:r>
      <w:r w:rsidR="0018214C">
        <w:rPr>
          <w:rFonts w:ascii="Times New Roman" w:hAnsi="Times New Roman" w:cs="Times New Roman"/>
        </w:rPr>
        <w:t>are</w:t>
      </w:r>
      <w:r>
        <w:rPr>
          <w:rFonts w:ascii="Times New Roman" w:hAnsi="Times New Roman" w:cs="Times New Roman"/>
        </w:rPr>
        <w:t xml:space="preserve"> no Contractor-led training sessions immediately available</w:t>
      </w:r>
      <w:r w:rsidR="00BA4A51">
        <w:rPr>
          <w:rFonts w:ascii="Times New Roman" w:hAnsi="Times New Roman" w:cs="Times New Roman"/>
        </w:rPr>
        <w:t>.</w:t>
      </w:r>
    </w:p>
    <w:p w14:paraId="02375DC0" w14:textId="77777777" w:rsidR="00EA2E1D" w:rsidRPr="00687A96" w:rsidRDefault="00EA2E1D" w:rsidP="00155331">
      <w:pPr>
        <w:pStyle w:val="ListParagraph"/>
        <w:numPr>
          <w:ilvl w:val="0"/>
          <w:numId w:val="24"/>
        </w:numPr>
        <w:spacing w:after="0" w:line="240" w:lineRule="auto"/>
        <w:rPr>
          <w:rFonts w:ascii="Times New Roman" w:hAnsi="Times New Roman" w:cs="Times New Roman"/>
          <w:b/>
          <w:color w:val="4472C4" w:themeColor="accent1"/>
          <w:sz w:val="28"/>
        </w:rPr>
      </w:pPr>
      <w:r w:rsidRPr="00687A96">
        <w:rPr>
          <w:rFonts w:ascii="Times New Roman" w:hAnsi="Times New Roman" w:cs="Times New Roman"/>
          <w:b/>
          <w:color w:val="4472C4" w:themeColor="accent1"/>
          <w:sz w:val="28"/>
        </w:rPr>
        <w:lastRenderedPageBreak/>
        <w:t>Disaster R</w:t>
      </w:r>
      <w:r w:rsidR="00FB160E" w:rsidRPr="00687A96">
        <w:rPr>
          <w:rFonts w:ascii="Times New Roman" w:hAnsi="Times New Roman" w:cs="Times New Roman"/>
          <w:b/>
          <w:color w:val="4472C4" w:themeColor="accent1"/>
          <w:sz w:val="28"/>
        </w:rPr>
        <w:t>ecovery and Business Continuity</w:t>
      </w:r>
    </w:p>
    <w:p w14:paraId="211436EA" w14:textId="77777777" w:rsidR="00FB160E" w:rsidRDefault="00FB160E" w:rsidP="005F0340">
      <w:pPr>
        <w:spacing w:after="0" w:line="240" w:lineRule="auto"/>
        <w:rPr>
          <w:rFonts w:ascii="Times New Roman" w:eastAsia="Times New Roman" w:hAnsi="Times New Roman" w:cs="Times New Roman"/>
          <w:color w:val="000000"/>
        </w:rPr>
      </w:pPr>
    </w:p>
    <w:p w14:paraId="1F8B7046" w14:textId="57C1FA42" w:rsidR="0056540C" w:rsidRDefault="001C7EBB" w:rsidP="005F034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If the System is Contractor-hosted, t</w:t>
      </w:r>
      <w:r w:rsidRPr="001C7EBB">
        <w:rPr>
          <w:rFonts w:ascii="Times New Roman" w:eastAsia="Times New Roman" w:hAnsi="Times New Roman" w:cs="Times New Roman"/>
          <w:color w:val="000000"/>
        </w:rPr>
        <w:t xml:space="preserve">he </w:t>
      </w:r>
      <w:r>
        <w:rPr>
          <w:rFonts w:ascii="Times New Roman" w:eastAsia="Times New Roman" w:hAnsi="Times New Roman" w:cs="Times New Roman"/>
          <w:color w:val="000000"/>
        </w:rPr>
        <w:t>Contractor</w:t>
      </w:r>
      <w:r w:rsidRPr="001C7EBB">
        <w:rPr>
          <w:rFonts w:ascii="Times New Roman" w:eastAsia="Times New Roman" w:hAnsi="Times New Roman" w:cs="Times New Roman"/>
          <w:color w:val="000000"/>
        </w:rPr>
        <w:t xml:space="preserve"> </w:t>
      </w:r>
      <w:r w:rsidR="0018214C">
        <w:rPr>
          <w:rFonts w:ascii="Times New Roman" w:eastAsia="Times New Roman" w:hAnsi="Times New Roman" w:cs="Times New Roman"/>
          <w:color w:val="000000"/>
        </w:rPr>
        <w:t>shall</w:t>
      </w:r>
      <w:r w:rsidRPr="001C7EBB">
        <w:rPr>
          <w:rFonts w:ascii="Times New Roman" w:eastAsia="Times New Roman" w:hAnsi="Times New Roman" w:cs="Times New Roman"/>
          <w:color w:val="000000"/>
        </w:rPr>
        <w:t xml:space="preserve"> be responsible for developing and maintaining </w:t>
      </w:r>
      <w:r>
        <w:rPr>
          <w:rFonts w:ascii="Times New Roman" w:eastAsia="Times New Roman" w:hAnsi="Times New Roman" w:cs="Times New Roman"/>
          <w:color w:val="000000"/>
        </w:rPr>
        <w:t xml:space="preserve">a </w:t>
      </w:r>
      <w:r w:rsidRPr="001C7EBB">
        <w:rPr>
          <w:rFonts w:ascii="Times New Roman" w:eastAsia="Times New Roman" w:hAnsi="Times New Roman" w:cs="Times New Roman"/>
          <w:color w:val="000000"/>
        </w:rPr>
        <w:t>Disaster Recove</w:t>
      </w:r>
      <w:r>
        <w:rPr>
          <w:rFonts w:ascii="Times New Roman" w:eastAsia="Times New Roman" w:hAnsi="Times New Roman" w:cs="Times New Roman"/>
          <w:color w:val="000000"/>
        </w:rPr>
        <w:t xml:space="preserve">ry Plan </w:t>
      </w:r>
      <w:r w:rsidR="0018214C">
        <w:rPr>
          <w:rFonts w:ascii="Times New Roman" w:eastAsia="Times New Roman" w:hAnsi="Times New Roman" w:cs="Times New Roman"/>
          <w:color w:val="000000"/>
        </w:rPr>
        <w:t xml:space="preserve">(DRP) </w:t>
      </w:r>
      <w:r>
        <w:rPr>
          <w:rFonts w:ascii="Times New Roman" w:eastAsia="Times New Roman" w:hAnsi="Times New Roman" w:cs="Times New Roman"/>
          <w:color w:val="000000"/>
        </w:rPr>
        <w:t>and Business Continuity Plan</w:t>
      </w:r>
      <w:r w:rsidR="0018214C">
        <w:rPr>
          <w:rFonts w:ascii="Times New Roman" w:eastAsia="Times New Roman" w:hAnsi="Times New Roman" w:cs="Times New Roman"/>
          <w:color w:val="000000"/>
        </w:rPr>
        <w:t xml:space="preserve"> (BCP)</w:t>
      </w:r>
      <w:r>
        <w:rPr>
          <w:rFonts w:ascii="Times New Roman" w:eastAsia="Times New Roman" w:hAnsi="Times New Roman" w:cs="Times New Roman"/>
          <w:color w:val="000000"/>
        </w:rPr>
        <w:t xml:space="preserve"> for the System</w:t>
      </w:r>
      <w:r w:rsidRPr="001C7EBB">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If the System is hosted by the State, t</w:t>
      </w:r>
      <w:r w:rsidRPr="001C7EBB">
        <w:rPr>
          <w:rFonts w:ascii="Times New Roman" w:eastAsia="Times New Roman" w:hAnsi="Times New Roman" w:cs="Times New Roman"/>
          <w:color w:val="000000"/>
        </w:rPr>
        <w:t xml:space="preserve">he Contractor shall assist the State in development of such plans and assist in disaster recovery testing. </w:t>
      </w:r>
    </w:p>
    <w:p w14:paraId="435EFFED" w14:textId="77777777" w:rsidR="0056540C" w:rsidRPr="0056540C" w:rsidRDefault="0056540C" w:rsidP="00155331">
      <w:pPr>
        <w:pStyle w:val="ListParagraph"/>
        <w:numPr>
          <w:ilvl w:val="0"/>
          <w:numId w:val="65"/>
        </w:numPr>
        <w:spacing w:after="0" w:line="240" w:lineRule="auto"/>
        <w:rPr>
          <w:rFonts w:ascii="Times New Roman" w:eastAsia="Times New Roman" w:hAnsi="Times New Roman" w:cs="Times New Roman"/>
          <w:color w:val="000000"/>
        </w:rPr>
      </w:pPr>
      <w:r w:rsidRPr="00687A96">
        <w:rPr>
          <w:rFonts w:ascii="Times New Roman" w:eastAsia="Times New Roman" w:hAnsi="Times New Roman" w:cs="Times New Roman"/>
          <w:bCs/>
          <w:color w:val="000000"/>
        </w:rPr>
        <w:t>The BCP must provide adequate backup and recovery for all operations, both manual and automated, including all functions required to meet the backup and recovery standards: Recovery Time Objective (RTO) and Recovery Point Objective (RPO).</w:t>
      </w:r>
    </w:p>
    <w:p w14:paraId="2E8D006A" w14:textId="6C2F4E0B" w:rsidR="0056540C" w:rsidRPr="0056540C" w:rsidRDefault="0056540C" w:rsidP="00155331">
      <w:pPr>
        <w:pStyle w:val="ListParagraph"/>
        <w:numPr>
          <w:ilvl w:val="0"/>
          <w:numId w:val="65"/>
        </w:numPr>
        <w:spacing w:after="0" w:line="240" w:lineRule="auto"/>
        <w:rPr>
          <w:rFonts w:ascii="Times New Roman" w:eastAsia="Times New Roman" w:hAnsi="Times New Roman" w:cs="Times New Roman"/>
          <w:color w:val="000000"/>
        </w:rPr>
      </w:pPr>
      <w:r w:rsidRPr="0056540C">
        <w:rPr>
          <w:rFonts w:ascii="Times New Roman" w:eastAsia="Times New Roman" w:hAnsi="Times New Roman" w:cs="Times New Roman"/>
          <w:color w:val="000000"/>
        </w:rPr>
        <w:t xml:space="preserve">The DRP must present actions taken before, during, and after a disruptive event </w:t>
      </w:r>
      <w:r>
        <w:rPr>
          <w:rFonts w:ascii="Times New Roman" w:eastAsia="Times New Roman" w:hAnsi="Times New Roman" w:cs="Times New Roman"/>
          <w:color w:val="000000"/>
        </w:rPr>
        <w:t>as well as p</w:t>
      </w:r>
      <w:r w:rsidRPr="0056540C">
        <w:rPr>
          <w:rFonts w:ascii="Times New Roman" w:eastAsia="Times New Roman" w:hAnsi="Times New Roman" w:cs="Times New Roman"/>
          <w:color w:val="000000"/>
        </w:rPr>
        <w:t>rocedures required to respond to an emergency, providing back-up operations during a disaster</w:t>
      </w:r>
      <w:r w:rsidR="00423EDA">
        <w:rPr>
          <w:rFonts w:ascii="Times New Roman" w:eastAsia="Times New Roman" w:hAnsi="Times New Roman" w:cs="Times New Roman"/>
          <w:color w:val="000000"/>
        </w:rPr>
        <w:t>.</w:t>
      </w:r>
      <w:r w:rsidR="00423EDA" w:rsidRPr="00423EDA">
        <w:rPr>
          <w:rFonts w:ascii="Times New Roman" w:eastAsia="Times New Roman" w:hAnsi="Times New Roman" w:cs="Times New Roman"/>
          <w:color w:val="000000"/>
        </w:rPr>
        <w:t xml:space="preserve"> </w:t>
      </w:r>
      <w:r w:rsidR="00423EDA">
        <w:rPr>
          <w:rFonts w:ascii="Times New Roman" w:eastAsia="Times New Roman" w:hAnsi="Times New Roman" w:cs="Times New Roman"/>
          <w:color w:val="000000"/>
        </w:rPr>
        <w:t xml:space="preserve">The DRP should outline how to </w:t>
      </w:r>
      <w:r w:rsidR="00423EDA" w:rsidRPr="00423EDA">
        <w:rPr>
          <w:rFonts w:ascii="Times New Roman" w:eastAsia="Times New Roman" w:hAnsi="Times New Roman" w:cs="Times New Roman"/>
          <w:color w:val="000000"/>
        </w:rPr>
        <w:t>respond to an emergency or other occurrence (e.g. fire, vandalism, system failure, and natural disaster) that damages systems that contain electronic protected health information. The disaster backup and recovery plan shall address what to do if a computer system and/or the data files are violated lost, damaged, or inaccessible. The disaster backup and recovery plan shall adhere to all HIPAA requirements.</w:t>
      </w:r>
    </w:p>
    <w:p w14:paraId="7255A9C3" w14:textId="77777777" w:rsidR="0056540C" w:rsidRDefault="0056540C" w:rsidP="005F0340">
      <w:pPr>
        <w:spacing w:after="0" w:line="240" w:lineRule="auto"/>
        <w:rPr>
          <w:rFonts w:ascii="Times New Roman" w:eastAsia="Times New Roman" w:hAnsi="Times New Roman" w:cs="Times New Roman"/>
          <w:color w:val="000000"/>
        </w:rPr>
      </w:pPr>
    </w:p>
    <w:p w14:paraId="5B5E9413" w14:textId="1C843840" w:rsidR="001C7EBB" w:rsidRPr="001C7EBB" w:rsidRDefault="0056540C" w:rsidP="005F034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After the </w:t>
      </w:r>
      <w:r w:rsidRPr="001C7EBB">
        <w:rPr>
          <w:rFonts w:ascii="Times New Roman" w:eastAsia="Times New Roman" w:hAnsi="Times New Roman" w:cs="Times New Roman"/>
          <w:color w:val="000000"/>
        </w:rPr>
        <w:t>Disaster Recove</w:t>
      </w:r>
      <w:r>
        <w:rPr>
          <w:rFonts w:ascii="Times New Roman" w:eastAsia="Times New Roman" w:hAnsi="Times New Roman" w:cs="Times New Roman"/>
          <w:color w:val="000000"/>
        </w:rPr>
        <w:t>ry Plan and Business Continuity Plan’s approval, t</w:t>
      </w:r>
      <w:r w:rsidRPr="00687A96">
        <w:rPr>
          <w:rFonts w:ascii="Times New Roman" w:eastAsia="Times New Roman" w:hAnsi="Times New Roman" w:cs="Times New Roman"/>
          <w:color w:val="000000"/>
        </w:rPr>
        <w:t>he Contractor is required to comply with and maintain the</w:t>
      </w:r>
      <w:r>
        <w:rPr>
          <w:rFonts w:ascii="Times New Roman" w:eastAsia="Times New Roman" w:hAnsi="Times New Roman" w:cs="Times New Roman"/>
          <w:color w:val="000000"/>
        </w:rPr>
        <w:t>m</w:t>
      </w:r>
      <w:r w:rsidR="001E2C36">
        <w:rPr>
          <w:rFonts w:ascii="Times New Roman" w:eastAsia="Times New Roman" w:hAnsi="Times New Roman" w:cs="Times New Roman"/>
          <w:color w:val="000000"/>
        </w:rPr>
        <w:t>. The Contractor shall</w:t>
      </w:r>
      <w:r w:rsidRPr="00687A96">
        <w:rPr>
          <w:rFonts w:ascii="Times New Roman" w:eastAsia="Times New Roman" w:hAnsi="Times New Roman" w:cs="Times New Roman"/>
          <w:color w:val="000000"/>
        </w:rPr>
        <w:t xml:space="preserve"> updat</w:t>
      </w:r>
      <w:r w:rsidR="007B6897">
        <w:rPr>
          <w:rFonts w:ascii="Times New Roman" w:eastAsia="Times New Roman" w:hAnsi="Times New Roman" w:cs="Times New Roman"/>
          <w:color w:val="000000"/>
        </w:rPr>
        <w:t>e</w:t>
      </w:r>
      <w:r w:rsidRPr="00687A96">
        <w:rPr>
          <w:rFonts w:ascii="Times New Roman" w:eastAsia="Times New Roman" w:hAnsi="Times New Roman" w:cs="Times New Roman"/>
          <w:color w:val="000000"/>
        </w:rPr>
        <w:t xml:space="preserve"> these plans</w:t>
      </w:r>
      <w:r w:rsidR="007B6897">
        <w:rPr>
          <w:rFonts w:ascii="Times New Roman" w:eastAsia="Times New Roman" w:hAnsi="Times New Roman" w:cs="Times New Roman"/>
          <w:color w:val="000000"/>
        </w:rPr>
        <w:t xml:space="preserve"> (or support FSSA and IOT)</w:t>
      </w:r>
      <w:r w:rsidRPr="00687A96">
        <w:rPr>
          <w:rFonts w:ascii="Times New Roman" w:eastAsia="Times New Roman" w:hAnsi="Times New Roman" w:cs="Times New Roman"/>
          <w:color w:val="000000"/>
        </w:rPr>
        <w:t xml:space="preserve">, as applicable, based on the </w:t>
      </w:r>
      <w:r w:rsidRPr="00687A96">
        <w:rPr>
          <w:rFonts w:ascii="Times New Roman" w:eastAsia="Times New Roman" w:hAnsi="Times New Roman" w:cs="Times New Roman"/>
          <w:noProof/>
          <w:color w:val="000000"/>
        </w:rPr>
        <w:t>evolution</w:t>
      </w:r>
      <w:r w:rsidRPr="00687A96">
        <w:rPr>
          <w:rFonts w:ascii="Times New Roman" w:eastAsia="Times New Roman" w:hAnsi="Times New Roman" w:cs="Times New Roman"/>
          <w:color w:val="000000"/>
        </w:rPr>
        <w:t xml:space="preserve"> of data, infrastructure/architecture, and tools. </w:t>
      </w:r>
      <w:r w:rsidR="001C7EBB" w:rsidRPr="001C7EBB">
        <w:rPr>
          <w:rFonts w:ascii="Times New Roman" w:eastAsia="Times New Roman" w:hAnsi="Times New Roman" w:cs="Times New Roman"/>
          <w:color w:val="000000"/>
        </w:rPr>
        <w:t xml:space="preserve">In case of a disaster, the Contractor shall </w:t>
      </w:r>
      <w:r w:rsidR="001C7EBB">
        <w:rPr>
          <w:rFonts w:ascii="Times New Roman" w:eastAsia="Times New Roman" w:hAnsi="Times New Roman" w:cs="Times New Roman"/>
          <w:color w:val="000000"/>
        </w:rPr>
        <w:t xml:space="preserve">carry out responsibilities assigned to the Contractor in the plan </w:t>
      </w:r>
      <w:r w:rsidR="001C7EBB" w:rsidRPr="001C7EBB">
        <w:rPr>
          <w:rFonts w:ascii="Times New Roman" w:eastAsia="Times New Roman" w:hAnsi="Times New Roman" w:cs="Times New Roman"/>
          <w:color w:val="000000"/>
        </w:rPr>
        <w:t>both prior to and during a disaster</w:t>
      </w:r>
      <w:r w:rsidR="001C7EBB">
        <w:rPr>
          <w:rFonts w:ascii="Times New Roman" w:eastAsia="Times New Roman" w:hAnsi="Times New Roman" w:cs="Times New Roman"/>
          <w:color w:val="000000"/>
        </w:rPr>
        <w:t>. This</w:t>
      </w:r>
      <w:r w:rsidR="001C7EBB" w:rsidRPr="001C7EBB">
        <w:rPr>
          <w:rFonts w:ascii="Times New Roman" w:eastAsia="Times New Roman" w:hAnsi="Times New Roman" w:cs="Times New Roman"/>
          <w:color w:val="000000"/>
        </w:rPr>
        <w:t xml:space="preserve"> may include, but is not limited to, the following activities: </w:t>
      </w:r>
    </w:p>
    <w:p w14:paraId="56638F04" w14:textId="77777777" w:rsidR="001C7EBB" w:rsidRPr="001C7EBB" w:rsidRDefault="001C7EBB" w:rsidP="005F0340">
      <w:pPr>
        <w:spacing w:after="0" w:line="240" w:lineRule="auto"/>
        <w:rPr>
          <w:rFonts w:ascii="Times New Roman" w:eastAsia="Times New Roman" w:hAnsi="Times New Roman" w:cs="Times New Roman"/>
          <w:color w:val="000000"/>
        </w:rPr>
      </w:pPr>
    </w:p>
    <w:p w14:paraId="44727ECB" w14:textId="77777777" w:rsidR="001C7EBB" w:rsidRPr="001C7EBB" w:rsidRDefault="001C7EBB" w:rsidP="00155331">
      <w:pPr>
        <w:pStyle w:val="ListParagraph"/>
        <w:numPr>
          <w:ilvl w:val="0"/>
          <w:numId w:val="65"/>
        </w:numPr>
        <w:spacing w:after="0" w:line="240" w:lineRule="auto"/>
        <w:rPr>
          <w:rFonts w:ascii="Times New Roman" w:eastAsia="Times New Roman" w:hAnsi="Times New Roman" w:cs="Times New Roman"/>
          <w:color w:val="000000"/>
        </w:rPr>
      </w:pPr>
      <w:r w:rsidRPr="001C7EBB">
        <w:rPr>
          <w:rFonts w:ascii="Times New Roman" w:eastAsia="Times New Roman" w:hAnsi="Times New Roman" w:cs="Times New Roman"/>
          <w:color w:val="000000"/>
        </w:rPr>
        <w:t xml:space="preserve">Support </w:t>
      </w:r>
      <w:r w:rsidR="0056540C">
        <w:rPr>
          <w:rFonts w:ascii="Times New Roman" w:eastAsia="Times New Roman" w:hAnsi="Times New Roman" w:cs="Times New Roman"/>
          <w:color w:val="000000"/>
        </w:rPr>
        <w:t xml:space="preserve">annual </w:t>
      </w:r>
      <w:r w:rsidRPr="001C7EBB">
        <w:rPr>
          <w:rFonts w:ascii="Times New Roman" w:eastAsia="Times New Roman" w:hAnsi="Times New Roman" w:cs="Times New Roman"/>
          <w:color w:val="000000"/>
        </w:rPr>
        <w:t>testing including, but not limited to:</w:t>
      </w:r>
    </w:p>
    <w:p w14:paraId="777712A0" w14:textId="77777777" w:rsidR="001C7EBB" w:rsidRPr="001C7EBB" w:rsidRDefault="001C7EBB" w:rsidP="00155331">
      <w:pPr>
        <w:pStyle w:val="ListParagraph"/>
        <w:numPr>
          <w:ilvl w:val="3"/>
          <w:numId w:val="64"/>
        </w:numPr>
        <w:spacing w:after="0" w:line="240" w:lineRule="auto"/>
        <w:rPr>
          <w:rFonts w:ascii="Times New Roman" w:eastAsia="Times New Roman" w:hAnsi="Times New Roman" w:cs="Times New Roman"/>
          <w:color w:val="000000"/>
        </w:rPr>
      </w:pPr>
      <w:r w:rsidRPr="001C7EBB">
        <w:rPr>
          <w:rFonts w:ascii="Times New Roman" w:eastAsia="Times New Roman" w:hAnsi="Times New Roman" w:cs="Times New Roman"/>
          <w:color w:val="000000"/>
        </w:rPr>
        <w:t xml:space="preserve">Plan and schedule </w:t>
      </w:r>
      <w:r w:rsidR="0056540C">
        <w:rPr>
          <w:rFonts w:ascii="Times New Roman" w:eastAsia="Times New Roman" w:hAnsi="Times New Roman" w:cs="Times New Roman"/>
          <w:color w:val="000000"/>
        </w:rPr>
        <w:t xml:space="preserve">business continuity and </w:t>
      </w:r>
      <w:r w:rsidRPr="001C7EBB">
        <w:rPr>
          <w:rFonts w:ascii="Times New Roman" w:eastAsia="Times New Roman" w:hAnsi="Times New Roman" w:cs="Times New Roman"/>
          <w:color w:val="000000"/>
        </w:rPr>
        <w:t>disaster recovery testing of the System;</w:t>
      </w:r>
    </w:p>
    <w:p w14:paraId="2E127F02" w14:textId="77777777" w:rsidR="001C7EBB" w:rsidRPr="001C7EBB" w:rsidRDefault="001C7EBB" w:rsidP="00155331">
      <w:pPr>
        <w:pStyle w:val="ListParagraph"/>
        <w:numPr>
          <w:ilvl w:val="3"/>
          <w:numId w:val="64"/>
        </w:numPr>
        <w:spacing w:after="0" w:line="240" w:lineRule="auto"/>
        <w:rPr>
          <w:rFonts w:ascii="Times New Roman" w:eastAsia="Times New Roman" w:hAnsi="Times New Roman" w:cs="Times New Roman"/>
          <w:color w:val="000000"/>
        </w:rPr>
      </w:pPr>
      <w:r w:rsidRPr="001C7EBB">
        <w:rPr>
          <w:rFonts w:ascii="Times New Roman" w:eastAsia="Times New Roman" w:hAnsi="Times New Roman" w:cs="Times New Roman"/>
          <w:color w:val="000000"/>
        </w:rPr>
        <w:t>Recover the System and bring it back online;</w:t>
      </w:r>
    </w:p>
    <w:p w14:paraId="169F455F" w14:textId="77777777" w:rsidR="001C7EBB" w:rsidRPr="001C7EBB" w:rsidRDefault="001C7EBB" w:rsidP="00155331">
      <w:pPr>
        <w:pStyle w:val="ListParagraph"/>
        <w:numPr>
          <w:ilvl w:val="3"/>
          <w:numId w:val="64"/>
        </w:numPr>
        <w:spacing w:after="0" w:line="240" w:lineRule="auto"/>
        <w:rPr>
          <w:rFonts w:ascii="Times New Roman" w:eastAsia="Times New Roman" w:hAnsi="Times New Roman" w:cs="Times New Roman"/>
          <w:color w:val="000000"/>
        </w:rPr>
      </w:pPr>
      <w:r w:rsidRPr="001C7EBB">
        <w:rPr>
          <w:rFonts w:ascii="Times New Roman" w:eastAsia="Times New Roman" w:hAnsi="Times New Roman" w:cs="Times New Roman"/>
          <w:color w:val="000000"/>
        </w:rPr>
        <w:t>Recover data and storage according to Recovery Time Objective (RTO) requirements; and</w:t>
      </w:r>
    </w:p>
    <w:p w14:paraId="77351896" w14:textId="77777777" w:rsidR="001C7EBB" w:rsidRPr="001C7EBB" w:rsidRDefault="001C7EBB" w:rsidP="00155331">
      <w:pPr>
        <w:pStyle w:val="ListParagraph"/>
        <w:numPr>
          <w:ilvl w:val="3"/>
          <w:numId w:val="64"/>
        </w:numPr>
        <w:spacing w:after="0" w:line="240" w:lineRule="auto"/>
        <w:rPr>
          <w:rFonts w:ascii="Times New Roman" w:eastAsia="Times New Roman" w:hAnsi="Times New Roman" w:cs="Times New Roman"/>
          <w:color w:val="000000"/>
        </w:rPr>
      </w:pPr>
      <w:r w:rsidRPr="001C7EBB">
        <w:rPr>
          <w:rFonts w:ascii="Times New Roman" w:eastAsia="Times New Roman" w:hAnsi="Times New Roman" w:cs="Times New Roman"/>
          <w:color w:val="000000"/>
        </w:rPr>
        <w:t>Assist with/resolve remediation of recovery issues.</w:t>
      </w:r>
    </w:p>
    <w:p w14:paraId="4AFD32D8" w14:textId="77777777" w:rsidR="0056540C" w:rsidRDefault="0056540C" w:rsidP="00155331">
      <w:pPr>
        <w:pStyle w:val="ListParagraph"/>
        <w:numPr>
          <w:ilvl w:val="0"/>
          <w:numId w:val="65"/>
        </w:numPr>
        <w:spacing w:after="0" w:line="240" w:lineRule="auto"/>
        <w:rPr>
          <w:rFonts w:ascii="Times New Roman" w:eastAsia="Times New Roman" w:hAnsi="Times New Roman" w:cs="Times New Roman"/>
          <w:color w:val="000000"/>
        </w:rPr>
      </w:pPr>
      <w:r w:rsidRPr="001C7EBB">
        <w:rPr>
          <w:rFonts w:ascii="Times New Roman" w:eastAsia="Times New Roman" w:hAnsi="Times New Roman" w:cs="Times New Roman"/>
          <w:color w:val="000000"/>
        </w:rPr>
        <w:t>Participate in post testing activities and help develop reports certifying the achievement of RTO and</w:t>
      </w:r>
      <w:r w:rsidR="001E2C36">
        <w:rPr>
          <w:rFonts w:ascii="Times New Roman" w:eastAsia="Times New Roman" w:hAnsi="Times New Roman" w:cs="Times New Roman"/>
          <w:color w:val="000000"/>
        </w:rPr>
        <w:t xml:space="preserve"> RPO</w:t>
      </w:r>
      <w:r w:rsidRPr="001C7EBB">
        <w:rPr>
          <w:rFonts w:ascii="Times New Roman" w:eastAsia="Times New Roman" w:hAnsi="Times New Roman" w:cs="Times New Roman"/>
          <w:color w:val="000000"/>
        </w:rPr>
        <w:t xml:space="preserve"> objectives as well as readiness of the disaster recovery system to support business operations.</w:t>
      </w:r>
    </w:p>
    <w:p w14:paraId="6E946826" w14:textId="77777777" w:rsidR="001C7EBB" w:rsidRPr="001C7EBB" w:rsidRDefault="001C7EBB" w:rsidP="00155331">
      <w:pPr>
        <w:pStyle w:val="ListParagraph"/>
        <w:numPr>
          <w:ilvl w:val="0"/>
          <w:numId w:val="65"/>
        </w:numPr>
        <w:spacing w:after="0" w:line="240" w:lineRule="auto"/>
        <w:rPr>
          <w:rFonts w:ascii="Times New Roman" w:eastAsia="Times New Roman" w:hAnsi="Times New Roman" w:cs="Times New Roman"/>
          <w:color w:val="000000"/>
        </w:rPr>
      </w:pPr>
      <w:r w:rsidRPr="001C7EBB">
        <w:rPr>
          <w:rFonts w:ascii="Times New Roman" w:eastAsia="Times New Roman" w:hAnsi="Times New Roman" w:cs="Times New Roman"/>
          <w:color w:val="000000"/>
        </w:rPr>
        <w:t>Identify a</w:t>
      </w:r>
      <w:r>
        <w:rPr>
          <w:rFonts w:ascii="Times New Roman" w:eastAsia="Times New Roman" w:hAnsi="Times New Roman" w:cs="Times New Roman"/>
          <w:color w:val="000000"/>
        </w:rPr>
        <w:t>ppropriate resources to support</w:t>
      </w:r>
      <w:r w:rsidRPr="001C7EBB">
        <w:rPr>
          <w:rFonts w:ascii="Times New Roman" w:eastAsia="Times New Roman" w:hAnsi="Times New Roman" w:cs="Times New Roman"/>
          <w:color w:val="000000"/>
        </w:rPr>
        <w:t xml:space="preserve"> disaster recovery/business continuity planning, testing, and execution.</w:t>
      </w:r>
    </w:p>
    <w:p w14:paraId="4E6C7848" w14:textId="77777777" w:rsidR="001C7EBB" w:rsidRPr="001C7EBB" w:rsidRDefault="001C7EBB" w:rsidP="00155331">
      <w:pPr>
        <w:pStyle w:val="ListParagraph"/>
        <w:numPr>
          <w:ilvl w:val="0"/>
          <w:numId w:val="65"/>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P</w:t>
      </w:r>
      <w:r w:rsidRPr="001C7EBB">
        <w:rPr>
          <w:rFonts w:ascii="Times New Roman" w:eastAsia="Times New Roman" w:hAnsi="Times New Roman" w:cs="Times New Roman"/>
          <w:color w:val="000000"/>
        </w:rPr>
        <w:t xml:space="preserve">erform Contractor-specific tasks outlined in the Disaster Recovery/Business Continuity Plans within the agreed-upon timeline. </w:t>
      </w:r>
    </w:p>
    <w:p w14:paraId="324F5360" w14:textId="77777777" w:rsidR="001C7EBB" w:rsidRPr="001C7EBB" w:rsidRDefault="001C7EBB" w:rsidP="00155331">
      <w:pPr>
        <w:pStyle w:val="ListParagraph"/>
        <w:numPr>
          <w:ilvl w:val="0"/>
          <w:numId w:val="65"/>
        </w:numPr>
        <w:spacing w:after="0" w:line="240" w:lineRule="auto"/>
        <w:rPr>
          <w:rFonts w:ascii="Times New Roman" w:eastAsia="Times New Roman" w:hAnsi="Times New Roman" w:cs="Times New Roman"/>
          <w:color w:val="000000"/>
        </w:rPr>
      </w:pPr>
      <w:r w:rsidRPr="001C7EBB">
        <w:rPr>
          <w:rFonts w:ascii="Times New Roman" w:eastAsia="Times New Roman" w:hAnsi="Times New Roman" w:cs="Times New Roman"/>
          <w:color w:val="000000"/>
        </w:rPr>
        <w:t xml:space="preserve">Be </w:t>
      </w:r>
      <w:r w:rsidR="001E2C36">
        <w:rPr>
          <w:rFonts w:ascii="Times New Roman" w:eastAsia="Times New Roman" w:hAnsi="Times New Roman" w:cs="Times New Roman"/>
          <w:color w:val="000000"/>
        </w:rPr>
        <w:t>available for contact</w:t>
      </w:r>
      <w:r w:rsidR="001E2C36" w:rsidRPr="001C7EBB">
        <w:rPr>
          <w:rFonts w:ascii="Times New Roman" w:eastAsia="Times New Roman" w:hAnsi="Times New Roman" w:cs="Times New Roman"/>
          <w:color w:val="000000"/>
        </w:rPr>
        <w:t xml:space="preserve"> </w:t>
      </w:r>
      <w:r w:rsidRPr="001C7EBB">
        <w:rPr>
          <w:rFonts w:ascii="Times New Roman" w:eastAsia="Times New Roman" w:hAnsi="Times New Roman" w:cs="Times New Roman"/>
          <w:color w:val="000000"/>
        </w:rPr>
        <w:t xml:space="preserve">and maintain a call tree to ensure </w:t>
      </w:r>
      <w:r w:rsidR="001E2C36">
        <w:rPr>
          <w:rFonts w:ascii="Times New Roman" w:eastAsia="Times New Roman" w:hAnsi="Times New Roman" w:cs="Times New Roman"/>
          <w:color w:val="000000"/>
        </w:rPr>
        <w:t xml:space="preserve">the State </w:t>
      </w:r>
      <w:r w:rsidRPr="001C7EBB">
        <w:rPr>
          <w:rFonts w:ascii="Times New Roman" w:eastAsia="Times New Roman" w:hAnsi="Times New Roman" w:cs="Times New Roman"/>
          <w:color w:val="000000"/>
        </w:rPr>
        <w:t xml:space="preserve">can contact the Contractor and resources required to </w:t>
      </w:r>
      <w:r w:rsidR="0056540C">
        <w:rPr>
          <w:rFonts w:ascii="Times New Roman" w:eastAsia="Times New Roman" w:hAnsi="Times New Roman" w:cs="Times New Roman"/>
          <w:color w:val="000000"/>
        </w:rPr>
        <w:t xml:space="preserve">work on </w:t>
      </w:r>
      <w:r w:rsidRPr="001C7EBB">
        <w:rPr>
          <w:rFonts w:ascii="Times New Roman" w:eastAsia="Times New Roman" w:hAnsi="Times New Roman" w:cs="Times New Roman"/>
          <w:color w:val="000000"/>
        </w:rPr>
        <w:t>the recovery.</w:t>
      </w:r>
    </w:p>
    <w:p w14:paraId="283E4EF6" w14:textId="77777777" w:rsidR="001C7EBB" w:rsidRPr="001C7EBB" w:rsidRDefault="0056540C" w:rsidP="00155331">
      <w:pPr>
        <w:pStyle w:val="ListParagraph"/>
        <w:numPr>
          <w:ilvl w:val="0"/>
          <w:numId w:val="65"/>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Refresh</w:t>
      </w:r>
      <w:r w:rsidR="001C7EBB" w:rsidRPr="001C7EBB">
        <w:rPr>
          <w:rFonts w:ascii="Times New Roman" w:eastAsia="Times New Roman" w:hAnsi="Times New Roman" w:cs="Times New Roman"/>
          <w:color w:val="000000"/>
        </w:rPr>
        <w:t xml:space="preserve"> each System environment to support the recreation of the environments and to support diagnostics and problem resolution as necessary.</w:t>
      </w:r>
    </w:p>
    <w:p w14:paraId="7967F8F9" w14:textId="77777777" w:rsidR="001C7EBB" w:rsidRPr="001C7EBB" w:rsidRDefault="001C7EBB" w:rsidP="00155331">
      <w:pPr>
        <w:pStyle w:val="ListParagraph"/>
        <w:numPr>
          <w:ilvl w:val="0"/>
          <w:numId w:val="65"/>
        </w:numPr>
        <w:spacing w:after="0" w:line="240" w:lineRule="auto"/>
        <w:rPr>
          <w:rFonts w:ascii="Times New Roman" w:eastAsia="Times New Roman" w:hAnsi="Times New Roman" w:cs="Times New Roman"/>
          <w:color w:val="000000"/>
        </w:rPr>
      </w:pPr>
      <w:r w:rsidRPr="001C7EBB">
        <w:rPr>
          <w:rFonts w:ascii="Times New Roman" w:eastAsia="Times New Roman" w:hAnsi="Times New Roman" w:cs="Times New Roman"/>
          <w:color w:val="000000"/>
        </w:rPr>
        <w:t xml:space="preserve">Provide specifics on recovery of business processes and system recovery procedures whose topics include, but are not limited to: </w:t>
      </w:r>
    </w:p>
    <w:p w14:paraId="24C75ED9" w14:textId="77777777" w:rsidR="001C7EBB" w:rsidRPr="001C7EBB" w:rsidRDefault="001C7EBB" w:rsidP="00155331">
      <w:pPr>
        <w:pStyle w:val="ListParagraph"/>
        <w:numPr>
          <w:ilvl w:val="3"/>
          <w:numId w:val="64"/>
        </w:numPr>
        <w:spacing w:after="0" w:line="240" w:lineRule="auto"/>
        <w:rPr>
          <w:rFonts w:ascii="Times New Roman" w:eastAsia="Times New Roman" w:hAnsi="Times New Roman" w:cs="Times New Roman"/>
          <w:color w:val="000000"/>
        </w:rPr>
      </w:pPr>
      <w:r w:rsidRPr="001C7EBB">
        <w:rPr>
          <w:rFonts w:ascii="Times New Roman" w:eastAsia="Times New Roman" w:hAnsi="Times New Roman" w:cs="Times New Roman"/>
          <w:color w:val="000000"/>
        </w:rPr>
        <w:t xml:space="preserve">Steps required to recover the application; </w:t>
      </w:r>
    </w:p>
    <w:p w14:paraId="0F8E5E03" w14:textId="77777777" w:rsidR="001C7EBB" w:rsidRPr="001C7EBB" w:rsidRDefault="001C7EBB" w:rsidP="00155331">
      <w:pPr>
        <w:pStyle w:val="ListParagraph"/>
        <w:numPr>
          <w:ilvl w:val="3"/>
          <w:numId w:val="64"/>
        </w:numPr>
        <w:spacing w:after="0" w:line="240" w:lineRule="auto"/>
        <w:rPr>
          <w:rFonts w:ascii="Times New Roman" w:eastAsia="Times New Roman" w:hAnsi="Times New Roman" w:cs="Times New Roman"/>
          <w:color w:val="000000"/>
        </w:rPr>
      </w:pPr>
      <w:r w:rsidRPr="001C7EBB">
        <w:rPr>
          <w:rFonts w:ascii="Times New Roman" w:eastAsia="Times New Roman" w:hAnsi="Times New Roman" w:cs="Times New Roman"/>
          <w:color w:val="000000"/>
        </w:rPr>
        <w:t>Order of recovery steps; and</w:t>
      </w:r>
    </w:p>
    <w:p w14:paraId="2AE775B4" w14:textId="18A40624" w:rsidR="00757DBB" w:rsidRDefault="001C7EBB" w:rsidP="00155331">
      <w:pPr>
        <w:pStyle w:val="ListParagraph"/>
        <w:numPr>
          <w:ilvl w:val="3"/>
          <w:numId w:val="64"/>
        </w:numPr>
        <w:spacing w:after="0" w:line="240" w:lineRule="auto"/>
        <w:rPr>
          <w:rFonts w:ascii="Times New Roman" w:eastAsia="Times New Roman" w:hAnsi="Times New Roman" w:cs="Times New Roman"/>
          <w:color w:val="000000"/>
        </w:rPr>
      </w:pPr>
      <w:r w:rsidRPr="001C7EBB">
        <w:rPr>
          <w:rFonts w:ascii="Times New Roman" w:eastAsia="Times New Roman" w:hAnsi="Times New Roman" w:cs="Times New Roman"/>
          <w:color w:val="000000"/>
        </w:rPr>
        <w:t>Verification processes.</w:t>
      </w:r>
    </w:p>
    <w:p w14:paraId="77C28009" w14:textId="77777777" w:rsidR="00BA5D82" w:rsidRDefault="00BA5D82" w:rsidP="00BA5D82">
      <w:pPr>
        <w:spacing w:after="0" w:line="240" w:lineRule="auto"/>
        <w:rPr>
          <w:rFonts w:ascii="Times New Roman" w:eastAsia="Times New Roman" w:hAnsi="Times New Roman" w:cs="Times New Roman"/>
          <w:color w:val="000000"/>
        </w:rPr>
      </w:pPr>
    </w:p>
    <w:p w14:paraId="63C07C55" w14:textId="77777777" w:rsidR="00BA5D82" w:rsidRDefault="00BA5D82" w:rsidP="00BA5D82">
      <w:pPr>
        <w:spacing w:after="0" w:line="240" w:lineRule="auto"/>
        <w:rPr>
          <w:rFonts w:ascii="Times New Roman" w:eastAsia="Times New Roman" w:hAnsi="Times New Roman" w:cs="Times New Roman"/>
          <w:color w:val="000000"/>
        </w:rPr>
      </w:pPr>
    </w:p>
    <w:p w14:paraId="6A6EA437" w14:textId="77777777" w:rsidR="00BA5D82" w:rsidRPr="00BA5D82" w:rsidRDefault="00BA5D82" w:rsidP="00BA5D82">
      <w:pPr>
        <w:spacing w:after="0" w:line="240" w:lineRule="auto"/>
        <w:rPr>
          <w:rFonts w:ascii="Times New Roman" w:eastAsia="Times New Roman" w:hAnsi="Times New Roman" w:cs="Times New Roman"/>
          <w:color w:val="000000"/>
        </w:rPr>
      </w:pPr>
    </w:p>
    <w:p w14:paraId="213CCB8B" w14:textId="77777777" w:rsidR="00757DBB" w:rsidRPr="00687A96" w:rsidRDefault="00757DBB" w:rsidP="005F0340">
      <w:pPr>
        <w:spacing w:after="0" w:line="240" w:lineRule="auto"/>
        <w:rPr>
          <w:rFonts w:ascii="Times New Roman" w:eastAsia="Times New Roman" w:hAnsi="Times New Roman" w:cs="Times New Roman"/>
          <w:color w:val="000000"/>
        </w:rPr>
      </w:pPr>
    </w:p>
    <w:p w14:paraId="3F8E8A55" w14:textId="77777777" w:rsidR="00F66AA5" w:rsidRDefault="00DF39B8" w:rsidP="00155331">
      <w:pPr>
        <w:pStyle w:val="ListParagraph"/>
        <w:numPr>
          <w:ilvl w:val="0"/>
          <w:numId w:val="24"/>
        </w:numPr>
        <w:spacing w:after="0" w:line="240" w:lineRule="auto"/>
        <w:rPr>
          <w:rFonts w:ascii="Times New Roman" w:hAnsi="Times New Roman" w:cs="Times New Roman"/>
          <w:b/>
          <w:color w:val="4472C4" w:themeColor="accent1"/>
          <w:sz w:val="32"/>
        </w:rPr>
      </w:pPr>
      <w:r w:rsidRPr="00687A96">
        <w:rPr>
          <w:rFonts w:ascii="Times New Roman" w:hAnsi="Times New Roman" w:cs="Times New Roman"/>
          <w:b/>
          <w:color w:val="4472C4" w:themeColor="accent1"/>
          <w:sz w:val="32"/>
        </w:rPr>
        <w:lastRenderedPageBreak/>
        <w:t xml:space="preserve">System </w:t>
      </w:r>
      <w:r w:rsidR="004A5102" w:rsidRPr="00687A96">
        <w:rPr>
          <w:rFonts w:ascii="Times New Roman" w:hAnsi="Times New Roman" w:cs="Times New Roman"/>
          <w:b/>
          <w:color w:val="4472C4" w:themeColor="accent1"/>
          <w:sz w:val="32"/>
        </w:rPr>
        <w:t>Maintenance and Operations (M&amp;O)</w:t>
      </w:r>
    </w:p>
    <w:p w14:paraId="5A5DB8B7" w14:textId="77777777" w:rsidR="00452B43" w:rsidRDefault="00452B43" w:rsidP="005F0340">
      <w:pPr>
        <w:pStyle w:val="ListParagraph"/>
        <w:spacing w:after="0" w:line="240" w:lineRule="auto"/>
        <w:ind w:left="0"/>
        <w:rPr>
          <w:rFonts w:ascii="Times New Roman" w:hAnsi="Times New Roman" w:cs="Times New Roman"/>
          <w:b/>
        </w:rPr>
      </w:pPr>
    </w:p>
    <w:p w14:paraId="58843C84" w14:textId="77777777" w:rsidR="00452B43" w:rsidRDefault="00452B43" w:rsidP="005F0340">
      <w:pPr>
        <w:pStyle w:val="ListParagraph"/>
        <w:spacing w:after="0" w:line="240" w:lineRule="auto"/>
        <w:ind w:left="0"/>
        <w:rPr>
          <w:rFonts w:ascii="Times New Roman" w:hAnsi="Times New Roman" w:cs="Times New Roman"/>
          <w:b/>
        </w:rPr>
      </w:pPr>
      <w:r w:rsidRPr="0074113D">
        <w:rPr>
          <w:rFonts w:ascii="Times New Roman" w:hAnsi="Times New Roman" w:cs="Times New Roman"/>
          <w:b/>
        </w:rPr>
        <w:t xml:space="preserve">General Systems Support. </w:t>
      </w:r>
      <w:r w:rsidRPr="00BC315F">
        <w:rPr>
          <w:rFonts w:ascii="Times New Roman" w:hAnsi="Times New Roman" w:cs="Times New Roman"/>
        </w:rPr>
        <w:t>The Contractor shall</w:t>
      </w:r>
      <w:r>
        <w:rPr>
          <w:rFonts w:ascii="Times New Roman" w:hAnsi="Times New Roman" w:cs="Times New Roman"/>
        </w:rPr>
        <w:t>:</w:t>
      </w:r>
    </w:p>
    <w:p w14:paraId="64126D57" w14:textId="77777777" w:rsidR="00452B43" w:rsidRDefault="00452B43" w:rsidP="00155331">
      <w:pPr>
        <w:pStyle w:val="ListParagraph"/>
        <w:numPr>
          <w:ilvl w:val="0"/>
          <w:numId w:val="84"/>
        </w:numPr>
        <w:spacing w:after="0" w:line="240" w:lineRule="auto"/>
        <w:rPr>
          <w:rFonts w:ascii="Times New Roman" w:hAnsi="Times New Roman" w:cs="Times New Roman"/>
        </w:rPr>
      </w:pPr>
      <w:r w:rsidRPr="0074113D">
        <w:rPr>
          <w:rFonts w:ascii="Times New Roman" w:hAnsi="Times New Roman" w:cs="Times New Roman"/>
        </w:rPr>
        <w:t>Develop, execute, and manage processes and procedures required to provide technical and functional support for the System</w:t>
      </w:r>
    </w:p>
    <w:p w14:paraId="31F99732" w14:textId="77777777" w:rsidR="00452B43" w:rsidRPr="0074113D" w:rsidRDefault="00452B43" w:rsidP="00155331">
      <w:pPr>
        <w:pStyle w:val="ListParagraph"/>
        <w:numPr>
          <w:ilvl w:val="0"/>
          <w:numId w:val="84"/>
        </w:numPr>
        <w:spacing w:after="0" w:line="240" w:lineRule="auto"/>
        <w:rPr>
          <w:rFonts w:ascii="Times New Roman" w:hAnsi="Times New Roman" w:cs="Times New Roman"/>
        </w:rPr>
      </w:pPr>
      <w:r w:rsidRPr="0074113D">
        <w:rPr>
          <w:rFonts w:ascii="Times New Roman" w:hAnsi="Times New Roman" w:cs="Times New Roman"/>
        </w:rPr>
        <w:t>Address all questions and reported problems related to the technical and fun</w:t>
      </w:r>
      <w:r>
        <w:rPr>
          <w:rFonts w:ascii="Times New Roman" w:hAnsi="Times New Roman" w:cs="Times New Roman"/>
        </w:rPr>
        <w:t>ctional operation of the system</w:t>
      </w:r>
    </w:p>
    <w:p w14:paraId="4F2A24EA" w14:textId="77777777" w:rsidR="00452B43" w:rsidRPr="0074113D" w:rsidRDefault="00452B43" w:rsidP="00155331">
      <w:pPr>
        <w:pStyle w:val="ListParagraph"/>
        <w:numPr>
          <w:ilvl w:val="0"/>
          <w:numId w:val="84"/>
        </w:numPr>
        <w:spacing w:after="0" w:line="240" w:lineRule="auto"/>
        <w:rPr>
          <w:rFonts w:ascii="Times New Roman" w:hAnsi="Times New Roman" w:cs="Times New Roman"/>
        </w:rPr>
      </w:pPr>
      <w:r w:rsidRPr="0074113D">
        <w:rPr>
          <w:rFonts w:ascii="Times New Roman" w:hAnsi="Times New Roman" w:cs="Times New Roman"/>
        </w:rPr>
        <w:t>Perform defect resolution of all defects discovered</w:t>
      </w:r>
    </w:p>
    <w:p w14:paraId="1ED7175A" w14:textId="77777777" w:rsidR="00452B43" w:rsidRPr="0074113D" w:rsidRDefault="00452B43" w:rsidP="00155331">
      <w:pPr>
        <w:pStyle w:val="ListParagraph"/>
        <w:numPr>
          <w:ilvl w:val="0"/>
          <w:numId w:val="84"/>
        </w:numPr>
        <w:spacing w:after="0" w:line="240" w:lineRule="auto"/>
        <w:rPr>
          <w:rFonts w:ascii="Times New Roman" w:hAnsi="Times New Roman" w:cs="Times New Roman"/>
        </w:rPr>
      </w:pPr>
      <w:r w:rsidRPr="0074113D">
        <w:rPr>
          <w:rFonts w:ascii="Times New Roman" w:hAnsi="Times New Roman" w:cs="Times New Roman"/>
        </w:rPr>
        <w:t>Make routine maintenance changes in the ordinary course of the Contractor’s provision of services d</w:t>
      </w:r>
      <w:r>
        <w:rPr>
          <w:rFonts w:ascii="Times New Roman" w:hAnsi="Times New Roman" w:cs="Times New Roman"/>
        </w:rPr>
        <w:t>efined within the scope of its C</w:t>
      </w:r>
      <w:r w:rsidRPr="0074113D">
        <w:rPr>
          <w:rFonts w:ascii="Times New Roman" w:hAnsi="Times New Roman" w:cs="Times New Roman"/>
        </w:rPr>
        <w:t>ontract (such as changes to operating procedures, schedules, equipment configurations) at no addi</w:t>
      </w:r>
      <w:r>
        <w:rPr>
          <w:rFonts w:ascii="Times New Roman" w:hAnsi="Times New Roman" w:cs="Times New Roman"/>
        </w:rPr>
        <w:t>tional cost to the State</w:t>
      </w:r>
    </w:p>
    <w:p w14:paraId="3CA79237" w14:textId="77777777" w:rsidR="00452B43" w:rsidRDefault="00452B43" w:rsidP="005F0340">
      <w:pPr>
        <w:pStyle w:val="ListParagraph"/>
        <w:spacing w:after="0" w:line="240" w:lineRule="auto"/>
        <w:ind w:left="0"/>
        <w:rPr>
          <w:rFonts w:ascii="Times New Roman" w:hAnsi="Times New Roman" w:cs="Times New Roman"/>
          <w:b/>
        </w:rPr>
      </w:pPr>
    </w:p>
    <w:p w14:paraId="03A11C81" w14:textId="77777777" w:rsidR="00452B43" w:rsidRDefault="00452B43" w:rsidP="005F0340">
      <w:pPr>
        <w:pStyle w:val="ListParagraph"/>
        <w:spacing w:after="0" w:line="240" w:lineRule="auto"/>
        <w:ind w:left="0"/>
        <w:rPr>
          <w:rFonts w:ascii="Times New Roman" w:hAnsi="Times New Roman" w:cs="Times New Roman"/>
        </w:rPr>
      </w:pPr>
      <w:r>
        <w:rPr>
          <w:rFonts w:ascii="Times New Roman" w:hAnsi="Times New Roman" w:cs="Times New Roman"/>
          <w:b/>
        </w:rPr>
        <w:t>Infrastructure</w:t>
      </w:r>
      <w:r w:rsidRPr="00BC315F">
        <w:rPr>
          <w:rFonts w:ascii="Times New Roman" w:hAnsi="Times New Roman" w:cs="Times New Roman"/>
          <w:b/>
        </w:rPr>
        <w:t xml:space="preserve"> Management. </w:t>
      </w:r>
      <w:r w:rsidRPr="00BC315F">
        <w:rPr>
          <w:rFonts w:ascii="Times New Roman" w:hAnsi="Times New Roman" w:cs="Times New Roman"/>
        </w:rPr>
        <w:t>The Contractor shall</w:t>
      </w:r>
      <w:r>
        <w:rPr>
          <w:rFonts w:ascii="Times New Roman" w:hAnsi="Times New Roman" w:cs="Times New Roman"/>
        </w:rPr>
        <w:t>:</w:t>
      </w:r>
    </w:p>
    <w:p w14:paraId="56CF3024" w14:textId="77777777" w:rsidR="00452B43" w:rsidRDefault="00452B43" w:rsidP="00155331">
      <w:pPr>
        <w:pStyle w:val="ListParagraph"/>
        <w:numPr>
          <w:ilvl w:val="0"/>
          <w:numId w:val="84"/>
        </w:numPr>
        <w:spacing w:after="0" w:line="240" w:lineRule="auto"/>
        <w:rPr>
          <w:rFonts w:ascii="Times New Roman" w:hAnsi="Times New Roman" w:cs="Times New Roman"/>
        </w:rPr>
      </w:pPr>
      <w:r>
        <w:rPr>
          <w:rFonts w:ascii="Times New Roman" w:hAnsi="Times New Roman" w:cs="Times New Roman"/>
        </w:rPr>
        <w:t xml:space="preserve">Maintain the </w:t>
      </w:r>
      <w:r w:rsidRPr="00BC315F">
        <w:rPr>
          <w:rFonts w:ascii="Times New Roman" w:hAnsi="Times New Roman" w:cs="Times New Roman"/>
        </w:rPr>
        <w:t>infrastructure architecture and tool set for all applicable non-production and production users</w:t>
      </w:r>
      <w:r>
        <w:rPr>
          <w:rFonts w:ascii="Times New Roman" w:hAnsi="Times New Roman" w:cs="Times New Roman"/>
        </w:rPr>
        <w:t xml:space="preserve"> (for State-hosted solutions, this will be done with IOT)</w:t>
      </w:r>
    </w:p>
    <w:p w14:paraId="6576C685" w14:textId="77777777" w:rsidR="00452B43" w:rsidRDefault="00452B43" w:rsidP="00155331">
      <w:pPr>
        <w:pStyle w:val="ListParagraph"/>
        <w:numPr>
          <w:ilvl w:val="0"/>
          <w:numId w:val="84"/>
        </w:numPr>
        <w:spacing w:after="0" w:line="240" w:lineRule="auto"/>
        <w:rPr>
          <w:rFonts w:ascii="Times New Roman" w:hAnsi="Times New Roman" w:cs="Times New Roman"/>
        </w:rPr>
      </w:pPr>
      <w:r>
        <w:rPr>
          <w:rFonts w:ascii="Times New Roman" w:hAnsi="Times New Roman" w:cs="Times New Roman"/>
        </w:rPr>
        <w:t>S</w:t>
      </w:r>
      <w:r w:rsidRPr="00BC315F">
        <w:rPr>
          <w:rFonts w:ascii="Times New Roman" w:hAnsi="Times New Roman" w:cs="Times New Roman"/>
        </w:rPr>
        <w:t>upport current and forecasted licensure in non-productio</w:t>
      </w:r>
      <w:r>
        <w:rPr>
          <w:rFonts w:ascii="Times New Roman" w:hAnsi="Times New Roman" w:cs="Times New Roman"/>
        </w:rPr>
        <w:t>n and production environments</w:t>
      </w:r>
    </w:p>
    <w:p w14:paraId="18AAB64F" w14:textId="77777777" w:rsidR="00452B43" w:rsidRDefault="00452B43" w:rsidP="00155331">
      <w:pPr>
        <w:pStyle w:val="ListParagraph"/>
        <w:numPr>
          <w:ilvl w:val="0"/>
          <w:numId w:val="84"/>
        </w:numPr>
        <w:spacing w:after="0" w:line="240" w:lineRule="auto"/>
        <w:rPr>
          <w:rFonts w:ascii="Times New Roman" w:hAnsi="Times New Roman" w:cs="Times New Roman"/>
        </w:rPr>
      </w:pPr>
      <w:r>
        <w:rPr>
          <w:rFonts w:ascii="Times New Roman" w:hAnsi="Times New Roman" w:cs="Times New Roman"/>
        </w:rPr>
        <w:t>Ensure</w:t>
      </w:r>
      <w:r w:rsidRPr="00BC315F">
        <w:rPr>
          <w:rFonts w:ascii="Times New Roman" w:hAnsi="Times New Roman" w:cs="Times New Roman"/>
        </w:rPr>
        <w:t xml:space="preserve"> </w:t>
      </w:r>
      <w:r>
        <w:rPr>
          <w:rFonts w:ascii="Times New Roman" w:hAnsi="Times New Roman" w:cs="Times New Roman"/>
        </w:rPr>
        <w:t xml:space="preserve">necessary </w:t>
      </w:r>
      <w:r w:rsidRPr="00BC315F">
        <w:rPr>
          <w:rFonts w:ascii="Times New Roman" w:hAnsi="Times New Roman" w:cs="Times New Roman"/>
        </w:rPr>
        <w:t xml:space="preserve">licensure agreements </w:t>
      </w:r>
      <w:r>
        <w:rPr>
          <w:rFonts w:ascii="Times New Roman" w:hAnsi="Times New Roman" w:cs="Times New Roman"/>
        </w:rPr>
        <w:t xml:space="preserve">are maintained </w:t>
      </w:r>
      <w:r w:rsidRPr="00BC315F">
        <w:rPr>
          <w:rFonts w:ascii="Times New Roman" w:hAnsi="Times New Roman" w:cs="Times New Roman"/>
        </w:rPr>
        <w:t>with app</w:t>
      </w:r>
      <w:r>
        <w:rPr>
          <w:rFonts w:ascii="Times New Roman" w:hAnsi="Times New Roman" w:cs="Times New Roman"/>
        </w:rPr>
        <w:t>licable parties</w:t>
      </w:r>
    </w:p>
    <w:p w14:paraId="6820ADF1" w14:textId="77777777" w:rsidR="00452B43" w:rsidRDefault="00452B43" w:rsidP="00155331">
      <w:pPr>
        <w:pStyle w:val="ListParagraph"/>
        <w:numPr>
          <w:ilvl w:val="0"/>
          <w:numId w:val="84"/>
        </w:numPr>
        <w:spacing w:after="0" w:line="240" w:lineRule="auto"/>
        <w:rPr>
          <w:rFonts w:ascii="Times New Roman" w:hAnsi="Times New Roman" w:cs="Times New Roman"/>
        </w:rPr>
      </w:pPr>
      <w:r>
        <w:rPr>
          <w:rFonts w:ascii="Times New Roman" w:hAnsi="Times New Roman" w:cs="Times New Roman"/>
        </w:rPr>
        <w:t>P</w:t>
      </w:r>
      <w:r w:rsidRPr="00BC315F">
        <w:rPr>
          <w:rFonts w:ascii="Times New Roman" w:hAnsi="Times New Roman" w:cs="Times New Roman"/>
        </w:rPr>
        <w:t xml:space="preserve">lan and execute tasks required to ensure </w:t>
      </w:r>
      <w:r>
        <w:rPr>
          <w:rFonts w:ascii="Times New Roman" w:hAnsi="Times New Roman" w:cs="Times New Roman"/>
        </w:rPr>
        <w:t>the System</w:t>
      </w:r>
      <w:r w:rsidRPr="00BC315F">
        <w:rPr>
          <w:rFonts w:ascii="Times New Roman" w:hAnsi="Times New Roman" w:cs="Times New Roman"/>
        </w:rPr>
        <w:t xml:space="preserve"> components stay relevant and useable. This support includes resolution of functional issues, application of patches, preventative maintenance, planning/execution of upgrades, and regular performance monitor</w:t>
      </w:r>
      <w:r>
        <w:rPr>
          <w:rFonts w:ascii="Times New Roman" w:hAnsi="Times New Roman" w:cs="Times New Roman"/>
        </w:rPr>
        <w:t>ing and performance reporting</w:t>
      </w:r>
    </w:p>
    <w:p w14:paraId="48BDEE10" w14:textId="77777777" w:rsidR="00452B43" w:rsidRDefault="00452B43" w:rsidP="00155331">
      <w:pPr>
        <w:pStyle w:val="ListParagraph"/>
        <w:numPr>
          <w:ilvl w:val="0"/>
          <w:numId w:val="84"/>
        </w:numPr>
        <w:spacing w:after="0" w:line="240" w:lineRule="auto"/>
        <w:rPr>
          <w:rFonts w:ascii="Times New Roman" w:hAnsi="Times New Roman" w:cs="Times New Roman"/>
        </w:rPr>
      </w:pPr>
      <w:r>
        <w:rPr>
          <w:rFonts w:ascii="Times New Roman" w:hAnsi="Times New Roman" w:cs="Times New Roman"/>
        </w:rPr>
        <w:t>C</w:t>
      </w:r>
      <w:r w:rsidRPr="00BC315F">
        <w:rPr>
          <w:rFonts w:ascii="Times New Roman" w:hAnsi="Times New Roman" w:cs="Times New Roman"/>
        </w:rPr>
        <w:t>ommunicate to the State any available information on product roadmap</w:t>
      </w:r>
      <w:r>
        <w:rPr>
          <w:rFonts w:ascii="Times New Roman" w:hAnsi="Times New Roman" w:cs="Times New Roman"/>
        </w:rPr>
        <w:t>s</w:t>
      </w:r>
      <w:r w:rsidRPr="00BC315F">
        <w:rPr>
          <w:rFonts w:ascii="Times New Roman" w:hAnsi="Times New Roman" w:cs="Times New Roman"/>
        </w:rPr>
        <w:t xml:space="preserve">, planned upgrades, and enhancements, and </w:t>
      </w:r>
      <w:r>
        <w:rPr>
          <w:rFonts w:ascii="Times New Roman" w:hAnsi="Times New Roman" w:cs="Times New Roman"/>
        </w:rPr>
        <w:t>seek State input when necessary a</w:t>
      </w:r>
      <w:r w:rsidRPr="00BC315F">
        <w:rPr>
          <w:rFonts w:ascii="Times New Roman" w:hAnsi="Times New Roman" w:cs="Times New Roman"/>
        </w:rPr>
        <w:t>t least on an annual basis</w:t>
      </w:r>
    </w:p>
    <w:p w14:paraId="3962AACA" w14:textId="77777777" w:rsidR="00452B43" w:rsidRDefault="00452B43" w:rsidP="005F0340">
      <w:pPr>
        <w:pStyle w:val="ListParagraph"/>
        <w:spacing w:after="0" w:line="240" w:lineRule="auto"/>
        <w:ind w:left="0"/>
        <w:rPr>
          <w:rFonts w:ascii="Times New Roman" w:hAnsi="Times New Roman" w:cs="Times New Roman"/>
        </w:rPr>
      </w:pPr>
    </w:p>
    <w:p w14:paraId="193ECC18" w14:textId="77777777" w:rsidR="00452B43" w:rsidRPr="00917EE7" w:rsidRDefault="00452B43" w:rsidP="005F0340">
      <w:pPr>
        <w:pStyle w:val="ListParagraph"/>
        <w:spacing w:after="0" w:line="240" w:lineRule="auto"/>
        <w:ind w:left="0"/>
        <w:rPr>
          <w:rFonts w:ascii="Times New Roman" w:hAnsi="Times New Roman" w:cs="Times New Roman"/>
        </w:rPr>
      </w:pPr>
      <w:r w:rsidRPr="00BC315F">
        <w:rPr>
          <w:rFonts w:ascii="Times New Roman" w:hAnsi="Times New Roman" w:cs="Times New Roman"/>
          <w:b/>
        </w:rPr>
        <w:t>Ap</w:t>
      </w:r>
      <w:r w:rsidRPr="00917EE7">
        <w:rPr>
          <w:rFonts w:ascii="Times New Roman" w:hAnsi="Times New Roman" w:cs="Times New Roman"/>
          <w:b/>
        </w:rPr>
        <w:t xml:space="preserve">plication Monitoring. </w:t>
      </w:r>
      <w:r w:rsidRPr="00917EE7">
        <w:rPr>
          <w:rFonts w:ascii="Times New Roman" w:hAnsi="Times New Roman" w:cs="Times New Roman"/>
        </w:rPr>
        <w:t xml:space="preserve">The Contractor must monitor all System components to ensure that they are available per State requirements and in alignment with meeting and exceeding applicable SLAs (Section </w:t>
      </w:r>
      <w:r w:rsidR="00C15421" w:rsidRPr="00917EE7">
        <w:rPr>
          <w:rFonts w:ascii="Times New Roman" w:hAnsi="Times New Roman" w:cs="Times New Roman"/>
        </w:rPr>
        <w:t>19.2</w:t>
      </w:r>
      <w:r w:rsidRPr="00917EE7">
        <w:rPr>
          <w:rFonts w:ascii="Times New Roman" w:hAnsi="Times New Roman" w:cs="Times New Roman"/>
        </w:rPr>
        <w:t xml:space="preserve">).  This monitoring includes troubleshooting, security incident management, and Helpdesk Support (see Section </w:t>
      </w:r>
      <w:r w:rsidR="00C15421" w:rsidRPr="00917EE7">
        <w:rPr>
          <w:rFonts w:ascii="Times New Roman" w:hAnsi="Times New Roman" w:cs="Times New Roman"/>
        </w:rPr>
        <w:t>13.10</w:t>
      </w:r>
      <w:r w:rsidRPr="00917EE7">
        <w:rPr>
          <w:rFonts w:ascii="Times New Roman" w:hAnsi="Times New Roman" w:cs="Times New Roman"/>
        </w:rPr>
        <w:t>).  Additionally, the Contractor must provide recommendations on architecture or software/hardware adjustments that could be made to minimize operational risk on a semiannual basis.</w:t>
      </w:r>
    </w:p>
    <w:p w14:paraId="19287DDA" w14:textId="77777777" w:rsidR="00452B43" w:rsidRPr="00917EE7" w:rsidRDefault="00452B43" w:rsidP="005F0340">
      <w:pPr>
        <w:pStyle w:val="ListParagraph"/>
        <w:spacing w:after="0" w:line="240" w:lineRule="auto"/>
        <w:ind w:left="0"/>
        <w:rPr>
          <w:rFonts w:ascii="Times New Roman" w:hAnsi="Times New Roman" w:cs="Times New Roman"/>
        </w:rPr>
      </w:pPr>
    </w:p>
    <w:p w14:paraId="4170D276" w14:textId="552314FB" w:rsidR="00452B43" w:rsidRPr="00917EE7" w:rsidRDefault="00452B43" w:rsidP="005F0340">
      <w:pPr>
        <w:spacing w:after="0" w:line="240" w:lineRule="auto"/>
        <w:rPr>
          <w:rFonts w:ascii="Times New Roman" w:hAnsi="Times New Roman" w:cs="Times New Roman"/>
        </w:rPr>
      </w:pPr>
      <w:r w:rsidRPr="00917EE7">
        <w:rPr>
          <w:rFonts w:ascii="Times New Roman" w:hAnsi="Times New Roman" w:cs="Times New Roman"/>
          <w:b/>
        </w:rPr>
        <w:t xml:space="preserve">Incident Management. </w:t>
      </w:r>
      <w:r w:rsidRPr="00917EE7">
        <w:rPr>
          <w:rFonts w:ascii="Times New Roman" w:hAnsi="Times New Roman" w:cs="Times New Roman"/>
        </w:rPr>
        <w:t>The Contractor shall properly plan and conduct services to minimize the occurrence of incidents and/or problems with the System components. If incidents and/or problems arise, the Contractor shall work with the State to resolve issues in a timely manner.</w:t>
      </w:r>
      <w:r w:rsidR="00567E69" w:rsidRPr="00917EE7">
        <w:rPr>
          <w:rFonts w:ascii="Times New Roman" w:hAnsi="Times New Roman" w:cs="Times New Roman"/>
        </w:rPr>
        <w:t xml:space="preserve"> The Contractor shall have a clear escalation procedure through the appropriate chain of command to ensure that the production issue is getting the appropriate attention to meet the level of urgency</w:t>
      </w:r>
    </w:p>
    <w:p w14:paraId="2046D089" w14:textId="77777777" w:rsidR="00B753E7" w:rsidRPr="00917EE7" w:rsidRDefault="00B753E7" w:rsidP="005F0340">
      <w:pPr>
        <w:spacing w:after="0" w:line="240" w:lineRule="auto"/>
        <w:rPr>
          <w:rFonts w:ascii="Times New Roman" w:hAnsi="Times New Roman" w:cs="Times New Roman"/>
        </w:rPr>
      </w:pPr>
    </w:p>
    <w:p w14:paraId="57BADF2D" w14:textId="77777777" w:rsidR="00452B43" w:rsidRPr="00917EE7" w:rsidRDefault="00452B43" w:rsidP="005F0340">
      <w:pPr>
        <w:widowControl w:val="0"/>
        <w:snapToGrid w:val="0"/>
        <w:spacing w:after="0" w:line="240" w:lineRule="auto"/>
        <w:rPr>
          <w:rFonts w:ascii="Times New Roman" w:hAnsi="Times New Roman" w:cs="Times New Roman"/>
        </w:rPr>
      </w:pPr>
      <w:r w:rsidRPr="00917EE7">
        <w:rPr>
          <w:rFonts w:ascii="Times New Roman" w:hAnsi="Times New Roman" w:cs="Times New Roman"/>
          <w:b/>
        </w:rPr>
        <w:t xml:space="preserve">Access Management: </w:t>
      </w:r>
      <w:r w:rsidRPr="00917EE7">
        <w:rPr>
          <w:rFonts w:ascii="Times New Roman" w:hAnsi="Times New Roman" w:cs="Times New Roman"/>
        </w:rPr>
        <w:t>Assist in the definition of user roles and security configurations, specifically the creation of new roles and monitoring of user access rights in relation to internal requirements. Manage unique logon IDs and security profiles for users authorized by the State, including other contractors, to have access to the System.</w:t>
      </w:r>
    </w:p>
    <w:p w14:paraId="37109F29" w14:textId="77777777" w:rsidR="00B753E7" w:rsidRPr="00917EE7" w:rsidRDefault="00B753E7" w:rsidP="005F0340">
      <w:pPr>
        <w:widowControl w:val="0"/>
        <w:snapToGrid w:val="0"/>
        <w:spacing w:after="0" w:line="240" w:lineRule="auto"/>
        <w:rPr>
          <w:rFonts w:ascii="Times New Roman" w:hAnsi="Times New Roman" w:cs="Times New Roman"/>
          <w:b/>
        </w:rPr>
      </w:pPr>
    </w:p>
    <w:p w14:paraId="13B6AB42" w14:textId="77777777" w:rsidR="00C15421" w:rsidRPr="00917EE7" w:rsidRDefault="00C15421" w:rsidP="00C15421">
      <w:pPr>
        <w:widowControl w:val="0"/>
        <w:snapToGrid w:val="0"/>
        <w:spacing w:after="0" w:line="240" w:lineRule="auto"/>
        <w:rPr>
          <w:rFonts w:ascii="Times New Roman" w:hAnsi="Times New Roman" w:cs="Times New Roman"/>
        </w:rPr>
      </w:pPr>
      <w:r w:rsidRPr="00917EE7">
        <w:rPr>
          <w:rFonts w:ascii="Times New Roman" w:hAnsi="Times New Roman" w:cs="Times New Roman"/>
          <w:b/>
        </w:rPr>
        <w:t xml:space="preserve">Training: </w:t>
      </w:r>
      <w:r w:rsidRPr="00917EE7">
        <w:rPr>
          <w:rFonts w:ascii="Times New Roman" w:hAnsi="Times New Roman" w:cs="Times New Roman"/>
        </w:rPr>
        <w:t>Provide regularly scheduled training sessions for new State users and refresher training for existing users when needed. See Section 10 for more information.</w:t>
      </w:r>
    </w:p>
    <w:p w14:paraId="61D4C1C4" w14:textId="77777777" w:rsidR="00C15421" w:rsidRPr="00917EE7" w:rsidRDefault="00C15421" w:rsidP="005F0340">
      <w:pPr>
        <w:widowControl w:val="0"/>
        <w:snapToGrid w:val="0"/>
        <w:spacing w:after="0" w:line="240" w:lineRule="auto"/>
        <w:rPr>
          <w:rFonts w:ascii="Times New Roman" w:hAnsi="Times New Roman" w:cs="Times New Roman"/>
          <w:b/>
        </w:rPr>
      </w:pPr>
    </w:p>
    <w:p w14:paraId="3DFE8694" w14:textId="4E6CD660" w:rsidR="00567E69" w:rsidRDefault="00452B43" w:rsidP="005F0340">
      <w:pPr>
        <w:widowControl w:val="0"/>
        <w:snapToGrid w:val="0"/>
        <w:spacing w:after="0" w:line="240" w:lineRule="auto"/>
        <w:rPr>
          <w:rFonts w:ascii="Times New Roman" w:hAnsi="Times New Roman" w:cs="Times New Roman"/>
        </w:rPr>
      </w:pPr>
      <w:r w:rsidRPr="00917EE7">
        <w:rPr>
          <w:rFonts w:ascii="Times New Roman" w:hAnsi="Times New Roman" w:cs="Times New Roman"/>
          <w:b/>
        </w:rPr>
        <w:t>Business Continuity and Disaster Recovery:</w:t>
      </w:r>
      <w:r w:rsidRPr="00917EE7">
        <w:rPr>
          <w:rFonts w:ascii="Times New Roman" w:hAnsi="Times New Roman" w:cs="Times New Roman"/>
        </w:rPr>
        <w:t xml:space="preserve"> The Contractor is required to comply with and maintain the approved Business Continuity Plan (BCP) and Disaster Recovery (DR) plans and support FSSA in updating these plans, as applicable, based on the evolution of data, infrastructure/architecture, and tools. See Section </w:t>
      </w:r>
      <w:r w:rsidR="00C15421" w:rsidRPr="00917EE7">
        <w:rPr>
          <w:rFonts w:ascii="Times New Roman" w:hAnsi="Times New Roman" w:cs="Times New Roman"/>
        </w:rPr>
        <w:t>11</w:t>
      </w:r>
      <w:r w:rsidRPr="00917EE7">
        <w:rPr>
          <w:rFonts w:ascii="Times New Roman" w:hAnsi="Times New Roman" w:cs="Times New Roman"/>
        </w:rPr>
        <w:t xml:space="preserve"> for more inf</w:t>
      </w:r>
      <w:r>
        <w:rPr>
          <w:rFonts w:ascii="Times New Roman" w:hAnsi="Times New Roman" w:cs="Times New Roman"/>
        </w:rPr>
        <w:t>ormation.</w:t>
      </w:r>
    </w:p>
    <w:p w14:paraId="209FE772" w14:textId="319EBBEE" w:rsidR="00B753E7" w:rsidRPr="00452B43" w:rsidRDefault="00BA5D82" w:rsidP="005F0340">
      <w:pPr>
        <w:widowControl w:val="0"/>
        <w:snapToGrid w:val="0"/>
        <w:spacing w:after="0" w:line="240" w:lineRule="auto"/>
        <w:rPr>
          <w:rFonts w:ascii="Times New Roman" w:hAnsi="Times New Roman" w:cs="Times New Roman"/>
        </w:rPr>
      </w:pPr>
      <w:r>
        <w:rPr>
          <w:rFonts w:ascii="Times New Roman" w:hAnsi="Times New Roman" w:cs="Times New Roman"/>
        </w:rPr>
        <w:br/>
      </w:r>
    </w:p>
    <w:p w14:paraId="317EBA7C" w14:textId="77777777" w:rsidR="00B753E7" w:rsidRDefault="00452B43" w:rsidP="00155331">
      <w:pPr>
        <w:pStyle w:val="ListParagraph"/>
        <w:numPr>
          <w:ilvl w:val="0"/>
          <w:numId w:val="24"/>
        </w:numPr>
        <w:spacing w:after="0" w:line="240" w:lineRule="auto"/>
        <w:rPr>
          <w:rFonts w:ascii="Times New Roman" w:hAnsi="Times New Roman" w:cs="Times New Roman"/>
          <w:b/>
          <w:color w:val="4472C4" w:themeColor="accent1"/>
          <w:sz w:val="32"/>
        </w:rPr>
      </w:pPr>
      <w:r w:rsidRPr="001306A2">
        <w:rPr>
          <w:rFonts w:ascii="Times New Roman" w:hAnsi="Times New Roman" w:cs="Times New Roman"/>
          <w:b/>
          <w:color w:val="4472C4" w:themeColor="accent1"/>
          <w:sz w:val="32"/>
        </w:rPr>
        <w:lastRenderedPageBreak/>
        <w:t>CRO Operations</w:t>
      </w:r>
    </w:p>
    <w:p w14:paraId="65C4F81E" w14:textId="77777777" w:rsidR="00B753E7" w:rsidRPr="00B753E7" w:rsidRDefault="00B753E7" w:rsidP="005F0340">
      <w:pPr>
        <w:spacing w:after="0" w:line="240" w:lineRule="auto"/>
        <w:rPr>
          <w:rFonts w:ascii="Times New Roman" w:hAnsi="Times New Roman" w:cs="Times New Roman"/>
        </w:rPr>
      </w:pPr>
    </w:p>
    <w:p w14:paraId="506F8544" w14:textId="77777777" w:rsidR="00452B43" w:rsidRDefault="00452B43" w:rsidP="005F0340">
      <w:pPr>
        <w:spacing w:after="0" w:line="240" w:lineRule="auto"/>
        <w:rPr>
          <w:rFonts w:ascii="Times New Roman" w:hAnsi="Times New Roman" w:cs="Times New Roman"/>
        </w:rPr>
      </w:pPr>
      <w:r w:rsidRPr="00727F1F">
        <w:rPr>
          <w:rFonts w:ascii="Times New Roman" w:hAnsi="Times New Roman" w:cs="Times New Roman"/>
        </w:rPr>
        <w:t xml:space="preserve">The Contractor must operate the Central Reimbursement Office (CRO). The CRO processes claims and makes payment to Indiana First Steps enrolled service providers for services rendered to children and families who are eligible to receive services from the Indiana First Steps Program.  </w:t>
      </w:r>
    </w:p>
    <w:p w14:paraId="615870E5" w14:textId="77777777" w:rsidR="00B753E7" w:rsidRDefault="00B753E7" w:rsidP="005F0340">
      <w:pPr>
        <w:spacing w:after="0" w:line="240" w:lineRule="auto"/>
        <w:rPr>
          <w:rFonts w:ascii="Times New Roman" w:hAnsi="Times New Roman" w:cs="Times New Roman"/>
        </w:rPr>
      </w:pPr>
    </w:p>
    <w:p w14:paraId="18EFF050" w14:textId="77777777" w:rsidR="00452B43" w:rsidRDefault="00452B43" w:rsidP="005F0340">
      <w:pPr>
        <w:spacing w:after="0" w:line="240" w:lineRule="auto"/>
        <w:rPr>
          <w:rFonts w:ascii="Times New Roman" w:hAnsi="Times New Roman" w:cs="Times New Roman"/>
        </w:rPr>
      </w:pPr>
      <w:r w:rsidRPr="0015638E">
        <w:rPr>
          <w:rFonts w:ascii="Times New Roman" w:hAnsi="Times New Roman" w:cs="Times New Roman"/>
        </w:rPr>
        <w:t xml:space="preserve">Currently when an Indiana First Steps enrolled provider renders a service, that provider submits a claim to the CRO via the PAM module. The CRO then verifies that the claim meets applicable standards (e.g. provider is credentialed, child is eligible, and service is authorized) by validating the claim against information submitted through </w:t>
      </w:r>
      <w:proofErr w:type="spellStart"/>
      <w:r w:rsidRPr="0015638E">
        <w:rPr>
          <w:rFonts w:ascii="Times New Roman" w:hAnsi="Times New Roman" w:cs="Times New Roman"/>
        </w:rPr>
        <w:t>iSPOE</w:t>
      </w:r>
      <w:proofErr w:type="spellEnd"/>
      <w:r w:rsidRPr="0015638E">
        <w:rPr>
          <w:rFonts w:ascii="Times New Roman" w:hAnsi="Times New Roman" w:cs="Times New Roman"/>
        </w:rPr>
        <w:t xml:space="preserve"> and PAM. As claims processing for the First Steps System is based on “Pay and Chase,” a verified claim is paid first from the First Steps revolving fund. Based on State policies and reimbursement guidelines, the CRO then chases reimbursement from other funding source(s) by creating and sending claims for services (initially paid by First Steps) to TPL/private insurance and Medicaid. The CRO continues to submit or resubmit claims, aiming for a high overall payment/reimbursement rate.</w:t>
      </w:r>
    </w:p>
    <w:p w14:paraId="47E2EED9" w14:textId="77777777" w:rsidR="00B753E7" w:rsidRDefault="00B753E7" w:rsidP="005F0340">
      <w:pPr>
        <w:spacing w:after="0" w:line="240" w:lineRule="auto"/>
        <w:rPr>
          <w:rFonts w:ascii="Times New Roman" w:hAnsi="Times New Roman" w:cs="Times New Roman"/>
        </w:rPr>
      </w:pPr>
    </w:p>
    <w:p w14:paraId="67F1E71A" w14:textId="77777777" w:rsidR="00452B43" w:rsidRDefault="00452B43" w:rsidP="005F0340">
      <w:pPr>
        <w:spacing w:after="0" w:line="240" w:lineRule="auto"/>
        <w:rPr>
          <w:rFonts w:ascii="Times New Roman" w:hAnsi="Times New Roman" w:cs="Times New Roman"/>
        </w:rPr>
      </w:pPr>
      <w:r>
        <w:rPr>
          <w:rFonts w:ascii="Times New Roman" w:hAnsi="Times New Roman" w:cs="Times New Roman"/>
        </w:rPr>
        <w:t xml:space="preserve">The following sections describe the Contractor’s responsibilities when the CRO operational duties are transitioned from the incumbent to the Contractor. </w:t>
      </w:r>
    </w:p>
    <w:p w14:paraId="463BBC58" w14:textId="77777777" w:rsidR="00B753E7" w:rsidRPr="00452B43" w:rsidRDefault="00B753E7" w:rsidP="005F0340">
      <w:pPr>
        <w:spacing w:after="0" w:line="240" w:lineRule="auto"/>
        <w:rPr>
          <w:rFonts w:ascii="Times New Roman" w:hAnsi="Times New Roman" w:cs="Times New Roman"/>
        </w:rPr>
      </w:pPr>
    </w:p>
    <w:p w14:paraId="7CB54505" w14:textId="77777777" w:rsidR="00452B43" w:rsidRPr="00B753E7" w:rsidRDefault="00452B43" w:rsidP="00155331">
      <w:pPr>
        <w:pStyle w:val="ListParagraph"/>
        <w:numPr>
          <w:ilvl w:val="1"/>
          <w:numId w:val="24"/>
        </w:numPr>
        <w:spacing w:after="0" w:line="240" w:lineRule="auto"/>
        <w:rPr>
          <w:rFonts w:ascii="Times New Roman" w:hAnsi="Times New Roman" w:cs="Times New Roman"/>
          <w:b/>
          <w:color w:val="4472C4" w:themeColor="accent1"/>
          <w:sz w:val="32"/>
        </w:rPr>
      </w:pPr>
      <w:r>
        <w:rPr>
          <w:rFonts w:ascii="Times New Roman" w:hAnsi="Times New Roman" w:cs="Times New Roman"/>
          <w:b/>
          <w:color w:val="4472C4" w:themeColor="accent1"/>
          <w:sz w:val="28"/>
        </w:rPr>
        <w:t>Transition</w:t>
      </w:r>
    </w:p>
    <w:p w14:paraId="5125D4D7" w14:textId="77777777" w:rsidR="00B753E7" w:rsidRPr="00B753E7" w:rsidRDefault="00B753E7" w:rsidP="005F0340">
      <w:pPr>
        <w:spacing w:after="0" w:line="240" w:lineRule="auto"/>
        <w:rPr>
          <w:rFonts w:ascii="Times New Roman" w:hAnsi="Times New Roman" w:cs="Times New Roman"/>
        </w:rPr>
      </w:pPr>
    </w:p>
    <w:p w14:paraId="3363180B" w14:textId="1C7856B9" w:rsidR="00452B43" w:rsidRDefault="00452B43" w:rsidP="005F0340">
      <w:pPr>
        <w:spacing w:after="0" w:line="240" w:lineRule="auto"/>
        <w:rPr>
          <w:rFonts w:ascii="Times New Roman" w:hAnsi="Times New Roman" w:cs="Times New Roman"/>
        </w:rPr>
      </w:pPr>
      <w:r>
        <w:rPr>
          <w:rFonts w:ascii="Times New Roman" w:hAnsi="Times New Roman" w:cs="Times New Roman"/>
        </w:rPr>
        <w:t xml:space="preserve">If </w:t>
      </w:r>
      <w:r w:rsidR="00B753E7">
        <w:rPr>
          <w:rFonts w:ascii="Times New Roman" w:hAnsi="Times New Roman" w:cs="Times New Roman"/>
        </w:rPr>
        <w:t>a transition is needed</w:t>
      </w:r>
      <w:r w:rsidR="00B47BDF">
        <w:rPr>
          <w:rFonts w:ascii="Times New Roman" w:hAnsi="Times New Roman" w:cs="Times New Roman"/>
        </w:rPr>
        <w:t xml:space="preserve"> from the incumbent vendor</w:t>
      </w:r>
      <w:r>
        <w:rPr>
          <w:rFonts w:ascii="Times New Roman" w:hAnsi="Times New Roman" w:cs="Times New Roman"/>
        </w:rPr>
        <w:t xml:space="preserve">, the Contractor, with the support of the State, shall be responsible for attending and/or conducting knowledge transfer sessions with the incumbent vendor to ensure all CRO operations are transitioned smoothly without interruption to stakeholders. Contractor staff who will be assuming operational roles must be available immediately to meet with incumbent staff in a location mutually agreed-upon by the Contractor and incumbent vendor. Please note that while State facilities can be made available to the Contractor and incumbent vendor staff, knowledge transfer sessions may occur at the incumbent vendor team’s primary location in Kansas or other locations throughout Indianapolis and Indiana. </w:t>
      </w:r>
    </w:p>
    <w:p w14:paraId="7B9E32F6" w14:textId="77777777" w:rsidR="00B753E7" w:rsidRDefault="00B753E7" w:rsidP="005F0340">
      <w:pPr>
        <w:spacing w:after="0" w:line="240" w:lineRule="auto"/>
        <w:rPr>
          <w:rFonts w:ascii="Times New Roman" w:hAnsi="Times New Roman" w:cs="Times New Roman"/>
        </w:rPr>
      </w:pPr>
    </w:p>
    <w:p w14:paraId="7F1606D1" w14:textId="4068EF1A" w:rsidR="00F44F51" w:rsidRDefault="00F44F51" w:rsidP="005F0340">
      <w:pPr>
        <w:spacing w:after="0" w:line="240" w:lineRule="auto"/>
        <w:rPr>
          <w:rFonts w:ascii="Times New Roman" w:hAnsi="Times New Roman" w:cs="Times New Roman"/>
        </w:rPr>
      </w:pPr>
      <w:r>
        <w:rPr>
          <w:rFonts w:ascii="Times New Roman" w:hAnsi="Times New Roman" w:cs="Times New Roman"/>
        </w:rPr>
        <w:t xml:space="preserve">Due to the limited amount of documentation currently available related to the legacy system and CRO operations, </w:t>
      </w:r>
      <w:r w:rsidR="00BE7D95">
        <w:rPr>
          <w:rFonts w:ascii="Times New Roman" w:hAnsi="Times New Roman" w:cs="Times New Roman"/>
        </w:rPr>
        <w:t xml:space="preserve">the Contractor must be able to allocate resources as needed </w:t>
      </w:r>
      <w:r w:rsidR="00B753E7">
        <w:rPr>
          <w:rFonts w:ascii="Times New Roman" w:hAnsi="Times New Roman" w:cs="Times New Roman"/>
        </w:rPr>
        <w:t xml:space="preserve">for the transition </w:t>
      </w:r>
      <w:r w:rsidR="00BE7D95">
        <w:rPr>
          <w:rFonts w:ascii="Times New Roman" w:hAnsi="Times New Roman" w:cs="Times New Roman"/>
        </w:rPr>
        <w:t xml:space="preserve">to ensure sufficient transfer of knowledge and understanding from the incumbent vendor </w:t>
      </w:r>
      <w:r w:rsidR="00B753E7">
        <w:rPr>
          <w:rFonts w:ascii="Times New Roman" w:hAnsi="Times New Roman" w:cs="Times New Roman"/>
        </w:rPr>
        <w:t xml:space="preserve">for a </w:t>
      </w:r>
      <w:r w:rsidR="005B2303">
        <w:rPr>
          <w:rFonts w:ascii="Times New Roman" w:hAnsi="Times New Roman" w:cs="Times New Roman"/>
        </w:rPr>
        <w:t xml:space="preserve">period not to exceed </w:t>
      </w:r>
      <w:r w:rsidR="00533D75">
        <w:rPr>
          <w:rFonts w:ascii="Times New Roman" w:hAnsi="Times New Roman" w:cs="Times New Roman"/>
        </w:rPr>
        <w:t>sixty (60)</w:t>
      </w:r>
      <w:r w:rsidR="00BE7D95">
        <w:rPr>
          <w:rFonts w:ascii="Times New Roman" w:hAnsi="Times New Roman" w:cs="Times New Roman"/>
        </w:rPr>
        <w:t xml:space="preserve"> days. </w:t>
      </w:r>
      <w:r w:rsidR="00533D75">
        <w:rPr>
          <w:rFonts w:ascii="Times New Roman" w:hAnsi="Times New Roman" w:cs="Times New Roman"/>
        </w:rPr>
        <w:t xml:space="preserve">Final resource allocation </w:t>
      </w:r>
      <w:r w:rsidR="005B2303">
        <w:rPr>
          <w:rFonts w:ascii="Times New Roman" w:hAnsi="Times New Roman" w:cs="Times New Roman"/>
        </w:rPr>
        <w:t xml:space="preserve">and length of transition period </w:t>
      </w:r>
      <w:r w:rsidR="00533D75">
        <w:rPr>
          <w:rFonts w:ascii="Times New Roman" w:hAnsi="Times New Roman" w:cs="Times New Roman"/>
        </w:rPr>
        <w:t xml:space="preserve">will be </w:t>
      </w:r>
      <w:r w:rsidR="00F6007A">
        <w:rPr>
          <w:rFonts w:ascii="Times New Roman" w:hAnsi="Times New Roman" w:cs="Times New Roman"/>
        </w:rPr>
        <w:t xml:space="preserve">determined </w:t>
      </w:r>
      <w:r w:rsidR="00533D75">
        <w:rPr>
          <w:rFonts w:ascii="Times New Roman" w:hAnsi="Times New Roman" w:cs="Times New Roman"/>
        </w:rPr>
        <w:t>based on the approved Transition Plan.</w:t>
      </w:r>
    </w:p>
    <w:p w14:paraId="0B107F15" w14:textId="77777777" w:rsidR="00B753E7" w:rsidRPr="00452B43" w:rsidRDefault="00B753E7" w:rsidP="005F0340">
      <w:pPr>
        <w:spacing w:after="0" w:line="240" w:lineRule="auto"/>
        <w:rPr>
          <w:rFonts w:ascii="Times New Roman" w:hAnsi="Times New Roman" w:cs="Times New Roman"/>
        </w:rPr>
      </w:pPr>
    </w:p>
    <w:p w14:paraId="12E8058C" w14:textId="77777777" w:rsidR="00EB7D3C" w:rsidRPr="00687A96" w:rsidRDefault="00EB7D3C" w:rsidP="00155331">
      <w:pPr>
        <w:pStyle w:val="ListParagraph"/>
        <w:numPr>
          <w:ilvl w:val="1"/>
          <w:numId w:val="24"/>
        </w:numPr>
        <w:spacing w:after="0" w:line="240" w:lineRule="auto"/>
        <w:rPr>
          <w:rFonts w:ascii="Times New Roman" w:hAnsi="Times New Roman" w:cs="Times New Roman"/>
          <w:b/>
          <w:color w:val="4472C4" w:themeColor="accent1"/>
          <w:sz w:val="32"/>
        </w:rPr>
      </w:pPr>
      <w:r w:rsidRPr="00687A96">
        <w:rPr>
          <w:rFonts w:ascii="Times New Roman" w:hAnsi="Times New Roman" w:cs="Times New Roman"/>
          <w:b/>
          <w:color w:val="4472C4" w:themeColor="accent1"/>
          <w:sz w:val="28"/>
        </w:rPr>
        <w:t>Claims Processing</w:t>
      </w:r>
    </w:p>
    <w:p w14:paraId="6A29992F" w14:textId="77777777" w:rsidR="00B753E7" w:rsidRDefault="00B753E7" w:rsidP="005F0340">
      <w:pPr>
        <w:spacing w:after="0" w:line="240" w:lineRule="auto"/>
        <w:rPr>
          <w:rFonts w:ascii="Times New Roman" w:hAnsi="Times New Roman" w:cs="Times New Roman"/>
        </w:rPr>
      </w:pPr>
    </w:p>
    <w:p w14:paraId="58E68B4C" w14:textId="77777777" w:rsidR="00452B43" w:rsidRDefault="00452B43" w:rsidP="005F0340">
      <w:pPr>
        <w:spacing w:after="0" w:line="240" w:lineRule="auto"/>
        <w:rPr>
          <w:rFonts w:ascii="Times New Roman" w:hAnsi="Times New Roman" w:cs="Times New Roman"/>
        </w:rPr>
      </w:pPr>
      <w:r>
        <w:rPr>
          <w:rFonts w:ascii="Times New Roman" w:hAnsi="Times New Roman" w:cs="Times New Roman"/>
        </w:rPr>
        <w:t>The Contractor shall perform the following duties in accordance with State and federal laws and requirements, as related to claims processing (i.e., initial “pay” step of “Pay and Chase”):</w:t>
      </w:r>
    </w:p>
    <w:p w14:paraId="1F7AB9AE" w14:textId="77777777" w:rsidR="00452B43" w:rsidRPr="00E40052" w:rsidRDefault="00452B43" w:rsidP="00155331">
      <w:pPr>
        <w:pStyle w:val="ListParagraph"/>
        <w:numPr>
          <w:ilvl w:val="2"/>
          <w:numId w:val="24"/>
        </w:numPr>
        <w:spacing w:after="0" w:line="240" w:lineRule="auto"/>
        <w:rPr>
          <w:rFonts w:ascii="Times New Roman" w:hAnsi="Times New Roman" w:cs="Times New Roman"/>
          <w:b/>
        </w:rPr>
      </w:pPr>
      <w:r w:rsidRPr="00E40052">
        <w:rPr>
          <w:rFonts w:ascii="Times New Roman" w:hAnsi="Times New Roman" w:cs="Times New Roman"/>
          <w:b/>
        </w:rPr>
        <w:t>Account Set-up</w:t>
      </w:r>
    </w:p>
    <w:p w14:paraId="4231FE3C" w14:textId="77777777" w:rsidR="00452B43" w:rsidRDefault="00452B43" w:rsidP="00155331">
      <w:pPr>
        <w:pStyle w:val="ListParagraph"/>
        <w:numPr>
          <w:ilvl w:val="3"/>
          <w:numId w:val="24"/>
        </w:numPr>
        <w:spacing w:after="0" w:line="240" w:lineRule="auto"/>
        <w:rPr>
          <w:rFonts w:ascii="Times New Roman" w:hAnsi="Times New Roman" w:cs="Times New Roman"/>
        </w:rPr>
      </w:pPr>
      <w:r>
        <w:rPr>
          <w:rFonts w:ascii="Times New Roman" w:hAnsi="Times New Roman" w:cs="Times New Roman"/>
        </w:rPr>
        <w:t>Maintain a separate zero balance bank account for Indiana First Steps/CRO funds.</w:t>
      </w:r>
    </w:p>
    <w:p w14:paraId="12F31C37" w14:textId="77777777" w:rsidR="00452B43" w:rsidRDefault="00452B43" w:rsidP="00155331">
      <w:pPr>
        <w:pStyle w:val="ListParagraph"/>
        <w:numPr>
          <w:ilvl w:val="3"/>
          <w:numId w:val="24"/>
        </w:numPr>
        <w:spacing w:after="0" w:line="240" w:lineRule="auto"/>
        <w:rPr>
          <w:rFonts w:ascii="Times New Roman" w:hAnsi="Times New Roman" w:cs="Times New Roman"/>
        </w:rPr>
      </w:pPr>
      <w:r>
        <w:rPr>
          <w:rFonts w:ascii="Times New Roman" w:hAnsi="Times New Roman" w:cs="Times New Roman"/>
        </w:rPr>
        <w:t>Receive direct deposit Electronic Fund Transfer (EFT) from FSSA to the CRO account.</w:t>
      </w:r>
    </w:p>
    <w:p w14:paraId="138E2A59" w14:textId="77777777" w:rsidR="00452B43" w:rsidRPr="00061732" w:rsidRDefault="00452B43" w:rsidP="00155331">
      <w:pPr>
        <w:pStyle w:val="ListParagraph"/>
        <w:numPr>
          <w:ilvl w:val="3"/>
          <w:numId w:val="24"/>
        </w:numPr>
        <w:spacing w:after="0" w:line="240" w:lineRule="auto"/>
        <w:rPr>
          <w:rFonts w:ascii="Times New Roman" w:hAnsi="Times New Roman" w:cs="Times New Roman"/>
        </w:rPr>
      </w:pPr>
      <w:r w:rsidRPr="00CE5267">
        <w:rPr>
          <w:rFonts w:ascii="Times New Roman" w:hAnsi="Times New Roman" w:cs="Times New Roman"/>
        </w:rPr>
        <w:t xml:space="preserve">Provide </w:t>
      </w:r>
      <w:r>
        <w:rPr>
          <w:rFonts w:ascii="Times New Roman" w:hAnsi="Times New Roman" w:cs="Times New Roman"/>
        </w:rPr>
        <w:t xml:space="preserve">the State with </w:t>
      </w:r>
      <w:r w:rsidRPr="00CE5267">
        <w:rPr>
          <w:rFonts w:ascii="Times New Roman" w:hAnsi="Times New Roman" w:cs="Times New Roman"/>
        </w:rPr>
        <w:t>monthly bank statements and online access to financial information to include the provider disbursement bank account for monitoring</w:t>
      </w:r>
      <w:r w:rsidRPr="00061732">
        <w:rPr>
          <w:rFonts w:ascii="Times New Roman" w:hAnsi="Times New Roman" w:cs="Times New Roman"/>
        </w:rPr>
        <w:t xml:space="preserve"> purposes </w:t>
      </w:r>
    </w:p>
    <w:p w14:paraId="4FFB4CEE" w14:textId="77777777" w:rsidR="00452B43" w:rsidRPr="00E40052" w:rsidRDefault="00452B43" w:rsidP="00155331">
      <w:pPr>
        <w:pStyle w:val="ListParagraph"/>
        <w:numPr>
          <w:ilvl w:val="2"/>
          <w:numId w:val="24"/>
        </w:numPr>
        <w:spacing w:after="0" w:line="240" w:lineRule="auto"/>
        <w:rPr>
          <w:rFonts w:ascii="Times New Roman" w:hAnsi="Times New Roman" w:cs="Times New Roman"/>
          <w:b/>
        </w:rPr>
      </w:pPr>
      <w:r w:rsidRPr="00E40052">
        <w:rPr>
          <w:rFonts w:ascii="Times New Roman" w:hAnsi="Times New Roman" w:cs="Times New Roman"/>
          <w:b/>
        </w:rPr>
        <w:t>System Operations</w:t>
      </w:r>
    </w:p>
    <w:p w14:paraId="76C333EE" w14:textId="2E78E7A7" w:rsidR="00452B43" w:rsidRDefault="00452B43" w:rsidP="00155331">
      <w:pPr>
        <w:pStyle w:val="ListParagraph"/>
        <w:numPr>
          <w:ilvl w:val="3"/>
          <w:numId w:val="24"/>
        </w:numPr>
        <w:spacing w:after="0" w:line="240" w:lineRule="auto"/>
        <w:rPr>
          <w:rFonts w:ascii="Times New Roman" w:hAnsi="Times New Roman" w:cs="Times New Roman"/>
        </w:rPr>
      </w:pPr>
      <w:r>
        <w:rPr>
          <w:rFonts w:ascii="Times New Roman" w:hAnsi="Times New Roman" w:cs="Times New Roman"/>
        </w:rPr>
        <w:lastRenderedPageBreak/>
        <w:t xml:space="preserve">Ensure the System meets </w:t>
      </w:r>
      <w:r w:rsidRPr="00E014EA">
        <w:rPr>
          <w:rFonts w:ascii="Times New Roman" w:hAnsi="Times New Roman" w:cs="Times New Roman"/>
        </w:rPr>
        <w:t xml:space="preserve">technical and functional requirements as required and described in Attachment </w:t>
      </w:r>
      <w:r w:rsidR="00726125" w:rsidRPr="00E014EA">
        <w:rPr>
          <w:rFonts w:ascii="Times New Roman" w:hAnsi="Times New Roman" w:cs="Times New Roman"/>
        </w:rPr>
        <w:t>K</w:t>
      </w:r>
      <w:r w:rsidR="00917EE7" w:rsidRPr="00E014EA">
        <w:rPr>
          <w:rFonts w:ascii="Times New Roman" w:hAnsi="Times New Roman" w:cs="Times New Roman"/>
        </w:rPr>
        <w:t>.</w:t>
      </w:r>
    </w:p>
    <w:p w14:paraId="39AC19C3" w14:textId="77777777" w:rsidR="00452B43" w:rsidRPr="00E40052" w:rsidRDefault="00452B43" w:rsidP="00155331">
      <w:pPr>
        <w:pStyle w:val="ListParagraph"/>
        <w:numPr>
          <w:ilvl w:val="2"/>
          <w:numId w:val="24"/>
        </w:numPr>
        <w:spacing w:after="0" w:line="240" w:lineRule="auto"/>
        <w:rPr>
          <w:rFonts w:ascii="Times New Roman" w:hAnsi="Times New Roman" w:cs="Times New Roman"/>
          <w:b/>
        </w:rPr>
      </w:pPr>
      <w:r w:rsidRPr="00E40052">
        <w:rPr>
          <w:rFonts w:ascii="Times New Roman" w:hAnsi="Times New Roman" w:cs="Times New Roman"/>
          <w:b/>
        </w:rPr>
        <w:t>Claims payment and accounts receivable</w:t>
      </w:r>
    </w:p>
    <w:p w14:paraId="1A6521B0" w14:textId="127A1F2D" w:rsidR="00452B43" w:rsidRDefault="00452B43" w:rsidP="00155331">
      <w:pPr>
        <w:pStyle w:val="ListParagraph"/>
        <w:numPr>
          <w:ilvl w:val="3"/>
          <w:numId w:val="24"/>
        </w:numPr>
        <w:spacing w:after="0" w:line="240" w:lineRule="auto"/>
        <w:rPr>
          <w:rFonts w:ascii="Times New Roman" w:hAnsi="Times New Roman" w:cs="Times New Roman"/>
        </w:rPr>
      </w:pPr>
      <w:r>
        <w:rPr>
          <w:rFonts w:ascii="Times New Roman" w:hAnsi="Times New Roman" w:cs="Times New Roman"/>
        </w:rPr>
        <w:t>S</w:t>
      </w:r>
      <w:r w:rsidRPr="007A0256">
        <w:rPr>
          <w:rFonts w:ascii="Times New Roman" w:hAnsi="Times New Roman" w:cs="Times New Roman"/>
        </w:rPr>
        <w:t>ubmit</w:t>
      </w:r>
      <w:r>
        <w:rPr>
          <w:rFonts w:ascii="Times New Roman" w:hAnsi="Times New Roman" w:cs="Times New Roman"/>
        </w:rPr>
        <w:t xml:space="preserve"> </w:t>
      </w:r>
      <w:r w:rsidRPr="007A0256">
        <w:rPr>
          <w:rFonts w:ascii="Times New Roman" w:hAnsi="Times New Roman" w:cs="Times New Roman"/>
        </w:rPr>
        <w:t>claim</w:t>
      </w:r>
      <w:r w:rsidR="00423EDA">
        <w:rPr>
          <w:rFonts w:ascii="Times New Roman" w:hAnsi="Times New Roman" w:cs="Times New Roman"/>
        </w:rPr>
        <w:t>s</w:t>
      </w:r>
      <w:r w:rsidRPr="007A0256">
        <w:rPr>
          <w:rFonts w:ascii="Times New Roman" w:hAnsi="Times New Roman" w:cs="Times New Roman"/>
        </w:rPr>
        <w:t xml:space="preserve"> to FSSA financial management for reimbursement of early intervention provider payments.</w:t>
      </w:r>
    </w:p>
    <w:p w14:paraId="5EEDB3D4" w14:textId="63551D00" w:rsidR="00726125" w:rsidRPr="00726125" w:rsidRDefault="00726125" w:rsidP="00155331">
      <w:pPr>
        <w:pStyle w:val="ListParagraph"/>
        <w:numPr>
          <w:ilvl w:val="3"/>
          <w:numId w:val="24"/>
        </w:numPr>
        <w:spacing w:after="0" w:line="240" w:lineRule="auto"/>
        <w:rPr>
          <w:rFonts w:ascii="Times New Roman" w:hAnsi="Times New Roman" w:cs="Times New Roman"/>
        </w:rPr>
      </w:pPr>
      <w:r w:rsidRPr="001915D0">
        <w:rPr>
          <w:rFonts w:ascii="Times New Roman" w:hAnsi="Times New Roman" w:cs="Times New Roman"/>
        </w:rPr>
        <w:t xml:space="preserve">Review and adjudicate </w:t>
      </w:r>
      <w:r>
        <w:rPr>
          <w:rFonts w:ascii="Times New Roman" w:hAnsi="Times New Roman" w:cs="Times New Roman"/>
        </w:rPr>
        <w:t>clean provider claims within five (5) business days of receipt.</w:t>
      </w:r>
      <w:r w:rsidRPr="001915D0">
        <w:rPr>
          <w:rFonts w:ascii="Times New Roman" w:hAnsi="Times New Roman" w:cs="Times New Roman"/>
        </w:rPr>
        <w:t xml:space="preserve"> </w:t>
      </w:r>
    </w:p>
    <w:p w14:paraId="34CA1A3B" w14:textId="49E638E8" w:rsidR="00452B43" w:rsidRDefault="00452B43" w:rsidP="00155331">
      <w:pPr>
        <w:pStyle w:val="ListParagraph"/>
        <w:numPr>
          <w:ilvl w:val="3"/>
          <w:numId w:val="24"/>
        </w:numPr>
        <w:spacing w:after="0" w:line="240" w:lineRule="auto"/>
        <w:rPr>
          <w:rFonts w:ascii="Times New Roman" w:hAnsi="Times New Roman" w:cs="Times New Roman"/>
        </w:rPr>
      </w:pPr>
      <w:r w:rsidRPr="001915D0">
        <w:rPr>
          <w:rFonts w:ascii="Times New Roman" w:hAnsi="Times New Roman" w:cs="Times New Roman"/>
        </w:rPr>
        <w:t xml:space="preserve">Review and adjudicate ninety-five (95%) percent of all non-check provider requests for adjustments within ten (10) calendar days of receipt. The remaining five (5%) percent of non-check-related adjustments and one hundred (100%) percent of check-related adjustments must be adjudicated within forty-five (45) calendar days of receipt. </w:t>
      </w:r>
    </w:p>
    <w:p w14:paraId="485D133D" w14:textId="77777777" w:rsidR="00452B43" w:rsidRDefault="00452B43" w:rsidP="00155331">
      <w:pPr>
        <w:pStyle w:val="ListParagraph"/>
        <w:numPr>
          <w:ilvl w:val="3"/>
          <w:numId w:val="24"/>
        </w:numPr>
        <w:spacing w:after="0" w:line="240" w:lineRule="auto"/>
        <w:rPr>
          <w:rFonts w:ascii="Times New Roman" w:hAnsi="Times New Roman" w:cs="Times New Roman"/>
        </w:rPr>
      </w:pPr>
      <w:r>
        <w:rPr>
          <w:rFonts w:ascii="Times New Roman" w:hAnsi="Times New Roman" w:cs="Times New Roman"/>
        </w:rPr>
        <w:t>Validate and edit claims according to State rules</w:t>
      </w:r>
    </w:p>
    <w:p w14:paraId="35B7E1C7" w14:textId="77777777" w:rsidR="00452B43" w:rsidRPr="001915D0" w:rsidRDefault="00452B43" w:rsidP="00155331">
      <w:pPr>
        <w:pStyle w:val="ListParagraph"/>
        <w:numPr>
          <w:ilvl w:val="3"/>
          <w:numId w:val="24"/>
        </w:numPr>
        <w:spacing w:after="0" w:line="240" w:lineRule="auto"/>
        <w:rPr>
          <w:rFonts w:ascii="Times New Roman" w:hAnsi="Times New Roman" w:cs="Times New Roman"/>
        </w:rPr>
      </w:pPr>
      <w:r>
        <w:rPr>
          <w:rFonts w:ascii="Times New Roman" w:hAnsi="Times New Roman" w:cs="Times New Roman"/>
        </w:rPr>
        <w:t>Research and recommend the best approaches to improving EI claims validation and editing</w:t>
      </w:r>
    </w:p>
    <w:p w14:paraId="6A5D683B" w14:textId="77777777" w:rsidR="00452B43" w:rsidRDefault="00452B43" w:rsidP="00155331">
      <w:pPr>
        <w:pStyle w:val="ListParagraph"/>
        <w:numPr>
          <w:ilvl w:val="3"/>
          <w:numId w:val="24"/>
        </w:numPr>
        <w:spacing w:after="0" w:line="240" w:lineRule="auto"/>
        <w:rPr>
          <w:rFonts w:ascii="Times New Roman" w:hAnsi="Times New Roman" w:cs="Times New Roman"/>
        </w:rPr>
      </w:pPr>
      <w:r>
        <w:rPr>
          <w:rFonts w:ascii="Times New Roman" w:hAnsi="Times New Roman" w:cs="Times New Roman"/>
        </w:rPr>
        <w:t>Provide the ability to accept paper checks for provider hardship and emergency situations</w:t>
      </w:r>
    </w:p>
    <w:p w14:paraId="1C749094" w14:textId="77777777" w:rsidR="00452B43" w:rsidRDefault="00452B43" w:rsidP="00155331">
      <w:pPr>
        <w:pStyle w:val="ListParagraph"/>
        <w:numPr>
          <w:ilvl w:val="3"/>
          <w:numId w:val="24"/>
        </w:numPr>
        <w:spacing w:after="0" w:line="240" w:lineRule="auto"/>
        <w:rPr>
          <w:rFonts w:ascii="Times New Roman" w:hAnsi="Times New Roman" w:cs="Times New Roman"/>
        </w:rPr>
      </w:pPr>
      <w:r>
        <w:rPr>
          <w:rFonts w:ascii="Times New Roman" w:hAnsi="Times New Roman" w:cs="Times New Roman"/>
        </w:rPr>
        <w:t>Maintain a payment accuracy percentage of 99%.</w:t>
      </w:r>
    </w:p>
    <w:p w14:paraId="3EDB3BE2" w14:textId="77777777" w:rsidR="00452B43" w:rsidRPr="00A56A18" w:rsidRDefault="00452B43" w:rsidP="00155331">
      <w:pPr>
        <w:pStyle w:val="ListParagraph"/>
        <w:numPr>
          <w:ilvl w:val="3"/>
          <w:numId w:val="24"/>
        </w:numPr>
        <w:spacing w:after="0" w:line="240" w:lineRule="auto"/>
        <w:rPr>
          <w:rFonts w:ascii="Times New Roman" w:hAnsi="Times New Roman" w:cs="Times New Roman"/>
        </w:rPr>
      </w:pPr>
      <w:r w:rsidRPr="00A56A18">
        <w:rPr>
          <w:rFonts w:ascii="Times New Roman" w:hAnsi="Times New Roman" w:cs="Times New Roman"/>
        </w:rPr>
        <w:t>Execute and perform retroactive adjustment processing within ten (10) business days of receipt of the request from the rate-setting contractor or rate change notice as approved by the State</w:t>
      </w:r>
    </w:p>
    <w:p w14:paraId="7B9516D4" w14:textId="77777777" w:rsidR="00452B43" w:rsidRPr="00A56A18" w:rsidRDefault="00452B43" w:rsidP="00155331">
      <w:pPr>
        <w:pStyle w:val="ListParagraph"/>
        <w:numPr>
          <w:ilvl w:val="3"/>
          <w:numId w:val="24"/>
        </w:numPr>
        <w:spacing w:after="0" w:line="240" w:lineRule="auto"/>
        <w:rPr>
          <w:rFonts w:ascii="Times New Roman" w:hAnsi="Times New Roman" w:cs="Times New Roman"/>
        </w:rPr>
      </w:pPr>
      <w:r w:rsidRPr="00A56A18">
        <w:rPr>
          <w:rFonts w:ascii="Times New Roman" w:hAnsi="Times New Roman" w:cs="Times New Roman"/>
        </w:rPr>
        <w:t xml:space="preserve">Produce and send the EFT register and check register to the State by 3:00 p.m. on the </w:t>
      </w:r>
      <w:r w:rsidR="00C256BD">
        <w:rPr>
          <w:rFonts w:ascii="Times New Roman" w:hAnsi="Times New Roman" w:cs="Times New Roman"/>
        </w:rPr>
        <w:t xml:space="preserve">business </w:t>
      </w:r>
      <w:r w:rsidRPr="00A56A18">
        <w:rPr>
          <w:rFonts w:ascii="Times New Roman" w:hAnsi="Times New Roman" w:cs="Times New Roman"/>
        </w:rPr>
        <w:t>day following each scheduled payment cycle</w:t>
      </w:r>
    </w:p>
    <w:p w14:paraId="2199B908" w14:textId="22EFC6EF" w:rsidR="00452B43" w:rsidRDefault="00452B43" w:rsidP="00155331">
      <w:pPr>
        <w:pStyle w:val="ListParagraph"/>
        <w:numPr>
          <w:ilvl w:val="3"/>
          <w:numId w:val="24"/>
        </w:numPr>
        <w:spacing w:after="0" w:line="240" w:lineRule="auto"/>
        <w:rPr>
          <w:rFonts w:ascii="Times New Roman" w:hAnsi="Times New Roman" w:cs="Times New Roman"/>
        </w:rPr>
      </w:pPr>
      <w:r w:rsidRPr="00A56A18">
        <w:rPr>
          <w:rFonts w:ascii="Times New Roman" w:hAnsi="Times New Roman" w:cs="Times New Roman"/>
        </w:rPr>
        <w:t xml:space="preserve">Produce batch summary of direct deposits and/or checks </w:t>
      </w:r>
    </w:p>
    <w:p w14:paraId="65C7FD80" w14:textId="6F39ABA1" w:rsidR="00423EDA" w:rsidRPr="009A13C9" w:rsidRDefault="00423EDA" w:rsidP="00155331">
      <w:pPr>
        <w:pStyle w:val="ListParagraph"/>
        <w:numPr>
          <w:ilvl w:val="3"/>
          <w:numId w:val="24"/>
        </w:numPr>
        <w:spacing w:after="0" w:line="240" w:lineRule="auto"/>
        <w:rPr>
          <w:rFonts w:ascii="Times New Roman" w:hAnsi="Times New Roman" w:cs="Times New Roman"/>
        </w:rPr>
      </w:pPr>
      <w:r>
        <w:rPr>
          <w:rFonts w:ascii="Times New Roman" w:hAnsi="Times New Roman" w:cs="Times New Roman"/>
        </w:rPr>
        <w:t>Calculate</w:t>
      </w:r>
      <w:r w:rsidRPr="00423EDA">
        <w:rPr>
          <w:rFonts w:ascii="Times New Roman" w:hAnsi="Times New Roman" w:cs="Times New Roman"/>
        </w:rPr>
        <w:t>, process</w:t>
      </w:r>
      <w:r>
        <w:rPr>
          <w:rFonts w:ascii="Times New Roman" w:hAnsi="Times New Roman" w:cs="Times New Roman"/>
        </w:rPr>
        <w:t>,</w:t>
      </w:r>
      <w:r w:rsidRPr="00423EDA">
        <w:rPr>
          <w:rFonts w:ascii="Times New Roman" w:hAnsi="Times New Roman" w:cs="Times New Roman"/>
        </w:rPr>
        <w:t xml:space="preserve"> and mail checks to individuals and families as necess</w:t>
      </w:r>
      <w:r>
        <w:rPr>
          <w:rFonts w:ascii="Times New Roman" w:hAnsi="Times New Roman" w:cs="Times New Roman"/>
        </w:rPr>
        <w:t>ary for Family Cost Participation Refunds</w:t>
      </w:r>
    </w:p>
    <w:p w14:paraId="215C1EAE" w14:textId="77777777" w:rsidR="00452B43" w:rsidRPr="00E959B8" w:rsidRDefault="00452B43" w:rsidP="00155331">
      <w:pPr>
        <w:pStyle w:val="ListParagraph"/>
        <w:numPr>
          <w:ilvl w:val="2"/>
          <w:numId w:val="24"/>
        </w:numPr>
        <w:spacing w:after="0" w:line="240" w:lineRule="auto"/>
        <w:rPr>
          <w:rFonts w:ascii="Times New Roman" w:hAnsi="Times New Roman" w:cs="Times New Roman"/>
          <w:b/>
        </w:rPr>
      </w:pPr>
      <w:r w:rsidRPr="00E959B8">
        <w:rPr>
          <w:rFonts w:ascii="Times New Roman" w:hAnsi="Times New Roman" w:cs="Times New Roman"/>
          <w:b/>
        </w:rPr>
        <w:t>Overpayments</w:t>
      </w:r>
    </w:p>
    <w:p w14:paraId="6611CA95" w14:textId="77777777" w:rsidR="00452B43" w:rsidRPr="00E959B8" w:rsidRDefault="00452B43" w:rsidP="00155331">
      <w:pPr>
        <w:pStyle w:val="ListParagraph"/>
        <w:numPr>
          <w:ilvl w:val="3"/>
          <w:numId w:val="24"/>
        </w:numPr>
        <w:spacing w:after="0" w:line="240" w:lineRule="auto"/>
        <w:rPr>
          <w:rFonts w:ascii="Times New Roman" w:hAnsi="Times New Roman" w:cs="Times New Roman"/>
        </w:rPr>
      </w:pPr>
      <w:r w:rsidRPr="00E959B8">
        <w:rPr>
          <w:rFonts w:ascii="Times New Roman" w:hAnsi="Times New Roman" w:cs="Times New Roman"/>
        </w:rPr>
        <w:t>Follow and monitor compliance with written procedures to meet State and Federal guidelines regarding identifying overpayments</w:t>
      </w:r>
    </w:p>
    <w:p w14:paraId="53959A02" w14:textId="77777777" w:rsidR="00452B43" w:rsidRPr="00E959B8" w:rsidRDefault="00452B43" w:rsidP="00155331">
      <w:pPr>
        <w:pStyle w:val="ListParagraph"/>
        <w:numPr>
          <w:ilvl w:val="3"/>
          <w:numId w:val="24"/>
        </w:numPr>
        <w:spacing w:after="0" w:line="240" w:lineRule="auto"/>
        <w:rPr>
          <w:rFonts w:ascii="Times New Roman" w:hAnsi="Times New Roman" w:cs="Times New Roman"/>
        </w:rPr>
      </w:pPr>
      <w:r w:rsidRPr="00E959B8">
        <w:rPr>
          <w:rFonts w:ascii="Times New Roman" w:hAnsi="Times New Roman" w:cs="Times New Roman"/>
        </w:rPr>
        <w:t>Make X attempts to have the provider remit payment</w:t>
      </w:r>
    </w:p>
    <w:p w14:paraId="2D421D70" w14:textId="77777777" w:rsidR="00452B43" w:rsidRPr="005D3089" w:rsidRDefault="00452B43" w:rsidP="00155331">
      <w:pPr>
        <w:pStyle w:val="ListParagraph"/>
        <w:numPr>
          <w:ilvl w:val="2"/>
          <w:numId w:val="24"/>
        </w:numPr>
        <w:spacing w:after="0" w:line="240" w:lineRule="auto"/>
        <w:rPr>
          <w:rFonts w:ascii="Times New Roman" w:hAnsi="Times New Roman" w:cs="Times New Roman"/>
          <w:b/>
        </w:rPr>
      </w:pPr>
      <w:r w:rsidRPr="005D3089">
        <w:rPr>
          <w:rFonts w:ascii="Times New Roman" w:hAnsi="Times New Roman" w:cs="Times New Roman"/>
          <w:b/>
        </w:rPr>
        <w:t>Reporting and Records</w:t>
      </w:r>
    </w:p>
    <w:p w14:paraId="5C701BF1" w14:textId="77777777" w:rsidR="00452B43" w:rsidRDefault="00452B43" w:rsidP="00155331">
      <w:pPr>
        <w:pStyle w:val="ListParagraph"/>
        <w:numPr>
          <w:ilvl w:val="3"/>
          <w:numId w:val="24"/>
        </w:numPr>
        <w:spacing w:after="0" w:line="240" w:lineRule="auto"/>
        <w:rPr>
          <w:rFonts w:ascii="Times New Roman" w:hAnsi="Times New Roman" w:cs="Times New Roman"/>
        </w:rPr>
      </w:pPr>
      <w:r w:rsidRPr="00D6250E">
        <w:rPr>
          <w:rFonts w:ascii="Times New Roman" w:hAnsi="Times New Roman" w:cs="Times New Roman"/>
        </w:rPr>
        <w:t>Work with First Steps to provide reports designed to prevent or deter fraudulent payments</w:t>
      </w:r>
    </w:p>
    <w:p w14:paraId="53ECC69D" w14:textId="77777777" w:rsidR="00452B43" w:rsidRDefault="00452B43" w:rsidP="00155331">
      <w:pPr>
        <w:pStyle w:val="ListParagraph"/>
        <w:numPr>
          <w:ilvl w:val="3"/>
          <w:numId w:val="24"/>
        </w:numPr>
        <w:spacing w:after="0" w:line="240" w:lineRule="auto"/>
        <w:rPr>
          <w:rFonts w:ascii="Times New Roman" w:hAnsi="Times New Roman" w:cs="Times New Roman"/>
        </w:rPr>
      </w:pPr>
      <w:r w:rsidRPr="00D6250E">
        <w:rPr>
          <w:rFonts w:ascii="Times New Roman" w:hAnsi="Times New Roman" w:cs="Times New Roman"/>
        </w:rPr>
        <w:t>Record, track, and report provider</w:t>
      </w:r>
      <w:r>
        <w:rPr>
          <w:rFonts w:ascii="Times New Roman" w:hAnsi="Times New Roman" w:cs="Times New Roman"/>
        </w:rPr>
        <w:t xml:space="preserve"> o</w:t>
      </w:r>
      <w:r w:rsidRPr="00D6250E">
        <w:rPr>
          <w:rFonts w:ascii="Times New Roman" w:hAnsi="Times New Roman" w:cs="Times New Roman"/>
        </w:rPr>
        <w:t xml:space="preserve">ffsets, such as claims and other adjustments. </w:t>
      </w:r>
    </w:p>
    <w:p w14:paraId="3D8C5B9D" w14:textId="77777777" w:rsidR="00452B43" w:rsidRPr="00822470" w:rsidRDefault="00452B43" w:rsidP="00155331">
      <w:pPr>
        <w:pStyle w:val="ListParagraph"/>
        <w:numPr>
          <w:ilvl w:val="3"/>
          <w:numId w:val="24"/>
        </w:numPr>
        <w:spacing w:after="0" w:line="240" w:lineRule="auto"/>
        <w:rPr>
          <w:rFonts w:ascii="Times New Roman" w:hAnsi="Times New Roman" w:cs="Times New Roman"/>
        </w:rPr>
      </w:pPr>
      <w:r w:rsidRPr="00A56A18">
        <w:rPr>
          <w:rFonts w:ascii="Times New Roman" w:hAnsi="Times New Roman" w:cs="Times New Roman"/>
        </w:rPr>
        <w:t>Provide the State/provider with the amount of each offset that occurred per invoice</w:t>
      </w:r>
    </w:p>
    <w:p w14:paraId="4CA36310" w14:textId="77777777" w:rsidR="00452B43" w:rsidRPr="00D6250E" w:rsidRDefault="00452B43" w:rsidP="00155331">
      <w:pPr>
        <w:pStyle w:val="ListParagraph"/>
        <w:numPr>
          <w:ilvl w:val="3"/>
          <w:numId w:val="24"/>
        </w:numPr>
        <w:spacing w:after="0" w:line="240" w:lineRule="auto"/>
        <w:rPr>
          <w:rFonts w:ascii="Times New Roman" w:hAnsi="Times New Roman" w:cs="Times New Roman"/>
        </w:rPr>
      </w:pPr>
      <w:r w:rsidRPr="00D6250E">
        <w:rPr>
          <w:rFonts w:ascii="Times New Roman" w:hAnsi="Times New Roman" w:cs="Times New Roman"/>
        </w:rPr>
        <w:t xml:space="preserve">Monitor the status of each account receivable and report monthly to the First Steps in aggregate and/or individual accounts, as required </w:t>
      </w:r>
    </w:p>
    <w:p w14:paraId="331C2C2A" w14:textId="77777777" w:rsidR="00452B43" w:rsidRPr="00D6250E" w:rsidRDefault="00452B43" w:rsidP="00155331">
      <w:pPr>
        <w:pStyle w:val="ListParagraph"/>
        <w:numPr>
          <w:ilvl w:val="3"/>
          <w:numId w:val="24"/>
        </w:numPr>
        <w:spacing w:after="0" w:line="240" w:lineRule="auto"/>
        <w:rPr>
          <w:rFonts w:ascii="Times New Roman" w:hAnsi="Times New Roman" w:cs="Times New Roman"/>
        </w:rPr>
      </w:pPr>
      <w:r w:rsidRPr="00D6250E">
        <w:rPr>
          <w:rFonts w:ascii="Times New Roman" w:hAnsi="Times New Roman" w:cs="Times New Roman"/>
        </w:rPr>
        <w:t>Maintain a detailed history of all authorizations and claims paid</w:t>
      </w:r>
    </w:p>
    <w:p w14:paraId="5AD70872" w14:textId="514ADC2D" w:rsidR="00452B43" w:rsidRPr="00D6250E" w:rsidRDefault="00452B43" w:rsidP="00155331">
      <w:pPr>
        <w:pStyle w:val="ListParagraph"/>
        <w:numPr>
          <w:ilvl w:val="3"/>
          <w:numId w:val="24"/>
        </w:numPr>
        <w:spacing w:after="0" w:line="240" w:lineRule="auto"/>
        <w:rPr>
          <w:rFonts w:ascii="Times New Roman" w:hAnsi="Times New Roman" w:cs="Times New Roman"/>
        </w:rPr>
      </w:pPr>
      <w:r w:rsidRPr="00D6250E">
        <w:rPr>
          <w:rFonts w:ascii="Times New Roman" w:hAnsi="Times New Roman" w:cs="Times New Roman"/>
        </w:rPr>
        <w:t xml:space="preserve">Provide and maintain payment data on providers for </w:t>
      </w:r>
      <w:r w:rsidR="00C256BD">
        <w:rPr>
          <w:rFonts w:ascii="Times New Roman" w:hAnsi="Times New Roman" w:cs="Times New Roman"/>
        </w:rPr>
        <w:t>seven</w:t>
      </w:r>
      <w:r w:rsidR="00C256BD" w:rsidRPr="00D6250E">
        <w:rPr>
          <w:rFonts w:ascii="Times New Roman" w:hAnsi="Times New Roman" w:cs="Times New Roman"/>
        </w:rPr>
        <w:t xml:space="preserve"> </w:t>
      </w:r>
      <w:r w:rsidRPr="00D6250E">
        <w:rPr>
          <w:rFonts w:ascii="Times New Roman" w:hAnsi="Times New Roman" w:cs="Times New Roman"/>
        </w:rPr>
        <w:t>(</w:t>
      </w:r>
      <w:r w:rsidR="00C256BD">
        <w:rPr>
          <w:rFonts w:ascii="Times New Roman" w:hAnsi="Times New Roman" w:cs="Times New Roman"/>
        </w:rPr>
        <w:t>7</w:t>
      </w:r>
      <w:r w:rsidRPr="00D6250E">
        <w:rPr>
          <w:rFonts w:ascii="Times New Roman" w:hAnsi="Times New Roman" w:cs="Times New Roman"/>
        </w:rPr>
        <w:t xml:space="preserve">) years </w:t>
      </w:r>
    </w:p>
    <w:p w14:paraId="066BD84E" w14:textId="77777777" w:rsidR="00452B43" w:rsidRPr="005D3089" w:rsidRDefault="00452B43" w:rsidP="00155331">
      <w:pPr>
        <w:pStyle w:val="ListParagraph"/>
        <w:numPr>
          <w:ilvl w:val="2"/>
          <w:numId w:val="24"/>
        </w:numPr>
        <w:spacing w:after="0" w:line="240" w:lineRule="auto"/>
        <w:rPr>
          <w:rFonts w:ascii="Times New Roman" w:hAnsi="Times New Roman" w:cs="Times New Roman"/>
          <w:b/>
        </w:rPr>
      </w:pPr>
      <w:r w:rsidRPr="005D3089">
        <w:rPr>
          <w:rFonts w:ascii="Times New Roman" w:hAnsi="Times New Roman" w:cs="Times New Roman"/>
          <w:b/>
        </w:rPr>
        <w:t>Communication with other parties</w:t>
      </w:r>
    </w:p>
    <w:p w14:paraId="7255E879" w14:textId="77777777" w:rsidR="00452B43" w:rsidRDefault="00452B43" w:rsidP="00155331">
      <w:pPr>
        <w:pStyle w:val="ListParagraph"/>
        <w:numPr>
          <w:ilvl w:val="3"/>
          <w:numId w:val="24"/>
        </w:numPr>
        <w:spacing w:after="0" w:line="240" w:lineRule="auto"/>
        <w:rPr>
          <w:rFonts w:ascii="Times New Roman" w:hAnsi="Times New Roman" w:cs="Times New Roman"/>
        </w:rPr>
      </w:pPr>
      <w:r w:rsidRPr="00A56A18">
        <w:rPr>
          <w:rFonts w:ascii="Times New Roman" w:hAnsi="Times New Roman" w:cs="Times New Roman"/>
        </w:rPr>
        <w:t>Research and respond to federal and provider inquiries concerning 1099 information</w:t>
      </w:r>
    </w:p>
    <w:p w14:paraId="64C45660" w14:textId="77777777" w:rsidR="00452B43" w:rsidRPr="000C518E" w:rsidRDefault="00452B43" w:rsidP="005F0340">
      <w:pPr>
        <w:pStyle w:val="ListParagraph"/>
        <w:spacing w:after="0" w:line="240" w:lineRule="auto"/>
        <w:ind w:left="1656"/>
        <w:rPr>
          <w:rFonts w:ascii="Times New Roman" w:hAnsi="Times New Roman" w:cs="Times New Roman"/>
        </w:rPr>
      </w:pPr>
    </w:p>
    <w:p w14:paraId="5B329AC8" w14:textId="77777777" w:rsidR="00452B43" w:rsidRDefault="00452B43" w:rsidP="005F0340">
      <w:pPr>
        <w:spacing w:after="0" w:line="240" w:lineRule="auto"/>
        <w:rPr>
          <w:rFonts w:ascii="Times New Roman" w:hAnsi="Times New Roman" w:cs="Times New Roman"/>
          <w:b/>
        </w:rPr>
      </w:pPr>
      <w:r>
        <w:rPr>
          <w:rFonts w:ascii="Times New Roman" w:hAnsi="Times New Roman" w:cs="Times New Roman"/>
          <w:b/>
        </w:rPr>
        <w:t>13.2.1</w:t>
      </w:r>
      <w:r w:rsidRPr="00F44C77">
        <w:rPr>
          <w:rFonts w:ascii="Times New Roman" w:hAnsi="Times New Roman" w:cs="Times New Roman"/>
          <w:b/>
        </w:rPr>
        <w:t xml:space="preserve"> </w:t>
      </w:r>
      <w:proofErr w:type="spellStart"/>
      <w:r w:rsidRPr="00F44C77">
        <w:rPr>
          <w:rFonts w:ascii="Times New Roman" w:hAnsi="Times New Roman" w:cs="Times New Roman"/>
          <w:b/>
        </w:rPr>
        <w:t>Mispayments</w:t>
      </w:r>
      <w:proofErr w:type="spellEnd"/>
    </w:p>
    <w:p w14:paraId="3F68D8CD" w14:textId="77777777" w:rsidR="005D3089" w:rsidRPr="00F44C77" w:rsidRDefault="005D3089" w:rsidP="005F0340">
      <w:pPr>
        <w:spacing w:after="0" w:line="240" w:lineRule="auto"/>
        <w:rPr>
          <w:rFonts w:ascii="Times New Roman" w:hAnsi="Times New Roman" w:cs="Times New Roman"/>
          <w:b/>
        </w:rPr>
      </w:pPr>
    </w:p>
    <w:p w14:paraId="34520AC3" w14:textId="77777777" w:rsidR="00452B43" w:rsidRDefault="00452B43" w:rsidP="005F0340">
      <w:pPr>
        <w:spacing w:after="0" w:line="240" w:lineRule="auto"/>
        <w:rPr>
          <w:rFonts w:ascii="Times New Roman" w:hAnsi="Times New Roman" w:cs="Times New Roman"/>
        </w:rPr>
      </w:pPr>
      <w:r w:rsidRPr="00426E43">
        <w:rPr>
          <w:rFonts w:ascii="Times New Roman" w:hAnsi="Times New Roman" w:cs="Times New Roman"/>
        </w:rPr>
        <w:t xml:space="preserve">The Contractor </w:t>
      </w:r>
      <w:r>
        <w:rPr>
          <w:rFonts w:ascii="Times New Roman" w:hAnsi="Times New Roman" w:cs="Times New Roman"/>
        </w:rPr>
        <w:t xml:space="preserve">shall </w:t>
      </w:r>
      <w:r w:rsidRPr="00426E43">
        <w:rPr>
          <w:rFonts w:ascii="Times New Roman" w:hAnsi="Times New Roman" w:cs="Times New Roman"/>
        </w:rPr>
        <w:t xml:space="preserve">be liable for the actual amount of all Contractor-caused </w:t>
      </w:r>
      <w:proofErr w:type="spellStart"/>
      <w:r w:rsidRPr="00426E43">
        <w:rPr>
          <w:rFonts w:ascii="Times New Roman" w:hAnsi="Times New Roman" w:cs="Times New Roman"/>
        </w:rPr>
        <w:t>mispayments</w:t>
      </w:r>
      <w:proofErr w:type="spellEnd"/>
      <w:r w:rsidRPr="00426E43">
        <w:rPr>
          <w:rFonts w:ascii="Times New Roman" w:hAnsi="Times New Roman" w:cs="Times New Roman"/>
        </w:rPr>
        <w:t xml:space="preserve">, duplicate payments, or payments that should have been denied. Contractor-caused </w:t>
      </w:r>
      <w:proofErr w:type="spellStart"/>
      <w:r w:rsidRPr="00426E43">
        <w:rPr>
          <w:rFonts w:ascii="Times New Roman" w:hAnsi="Times New Roman" w:cs="Times New Roman"/>
        </w:rPr>
        <w:t>mispayments</w:t>
      </w:r>
      <w:proofErr w:type="spellEnd"/>
      <w:r w:rsidRPr="00426E43">
        <w:rPr>
          <w:rFonts w:ascii="Times New Roman" w:hAnsi="Times New Roman" w:cs="Times New Roman"/>
        </w:rPr>
        <w:t xml:space="preserve"> may result from either the Contractor’s failure to utilize available information or by a failure to process the claim or transaction correctly. The Contractor must provide a monthly report listing all identified inappropriate payments. This report will describe the cause of the inappropriate payment</w:t>
      </w:r>
      <w:r>
        <w:rPr>
          <w:rFonts w:ascii="Times New Roman" w:hAnsi="Times New Roman" w:cs="Times New Roman"/>
        </w:rPr>
        <w:t>,</w:t>
      </w:r>
      <w:r w:rsidRPr="00426E43">
        <w:rPr>
          <w:rFonts w:ascii="Times New Roman" w:hAnsi="Times New Roman" w:cs="Times New Roman"/>
        </w:rPr>
        <w:t xml:space="preserve"> who the payment was made to</w:t>
      </w:r>
      <w:r>
        <w:rPr>
          <w:rFonts w:ascii="Times New Roman" w:hAnsi="Times New Roman" w:cs="Times New Roman"/>
        </w:rPr>
        <w:t>,</w:t>
      </w:r>
      <w:r w:rsidRPr="00426E43">
        <w:rPr>
          <w:rFonts w:ascii="Times New Roman" w:hAnsi="Times New Roman" w:cs="Times New Roman"/>
        </w:rPr>
        <w:t xml:space="preserve"> when it was made</w:t>
      </w:r>
      <w:r>
        <w:rPr>
          <w:rFonts w:ascii="Times New Roman" w:hAnsi="Times New Roman" w:cs="Times New Roman"/>
        </w:rPr>
        <w:t>,</w:t>
      </w:r>
      <w:r w:rsidRPr="00426E43">
        <w:rPr>
          <w:rFonts w:ascii="Times New Roman" w:hAnsi="Times New Roman" w:cs="Times New Roman"/>
        </w:rPr>
        <w:t xml:space="preserve"> and an estimate of the dollar amount of any </w:t>
      </w:r>
      <w:proofErr w:type="spellStart"/>
      <w:r w:rsidRPr="00426E43">
        <w:rPr>
          <w:rFonts w:ascii="Times New Roman" w:hAnsi="Times New Roman" w:cs="Times New Roman"/>
        </w:rPr>
        <w:t>mispayment</w:t>
      </w:r>
      <w:proofErr w:type="spellEnd"/>
      <w:r w:rsidRPr="00426E43">
        <w:rPr>
          <w:rFonts w:ascii="Times New Roman" w:hAnsi="Times New Roman" w:cs="Times New Roman"/>
        </w:rPr>
        <w:t xml:space="preserve">. The </w:t>
      </w:r>
      <w:r>
        <w:rPr>
          <w:rFonts w:ascii="Times New Roman" w:hAnsi="Times New Roman" w:cs="Times New Roman"/>
        </w:rPr>
        <w:t>State</w:t>
      </w:r>
      <w:r w:rsidRPr="00426E43">
        <w:rPr>
          <w:rFonts w:ascii="Times New Roman" w:hAnsi="Times New Roman" w:cs="Times New Roman"/>
        </w:rPr>
        <w:t xml:space="preserve"> shall review the </w:t>
      </w:r>
      <w:r w:rsidRPr="00426E43">
        <w:rPr>
          <w:rFonts w:ascii="Times New Roman" w:hAnsi="Times New Roman" w:cs="Times New Roman"/>
        </w:rPr>
        <w:lastRenderedPageBreak/>
        <w:t>report</w:t>
      </w:r>
      <w:r>
        <w:rPr>
          <w:rFonts w:ascii="Times New Roman" w:hAnsi="Times New Roman" w:cs="Times New Roman"/>
        </w:rPr>
        <w:t>,</w:t>
      </w:r>
      <w:r w:rsidRPr="00426E43">
        <w:rPr>
          <w:rFonts w:ascii="Times New Roman" w:hAnsi="Times New Roman" w:cs="Times New Roman"/>
        </w:rPr>
        <w:t xml:space="preserve"> decide whether further research and analysis is required before correction of the problem</w:t>
      </w:r>
      <w:r>
        <w:rPr>
          <w:rFonts w:ascii="Times New Roman" w:hAnsi="Times New Roman" w:cs="Times New Roman"/>
        </w:rPr>
        <w:t>,</w:t>
      </w:r>
      <w:r w:rsidRPr="00426E43">
        <w:rPr>
          <w:rFonts w:ascii="Times New Roman" w:hAnsi="Times New Roman" w:cs="Times New Roman"/>
        </w:rPr>
        <w:t xml:space="preserve"> approve the </w:t>
      </w:r>
      <w:r>
        <w:rPr>
          <w:rFonts w:ascii="Times New Roman" w:hAnsi="Times New Roman" w:cs="Times New Roman"/>
        </w:rPr>
        <w:t xml:space="preserve">recovery </w:t>
      </w:r>
      <w:r w:rsidRPr="00426E43">
        <w:rPr>
          <w:rFonts w:ascii="Times New Roman" w:hAnsi="Times New Roman" w:cs="Times New Roman"/>
        </w:rPr>
        <w:t>plan for correcti</w:t>
      </w:r>
      <w:r>
        <w:rPr>
          <w:rFonts w:ascii="Times New Roman" w:hAnsi="Times New Roman" w:cs="Times New Roman"/>
        </w:rPr>
        <w:t xml:space="preserve">ng the </w:t>
      </w:r>
      <w:proofErr w:type="spellStart"/>
      <w:r>
        <w:rPr>
          <w:rFonts w:ascii="Times New Roman" w:hAnsi="Times New Roman" w:cs="Times New Roman"/>
        </w:rPr>
        <w:t>mispayment</w:t>
      </w:r>
      <w:proofErr w:type="spellEnd"/>
      <w:r>
        <w:rPr>
          <w:rFonts w:ascii="Times New Roman" w:hAnsi="Times New Roman" w:cs="Times New Roman"/>
        </w:rPr>
        <w:t>,</w:t>
      </w:r>
      <w:r w:rsidRPr="00426E43">
        <w:rPr>
          <w:rFonts w:ascii="Times New Roman" w:hAnsi="Times New Roman" w:cs="Times New Roman"/>
        </w:rPr>
        <w:t xml:space="preserve"> and establish a correction date. </w:t>
      </w:r>
    </w:p>
    <w:p w14:paraId="4A73AFF5" w14:textId="77777777" w:rsidR="005D3089" w:rsidRDefault="005D3089" w:rsidP="005F0340">
      <w:pPr>
        <w:spacing w:after="0" w:line="240" w:lineRule="auto"/>
        <w:rPr>
          <w:rFonts w:ascii="Times New Roman" w:hAnsi="Times New Roman" w:cs="Times New Roman"/>
        </w:rPr>
      </w:pPr>
    </w:p>
    <w:p w14:paraId="53323108" w14:textId="77777777" w:rsidR="00452B43" w:rsidRDefault="00452B43" w:rsidP="005F0340">
      <w:pPr>
        <w:spacing w:after="0" w:line="240" w:lineRule="auto"/>
        <w:rPr>
          <w:rFonts w:ascii="Times New Roman" w:hAnsi="Times New Roman" w:cs="Times New Roman"/>
        </w:rPr>
      </w:pPr>
      <w:r w:rsidRPr="00426E43">
        <w:rPr>
          <w:rFonts w:ascii="Times New Roman" w:hAnsi="Times New Roman" w:cs="Times New Roman"/>
        </w:rPr>
        <w:t xml:space="preserve">The Contractor </w:t>
      </w:r>
      <w:r>
        <w:rPr>
          <w:rFonts w:ascii="Times New Roman" w:hAnsi="Times New Roman" w:cs="Times New Roman"/>
        </w:rPr>
        <w:t>shall</w:t>
      </w:r>
      <w:r w:rsidRPr="00426E43">
        <w:rPr>
          <w:rFonts w:ascii="Times New Roman" w:hAnsi="Times New Roman" w:cs="Times New Roman"/>
        </w:rPr>
        <w:t xml:space="preserve"> be liable for the actual amount of the Contractor-caused </w:t>
      </w:r>
      <w:proofErr w:type="spellStart"/>
      <w:r w:rsidRPr="00426E43">
        <w:rPr>
          <w:rFonts w:ascii="Times New Roman" w:hAnsi="Times New Roman" w:cs="Times New Roman"/>
        </w:rPr>
        <w:t>mispayments</w:t>
      </w:r>
      <w:proofErr w:type="spellEnd"/>
      <w:r w:rsidRPr="00426E43">
        <w:rPr>
          <w:rFonts w:ascii="Times New Roman" w:hAnsi="Times New Roman" w:cs="Times New Roman"/>
        </w:rPr>
        <w:t xml:space="preserve"> that are not recovered. The Contractor will initiate recovery from providers to whom erroneous payments were made in accordance with </w:t>
      </w:r>
      <w:r>
        <w:rPr>
          <w:rFonts w:ascii="Times New Roman" w:hAnsi="Times New Roman" w:cs="Times New Roman"/>
        </w:rPr>
        <w:t>the</w:t>
      </w:r>
      <w:r w:rsidRPr="00426E43">
        <w:rPr>
          <w:rFonts w:ascii="Times New Roman" w:hAnsi="Times New Roman" w:cs="Times New Roman"/>
        </w:rPr>
        <w:t xml:space="preserve"> </w:t>
      </w:r>
      <w:r>
        <w:rPr>
          <w:rFonts w:ascii="Times New Roman" w:hAnsi="Times New Roman" w:cs="Times New Roman"/>
        </w:rPr>
        <w:t>State</w:t>
      </w:r>
      <w:r w:rsidRPr="00426E43">
        <w:rPr>
          <w:rFonts w:ascii="Times New Roman" w:hAnsi="Times New Roman" w:cs="Times New Roman"/>
        </w:rPr>
        <w:t xml:space="preserve">-approved recovery </w:t>
      </w:r>
      <w:r>
        <w:rPr>
          <w:rFonts w:ascii="Times New Roman" w:hAnsi="Times New Roman" w:cs="Times New Roman"/>
        </w:rPr>
        <w:t>plan</w:t>
      </w:r>
      <w:r w:rsidRPr="00426E43">
        <w:rPr>
          <w:rFonts w:ascii="Times New Roman" w:hAnsi="Times New Roman" w:cs="Times New Roman"/>
        </w:rPr>
        <w:t xml:space="preserve">. The Contractor must be fiscally responsible for any </w:t>
      </w:r>
      <w:proofErr w:type="spellStart"/>
      <w:r w:rsidRPr="00426E43">
        <w:rPr>
          <w:rFonts w:ascii="Times New Roman" w:hAnsi="Times New Roman" w:cs="Times New Roman"/>
        </w:rPr>
        <w:t>mispayments</w:t>
      </w:r>
      <w:proofErr w:type="spellEnd"/>
      <w:r w:rsidRPr="00426E43">
        <w:rPr>
          <w:rFonts w:ascii="Times New Roman" w:hAnsi="Times New Roman" w:cs="Times New Roman"/>
        </w:rPr>
        <w:t xml:space="preserve"> or duplicate payments that cannot be recovered by the State within sixty (60) calendar days. This responsibility shall apply to all </w:t>
      </w:r>
      <w:proofErr w:type="spellStart"/>
      <w:r w:rsidRPr="00426E43">
        <w:rPr>
          <w:rFonts w:ascii="Times New Roman" w:hAnsi="Times New Roman" w:cs="Times New Roman"/>
        </w:rPr>
        <w:t>mispayments</w:t>
      </w:r>
      <w:proofErr w:type="spellEnd"/>
      <w:r w:rsidRPr="00426E43">
        <w:rPr>
          <w:rFonts w:ascii="Times New Roman" w:hAnsi="Times New Roman" w:cs="Times New Roman"/>
        </w:rPr>
        <w:t xml:space="preserve"> caused by Contractor negligence, system failure</w:t>
      </w:r>
      <w:r>
        <w:rPr>
          <w:rFonts w:ascii="Times New Roman" w:hAnsi="Times New Roman" w:cs="Times New Roman"/>
        </w:rPr>
        <w:t>,</w:t>
      </w:r>
      <w:r w:rsidRPr="00426E43">
        <w:rPr>
          <w:rFonts w:ascii="Times New Roman" w:hAnsi="Times New Roman" w:cs="Times New Roman"/>
        </w:rPr>
        <w:t xml:space="preserve"> or other causes.</w:t>
      </w:r>
      <w:r w:rsidRPr="00023E05">
        <w:rPr>
          <w:rFonts w:ascii="Times New Roman" w:hAnsi="Times New Roman" w:cs="Times New Roman"/>
        </w:rPr>
        <w:t xml:space="preserve"> </w:t>
      </w:r>
      <w:r w:rsidRPr="00426E43">
        <w:rPr>
          <w:rFonts w:ascii="Times New Roman" w:hAnsi="Times New Roman" w:cs="Times New Roman"/>
        </w:rPr>
        <w:t xml:space="preserve">The actual amount of the outstanding </w:t>
      </w:r>
      <w:proofErr w:type="spellStart"/>
      <w:r w:rsidRPr="00426E43">
        <w:rPr>
          <w:rFonts w:ascii="Times New Roman" w:hAnsi="Times New Roman" w:cs="Times New Roman"/>
        </w:rPr>
        <w:t>mispayment</w:t>
      </w:r>
      <w:r>
        <w:rPr>
          <w:rFonts w:ascii="Times New Roman" w:hAnsi="Times New Roman" w:cs="Times New Roman"/>
        </w:rPr>
        <w:t>s</w:t>
      </w:r>
      <w:proofErr w:type="spellEnd"/>
      <w:r w:rsidRPr="00426E43">
        <w:rPr>
          <w:rFonts w:ascii="Times New Roman" w:hAnsi="Times New Roman" w:cs="Times New Roman"/>
        </w:rPr>
        <w:t xml:space="preserve"> will be deducted from Contractor payments.</w:t>
      </w:r>
    </w:p>
    <w:p w14:paraId="478FD061" w14:textId="77777777" w:rsidR="005D3089" w:rsidRPr="00452B43" w:rsidRDefault="005D3089" w:rsidP="005F0340">
      <w:pPr>
        <w:spacing w:after="0" w:line="240" w:lineRule="auto"/>
        <w:rPr>
          <w:rFonts w:ascii="Times New Roman" w:hAnsi="Times New Roman" w:cs="Times New Roman"/>
        </w:rPr>
      </w:pPr>
    </w:p>
    <w:p w14:paraId="7339F639" w14:textId="77777777" w:rsidR="00452B43" w:rsidRDefault="00452B43" w:rsidP="005F0340">
      <w:pPr>
        <w:spacing w:after="0" w:line="240" w:lineRule="auto"/>
        <w:rPr>
          <w:rFonts w:ascii="Times New Roman" w:hAnsi="Times New Roman" w:cs="Times New Roman"/>
          <w:b/>
        </w:rPr>
      </w:pPr>
      <w:r>
        <w:rPr>
          <w:rFonts w:ascii="Times New Roman" w:hAnsi="Times New Roman" w:cs="Times New Roman"/>
          <w:b/>
        </w:rPr>
        <w:t>13</w:t>
      </w:r>
      <w:r w:rsidRPr="00F44C77">
        <w:rPr>
          <w:rFonts w:ascii="Times New Roman" w:hAnsi="Times New Roman" w:cs="Times New Roman"/>
          <w:b/>
        </w:rPr>
        <w:t>.</w:t>
      </w:r>
      <w:r>
        <w:rPr>
          <w:rFonts w:ascii="Times New Roman" w:hAnsi="Times New Roman" w:cs="Times New Roman"/>
          <w:b/>
        </w:rPr>
        <w:t>2</w:t>
      </w:r>
      <w:r w:rsidRPr="00F44C77">
        <w:rPr>
          <w:rFonts w:ascii="Times New Roman" w:hAnsi="Times New Roman" w:cs="Times New Roman"/>
          <w:b/>
        </w:rPr>
        <w:t>.2 Tax Responsibilities</w:t>
      </w:r>
    </w:p>
    <w:p w14:paraId="11A7D282" w14:textId="77777777" w:rsidR="005D3089" w:rsidRPr="00F44C77" w:rsidRDefault="005D3089" w:rsidP="005F0340">
      <w:pPr>
        <w:spacing w:after="0" w:line="240" w:lineRule="auto"/>
        <w:rPr>
          <w:rFonts w:ascii="Times New Roman" w:hAnsi="Times New Roman" w:cs="Times New Roman"/>
          <w:b/>
        </w:rPr>
      </w:pPr>
    </w:p>
    <w:p w14:paraId="6E438AFB" w14:textId="77777777" w:rsidR="00452B43" w:rsidRDefault="00452B43" w:rsidP="005F0340">
      <w:pPr>
        <w:spacing w:after="0" w:line="240" w:lineRule="auto"/>
        <w:rPr>
          <w:rFonts w:ascii="Times New Roman" w:hAnsi="Times New Roman" w:cs="Times New Roman"/>
        </w:rPr>
      </w:pPr>
      <w:r w:rsidRPr="00426E43">
        <w:rPr>
          <w:rFonts w:ascii="Times New Roman" w:hAnsi="Times New Roman" w:cs="Times New Roman"/>
        </w:rPr>
        <w:t xml:space="preserve">The Contractor will be required to issue 1099s to providers. The Contractor will calculate payment amount and produce a single 1099 for each taxpayer identification number while factoring in payment lag periods between check/EFT production and payment release. The 1099s will be produced in accordance with </w:t>
      </w:r>
      <w:r>
        <w:rPr>
          <w:rFonts w:ascii="Times New Roman" w:hAnsi="Times New Roman" w:cs="Times New Roman"/>
        </w:rPr>
        <w:t>F</w:t>
      </w:r>
      <w:r w:rsidRPr="00426E43">
        <w:rPr>
          <w:rFonts w:ascii="Times New Roman" w:hAnsi="Times New Roman" w:cs="Times New Roman"/>
        </w:rPr>
        <w:t xml:space="preserve">ederal and State guidelines. The Contractor will be required to send duplicate and/or modified 1099s as needed. </w:t>
      </w:r>
    </w:p>
    <w:p w14:paraId="3037C382" w14:textId="77777777" w:rsidR="005D3089" w:rsidRPr="00452B43" w:rsidRDefault="005D3089" w:rsidP="005F0340">
      <w:pPr>
        <w:spacing w:after="0" w:line="240" w:lineRule="auto"/>
        <w:rPr>
          <w:rFonts w:ascii="Times New Roman" w:hAnsi="Times New Roman" w:cs="Times New Roman"/>
        </w:rPr>
      </w:pPr>
    </w:p>
    <w:p w14:paraId="665423AC" w14:textId="77777777" w:rsidR="00452B43" w:rsidRPr="00C31E0B" w:rsidRDefault="00452B43" w:rsidP="00155331">
      <w:pPr>
        <w:pStyle w:val="ListParagraph"/>
        <w:numPr>
          <w:ilvl w:val="1"/>
          <w:numId w:val="24"/>
        </w:numPr>
        <w:spacing w:after="0" w:line="240" w:lineRule="auto"/>
        <w:rPr>
          <w:rFonts w:ascii="Times New Roman" w:hAnsi="Times New Roman" w:cs="Times New Roman"/>
        </w:rPr>
      </w:pPr>
      <w:r>
        <w:rPr>
          <w:rFonts w:ascii="Times New Roman" w:hAnsi="Times New Roman" w:cs="Times New Roman"/>
          <w:b/>
          <w:color w:val="4472C4" w:themeColor="accent1"/>
          <w:sz w:val="28"/>
        </w:rPr>
        <w:t>Rate</w:t>
      </w:r>
      <w:r w:rsidRPr="00822470">
        <w:rPr>
          <w:rFonts w:ascii="Times New Roman" w:hAnsi="Times New Roman" w:cs="Times New Roman"/>
          <w:b/>
          <w:color w:val="4472C4" w:themeColor="accent1"/>
          <w:sz w:val="28"/>
        </w:rPr>
        <w:t xml:space="preserve"> </w:t>
      </w:r>
      <w:r>
        <w:rPr>
          <w:rFonts w:ascii="Times New Roman" w:hAnsi="Times New Roman" w:cs="Times New Roman"/>
          <w:b/>
          <w:color w:val="4472C4" w:themeColor="accent1"/>
          <w:sz w:val="28"/>
        </w:rPr>
        <w:t>Changes</w:t>
      </w:r>
    </w:p>
    <w:p w14:paraId="44E96855" w14:textId="77777777" w:rsidR="005D3089" w:rsidRDefault="005D3089" w:rsidP="005F0340">
      <w:pPr>
        <w:spacing w:after="0" w:line="240" w:lineRule="auto"/>
        <w:rPr>
          <w:rFonts w:ascii="Times New Roman" w:hAnsi="Times New Roman" w:cs="Times New Roman"/>
        </w:rPr>
      </w:pPr>
    </w:p>
    <w:p w14:paraId="49545F78" w14:textId="77777777" w:rsidR="00452B43" w:rsidRDefault="00452B43" w:rsidP="005F0340">
      <w:pPr>
        <w:spacing w:after="0" w:line="240" w:lineRule="auto"/>
        <w:rPr>
          <w:rFonts w:ascii="Times New Roman" w:hAnsi="Times New Roman" w:cs="Times New Roman"/>
        </w:rPr>
      </w:pPr>
      <w:r w:rsidRPr="00B71D49">
        <w:rPr>
          <w:rFonts w:ascii="Times New Roman" w:hAnsi="Times New Roman" w:cs="Times New Roman"/>
        </w:rPr>
        <w:t xml:space="preserve">The Contractor must implement an operations infrastructure able to support </w:t>
      </w:r>
      <w:r>
        <w:rPr>
          <w:rFonts w:ascii="Times New Roman" w:hAnsi="Times New Roman" w:cs="Times New Roman"/>
        </w:rPr>
        <w:t>the State’s</w:t>
      </w:r>
      <w:r w:rsidRPr="00B71D49">
        <w:rPr>
          <w:rFonts w:ascii="Times New Roman" w:hAnsi="Times New Roman" w:cs="Times New Roman"/>
        </w:rPr>
        <w:t xml:space="preserve"> claim volume with sufficient flexibility to rapidly adapt to meet the changing needs of</w:t>
      </w:r>
      <w:r>
        <w:rPr>
          <w:rFonts w:ascii="Times New Roman" w:hAnsi="Times New Roman" w:cs="Times New Roman"/>
        </w:rPr>
        <w:t xml:space="preserve"> the First Steps program</w:t>
      </w:r>
      <w:r w:rsidRPr="00B71D49">
        <w:rPr>
          <w:rFonts w:ascii="Times New Roman" w:hAnsi="Times New Roman" w:cs="Times New Roman"/>
        </w:rPr>
        <w:t>, including changes in claim volume and reimbursement.</w:t>
      </w:r>
    </w:p>
    <w:p w14:paraId="44DF4939" w14:textId="77777777" w:rsidR="005D3089" w:rsidRDefault="005D3089" w:rsidP="005F0340">
      <w:pPr>
        <w:spacing w:after="0" w:line="240" w:lineRule="auto"/>
        <w:rPr>
          <w:rFonts w:ascii="Times New Roman" w:hAnsi="Times New Roman" w:cs="Times New Roman"/>
        </w:rPr>
      </w:pPr>
    </w:p>
    <w:p w14:paraId="4508E640" w14:textId="77777777" w:rsidR="00452B43" w:rsidRDefault="00452B43" w:rsidP="005F0340">
      <w:pPr>
        <w:spacing w:after="0" w:line="240" w:lineRule="auto"/>
        <w:rPr>
          <w:rFonts w:ascii="Times New Roman" w:hAnsi="Times New Roman" w:cs="Times New Roman"/>
        </w:rPr>
      </w:pPr>
      <w:r w:rsidRPr="00426E43">
        <w:rPr>
          <w:rFonts w:ascii="Times New Roman" w:hAnsi="Times New Roman" w:cs="Times New Roman"/>
        </w:rPr>
        <w:t xml:space="preserve">The Contractor will be required to elicit and validate </w:t>
      </w:r>
      <w:r>
        <w:rPr>
          <w:rFonts w:ascii="Times New Roman" w:hAnsi="Times New Roman" w:cs="Times New Roman"/>
        </w:rPr>
        <w:t>State</w:t>
      </w:r>
      <w:r w:rsidRPr="00426E43">
        <w:rPr>
          <w:rFonts w:ascii="Times New Roman" w:hAnsi="Times New Roman" w:cs="Times New Roman"/>
        </w:rPr>
        <w:t xml:space="preserve"> requirements related to changes in reimbursement rates or methodology or policy and program changes, including changes in the Medicaid Program, and implement changes in an accurate and timely manner. This includes making any retroactive adjustments, voids</w:t>
      </w:r>
      <w:r>
        <w:rPr>
          <w:rFonts w:ascii="Times New Roman" w:hAnsi="Times New Roman" w:cs="Times New Roman"/>
        </w:rPr>
        <w:t>,</w:t>
      </w:r>
      <w:r w:rsidRPr="00426E43">
        <w:rPr>
          <w:rFonts w:ascii="Times New Roman" w:hAnsi="Times New Roman" w:cs="Times New Roman"/>
        </w:rPr>
        <w:t xml:space="preserve"> or recoupment at the provider </w:t>
      </w:r>
      <w:r>
        <w:rPr>
          <w:rFonts w:ascii="Times New Roman" w:hAnsi="Times New Roman" w:cs="Times New Roman"/>
        </w:rPr>
        <w:t xml:space="preserve">level </w:t>
      </w:r>
      <w:r w:rsidRPr="00426E43">
        <w:rPr>
          <w:rFonts w:ascii="Times New Roman" w:hAnsi="Times New Roman" w:cs="Times New Roman"/>
        </w:rPr>
        <w:t xml:space="preserve">as required by the </w:t>
      </w:r>
      <w:r>
        <w:rPr>
          <w:rFonts w:ascii="Times New Roman" w:hAnsi="Times New Roman" w:cs="Times New Roman"/>
        </w:rPr>
        <w:t>State,</w:t>
      </w:r>
      <w:r w:rsidRPr="00426E43">
        <w:rPr>
          <w:rFonts w:ascii="Times New Roman" w:hAnsi="Times New Roman" w:cs="Times New Roman"/>
        </w:rPr>
        <w:t xml:space="preserve"> including global adjustments.</w:t>
      </w:r>
    </w:p>
    <w:p w14:paraId="0175F73A" w14:textId="77777777" w:rsidR="005D3089" w:rsidRDefault="005D3089" w:rsidP="005F0340">
      <w:pPr>
        <w:spacing w:after="0" w:line="240" w:lineRule="auto"/>
        <w:rPr>
          <w:rFonts w:ascii="Times New Roman" w:hAnsi="Times New Roman" w:cs="Times New Roman"/>
        </w:rPr>
      </w:pPr>
    </w:p>
    <w:p w14:paraId="259A149C" w14:textId="77777777" w:rsidR="00452B43" w:rsidRDefault="00452B43" w:rsidP="005F0340">
      <w:pPr>
        <w:spacing w:after="0" w:line="240" w:lineRule="auto"/>
        <w:rPr>
          <w:rFonts w:ascii="Times New Roman" w:hAnsi="Times New Roman" w:cs="Times New Roman"/>
        </w:rPr>
      </w:pPr>
      <w:r>
        <w:rPr>
          <w:rFonts w:ascii="Times New Roman" w:hAnsi="Times New Roman" w:cs="Times New Roman"/>
        </w:rPr>
        <w:t>The</w:t>
      </w:r>
      <w:r w:rsidRPr="003172BE">
        <w:rPr>
          <w:rFonts w:ascii="Times New Roman" w:hAnsi="Times New Roman" w:cs="Times New Roman"/>
        </w:rPr>
        <w:t xml:space="preserve"> value of</w:t>
      </w:r>
      <w:r>
        <w:rPr>
          <w:rFonts w:ascii="Times New Roman" w:hAnsi="Times New Roman" w:cs="Times New Roman"/>
        </w:rPr>
        <w:t xml:space="preserve"> claim</w:t>
      </w:r>
      <w:r w:rsidRPr="003172BE">
        <w:rPr>
          <w:rFonts w:ascii="Times New Roman" w:hAnsi="Times New Roman" w:cs="Times New Roman"/>
        </w:rPr>
        <w:t xml:space="preserve"> authorizations is computed using </w:t>
      </w:r>
      <w:r>
        <w:rPr>
          <w:rFonts w:ascii="Times New Roman" w:hAnsi="Times New Roman" w:cs="Times New Roman"/>
        </w:rPr>
        <w:t>an</w:t>
      </w:r>
      <w:r w:rsidRPr="003172BE">
        <w:rPr>
          <w:rFonts w:ascii="Times New Roman" w:hAnsi="Times New Roman" w:cs="Times New Roman"/>
        </w:rPr>
        <w:t xml:space="preserve"> established maximum rate table. The maximum dollar value of the authorization </w:t>
      </w:r>
      <w:r>
        <w:rPr>
          <w:rFonts w:ascii="Times New Roman" w:hAnsi="Times New Roman" w:cs="Times New Roman"/>
        </w:rPr>
        <w:t xml:space="preserve">for a service </w:t>
      </w:r>
      <w:r w:rsidRPr="003172BE">
        <w:rPr>
          <w:rFonts w:ascii="Times New Roman" w:hAnsi="Times New Roman" w:cs="Times New Roman"/>
        </w:rPr>
        <w:t xml:space="preserve">is not viewable on the authorization itself. Providers </w:t>
      </w:r>
      <w:r>
        <w:rPr>
          <w:rFonts w:ascii="Times New Roman" w:hAnsi="Times New Roman" w:cs="Times New Roman"/>
        </w:rPr>
        <w:t>must be</w:t>
      </w:r>
      <w:r w:rsidRPr="003172BE">
        <w:rPr>
          <w:rFonts w:ascii="Times New Roman" w:hAnsi="Times New Roman" w:cs="Times New Roman"/>
        </w:rPr>
        <w:t xml:space="preserve"> paid at the lower of the provider’s usual and customary billing rate or the maximum rate established. </w:t>
      </w:r>
      <w:r w:rsidRPr="00426E43">
        <w:rPr>
          <w:rFonts w:ascii="Times New Roman" w:hAnsi="Times New Roman" w:cs="Times New Roman"/>
        </w:rPr>
        <w:t xml:space="preserve"> </w:t>
      </w:r>
      <w:r w:rsidRPr="00B71D49">
        <w:rPr>
          <w:rFonts w:ascii="Times New Roman" w:hAnsi="Times New Roman" w:cs="Times New Roman"/>
        </w:rPr>
        <w:t xml:space="preserve">Within 90 days of any rate change, the Contractor must make accurate changes in reimbursement, as well as in response to other policy or program changes as required by the State over the life of the contract. </w:t>
      </w:r>
    </w:p>
    <w:p w14:paraId="2315626B" w14:textId="77777777" w:rsidR="005D3089" w:rsidRPr="00452B43" w:rsidRDefault="005D3089" w:rsidP="005F0340">
      <w:pPr>
        <w:spacing w:after="0" w:line="240" w:lineRule="auto"/>
        <w:rPr>
          <w:rFonts w:ascii="Times New Roman" w:hAnsi="Times New Roman" w:cs="Times New Roman"/>
        </w:rPr>
      </w:pPr>
    </w:p>
    <w:p w14:paraId="066D5544" w14:textId="77777777" w:rsidR="00452B43" w:rsidRPr="00C31E0B" w:rsidRDefault="00452B43" w:rsidP="00155331">
      <w:pPr>
        <w:pStyle w:val="ListParagraph"/>
        <w:numPr>
          <w:ilvl w:val="1"/>
          <w:numId w:val="24"/>
        </w:numPr>
        <w:spacing w:after="0" w:line="240" w:lineRule="auto"/>
        <w:rPr>
          <w:rFonts w:ascii="Times New Roman" w:hAnsi="Times New Roman" w:cs="Times New Roman"/>
        </w:rPr>
      </w:pPr>
      <w:r w:rsidRPr="00822470">
        <w:rPr>
          <w:rFonts w:ascii="Times New Roman" w:hAnsi="Times New Roman" w:cs="Times New Roman"/>
          <w:b/>
          <w:color w:val="4472C4" w:themeColor="accent1"/>
          <w:sz w:val="28"/>
        </w:rPr>
        <w:t>Resource Management</w:t>
      </w:r>
    </w:p>
    <w:p w14:paraId="2B6CB7E1" w14:textId="77777777" w:rsidR="005D3089" w:rsidRDefault="005D3089" w:rsidP="005F0340">
      <w:pPr>
        <w:spacing w:after="0" w:line="240" w:lineRule="auto"/>
        <w:rPr>
          <w:rFonts w:ascii="Times New Roman" w:hAnsi="Times New Roman"/>
        </w:rPr>
      </w:pPr>
    </w:p>
    <w:p w14:paraId="4CD96982" w14:textId="59146D3F" w:rsidR="00452B43" w:rsidRPr="00452B43" w:rsidRDefault="00452B43" w:rsidP="005F0340">
      <w:pPr>
        <w:spacing w:after="0" w:line="240" w:lineRule="auto"/>
        <w:rPr>
          <w:rFonts w:ascii="Times New Roman" w:hAnsi="Times New Roman"/>
        </w:rPr>
      </w:pPr>
      <w:r w:rsidRPr="00BE02EE">
        <w:rPr>
          <w:rFonts w:ascii="Times New Roman" w:hAnsi="Times New Roman"/>
        </w:rPr>
        <w:t xml:space="preserve">The </w:t>
      </w:r>
      <w:r>
        <w:rPr>
          <w:rFonts w:ascii="Times New Roman" w:hAnsi="Times New Roman"/>
        </w:rPr>
        <w:t>Contractor</w:t>
      </w:r>
      <w:r w:rsidRPr="00BE02EE">
        <w:rPr>
          <w:rFonts w:ascii="Times New Roman" w:hAnsi="Times New Roman"/>
        </w:rPr>
        <w:t xml:space="preserve"> must capture and retain all data necessary to analyze planned levels of service and actual units of service delivered per billing cycle</w:t>
      </w:r>
      <w:r w:rsidR="003914EE">
        <w:rPr>
          <w:rFonts w:ascii="Times New Roman" w:hAnsi="Times New Roman"/>
        </w:rPr>
        <w:t xml:space="preserve"> in order to ensure that adequate funds have been allocated for the payment of bills. </w:t>
      </w:r>
      <w:r w:rsidRPr="00BE02EE">
        <w:rPr>
          <w:rFonts w:ascii="Times New Roman" w:hAnsi="Times New Roman"/>
        </w:rPr>
        <w:t>Th</w:t>
      </w:r>
      <w:r>
        <w:rPr>
          <w:rFonts w:ascii="Times New Roman" w:hAnsi="Times New Roman"/>
        </w:rPr>
        <w:t>is data must be presented to the State in</w:t>
      </w:r>
      <w:r w:rsidRPr="00BE02EE">
        <w:rPr>
          <w:rFonts w:ascii="Times New Roman" w:hAnsi="Times New Roman"/>
        </w:rPr>
        <w:t xml:space="preserve"> a monthly report of actual versus planned levels of service.</w:t>
      </w:r>
      <w:r>
        <w:rPr>
          <w:rFonts w:ascii="Times New Roman" w:hAnsi="Times New Roman"/>
        </w:rPr>
        <w:t xml:space="preserve"> The Contractor shall m</w:t>
      </w:r>
      <w:r w:rsidRPr="00BE02EE">
        <w:rPr>
          <w:rFonts w:ascii="Times New Roman" w:hAnsi="Times New Roman"/>
        </w:rPr>
        <w:t>onitor</w:t>
      </w:r>
      <w:r>
        <w:rPr>
          <w:rFonts w:ascii="Times New Roman" w:hAnsi="Times New Roman"/>
        </w:rPr>
        <w:t xml:space="preserve"> the </w:t>
      </w:r>
      <w:r w:rsidRPr="00BE02EE">
        <w:rPr>
          <w:rFonts w:ascii="Times New Roman" w:hAnsi="Times New Roman"/>
        </w:rPr>
        <w:t>authorized levels of service and projected expenditure level</w:t>
      </w:r>
      <w:r>
        <w:rPr>
          <w:rFonts w:ascii="Times New Roman" w:hAnsi="Times New Roman"/>
        </w:rPr>
        <w:t xml:space="preserve"> to</w:t>
      </w:r>
      <w:r w:rsidRPr="00BE02EE">
        <w:rPr>
          <w:rFonts w:ascii="Times New Roman" w:hAnsi="Times New Roman"/>
        </w:rPr>
        <w:t xml:space="preserve"> assist FSSA in identifying any impending shortfalls in advance, so that appropriate action can be taken. </w:t>
      </w:r>
    </w:p>
    <w:p w14:paraId="4BB1774B" w14:textId="77777777" w:rsidR="005D3089" w:rsidRDefault="005D3089" w:rsidP="005F0340">
      <w:pPr>
        <w:spacing w:after="0" w:line="240" w:lineRule="auto"/>
        <w:rPr>
          <w:rFonts w:ascii="Times New Roman" w:hAnsi="Times New Roman" w:cs="Times New Roman"/>
        </w:rPr>
      </w:pPr>
    </w:p>
    <w:p w14:paraId="723A54A1" w14:textId="77777777" w:rsidR="00452B43" w:rsidRDefault="00452B43" w:rsidP="005F0340">
      <w:pPr>
        <w:spacing w:after="0" w:line="240" w:lineRule="auto"/>
        <w:rPr>
          <w:rFonts w:ascii="Times New Roman" w:hAnsi="Times New Roman" w:cs="Times New Roman"/>
        </w:rPr>
      </w:pPr>
      <w:r>
        <w:rPr>
          <w:rFonts w:ascii="Times New Roman" w:hAnsi="Times New Roman" w:cs="Times New Roman"/>
        </w:rPr>
        <w:t>The Contractor is also responsible for ma</w:t>
      </w:r>
      <w:r w:rsidRPr="00EB7CAD">
        <w:rPr>
          <w:rFonts w:ascii="Times New Roman" w:hAnsi="Times New Roman" w:cs="Times New Roman"/>
        </w:rPr>
        <w:t>nag</w:t>
      </w:r>
      <w:r>
        <w:rPr>
          <w:rFonts w:ascii="Times New Roman" w:hAnsi="Times New Roman" w:cs="Times New Roman"/>
        </w:rPr>
        <w:t>ing</w:t>
      </w:r>
      <w:r w:rsidRPr="00EB7CAD">
        <w:rPr>
          <w:rFonts w:ascii="Times New Roman" w:hAnsi="Times New Roman" w:cs="Times New Roman"/>
        </w:rPr>
        <w:t xml:space="preserve"> the </w:t>
      </w:r>
      <w:r>
        <w:rPr>
          <w:rFonts w:ascii="Times New Roman" w:hAnsi="Times New Roman" w:cs="Times New Roman"/>
        </w:rPr>
        <w:t xml:space="preserve">Contractor’s </w:t>
      </w:r>
      <w:r w:rsidRPr="00EB7CAD">
        <w:rPr>
          <w:rFonts w:ascii="Times New Roman" w:hAnsi="Times New Roman" w:cs="Times New Roman"/>
        </w:rPr>
        <w:t xml:space="preserve">level of resources to ensure fiscal accountability and responsibility, as well as resource maximization. </w:t>
      </w:r>
      <w:r>
        <w:rPr>
          <w:rFonts w:ascii="Times New Roman" w:hAnsi="Times New Roman" w:cs="Times New Roman"/>
        </w:rPr>
        <w:t>The Contractor</w:t>
      </w:r>
      <w:r w:rsidRPr="00EB7CAD">
        <w:rPr>
          <w:rFonts w:ascii="Times New Roman" w:hAnsi="Times New Roman" w:cs="Times New Roman"/>
        </w:rPr>
        <w:t xml:space="preserve"> must track and report all resources used for early intervention services and receive and dispense all relevant </w:t>
      </w:r>
      <w:r>
        <w:rPr>
          <w:rFonts w:ascii="Times New Roman" w:hAnsi="Times New Roman" w:cs="Times New Roman"/>
        </w:rPr>
        <w:t>S</w:t>
      </w:r>
      <w:r w:rsidRPr="00EB7CAD">
        <w:rPr>
          <w:rFonts w:ascii="Times New Roman" w:hAnsi="Times New Roman" w:cs="Times New Roman"/>
        </w:rPr>
        <w:t xml:space="preserve">tate and federal resources. A comprehensive </w:t>
      </w:r>
      <w:r>
        <w:rPr>
          <w:rFonts w:ascii="Times New Roman" w:hAnsi="Times New Roman" w:cs="Times New Roman"/>
        </w:rPr>
        <w:t xml:space="preserve">approach is required </w:t>
      </w:r>
      <w:r w:rsidRPr="00EB7CAD">
        <w:rPr>
          <w:rFonts w:ascii="Times New Roman" w:hAnsi="Times New Roman" w:cs="Times New Roman"/>
        </w:rPr>
        <w:t>to identify and maximize all resources.</w:t>
      </w:r>
    </w:p>
    <w:p w14:paraId="65FD4E6E" w14:textId="77777777" w:rsidR="00452B43" w:rsidRDefault="00452B43" w:rsidP="00155331">
      <w:pPr>
        <w:pStyle w:val="ListParagraph"/>
        <w:numPr>
          <w:ilvl w:val="1"/>
          <w:numId w:val="24"/>
        </w:numPr>
        <w:spacing w:after="0" w:line="240" w:lineRule="auto"/>
        <w:rPr>
          <w:rFonts w:ascii="Times New Roman" w:hAnsi="Times New Roman" w:cs="Times New Roman"/>
          <w:b/>
          <w:color w:val="4472C4" w:themeColor="accent1"/>
          <w:sz w:val="28"/>
        </w:rPr>
      </w:pPr>
      <w:r w:rsidRPr="0092753E">
        <w:rPr>
          <w:rFonts w:ascii="Times New Roman" w:hAnsi="Times New Roman" w:cs="Times New Roman"/>
          <w:b/>
          <w:color w:val="4472C4" w:themeColor="accent1"/>
          <w:sz w:val="28"/>
        </w:rPr>
        <w:lastRenderedPageBreak/>
        <w:t>Funds Recovery</w:t>
      </w:r>
      <w:r>
        <w:rPr>
          <w:rFonts w:ascii="Times New Roman" w:hAnsi="Times New Roman" w:cs="Times New Roman"/>
          <w:b/>
          <w:color w:val="4472C4" w:themeColor="accent1"/>
          <w:sz w:val="28"/>
        </w:rPr>
        <w:t xml:space="preserve"> </w:t>
      </w:r>
    </w:p>
    <w:p w14:paraId="41B6ACED" w14:textId="77777777" w:rsidR="005D3089" w:rsidRDefault="005D3089" w:rsidP="005F0340">
      <w:pPr>
        <w:spacing w:after="0" w:line="240" w:lineRule="auto"/>
        <w:rPr>
          <w:rFonts w:ascii="Times New Roman" w:hAnsi="Times New Roman" w:cs="Times New Roman"/>
        </w:rPr>
      </w:pPr>
    </w:p>
    <w:p w14:paraId="1814C735" w14:textId="77777777" w:rsidR="00452B43" w:rsidRDefault="00452B43" w:rsidP="005F0340">
      <w:pPr>
        <w:spacing w:after="0" w:line="240" w:lineRule="auto"/>
        <w:rPr>
          <w:rFonts w:ascii="Times New Roman" w:hAnsi="Times New Roman" w:cs="Times New Roman"/>
        </w:rPr>
      </w:pPr>
      <w:r w:rsidRPr="000D3FF0">
        <w:rPr>
          <w:rFonts w:ascii="Times New Roman" w:hAnsi="Times New Roman" w:cs="Times New Roman"/>
        </w:rPr>
        <w:t xml:space="preserve">Contractor </w:t>
      </w:r>
      <w:r>
        <w:rPr>
          <w:rFonts w:ascii="Times New Roman" w:hAnsi="Times New Roman" w:cs="Times New Roman"/>
        </w:rPr>
        <w:t>shall</w:t>
      </w:r>
      <w:r w:rsidRPr="000D3FF0">
        <w:rPr>
          <w:rFonts w:ascii="Times New Roman" w:hAnsi="Times New Roman" w:cs="Times New Roman"/>
        </w:rPr>
        <w:t xml:space="preserve"> perform Fund Recovery (billing)</w:t>
      </w:r>
      <w:r>
        <w:rPr>
          <w:rFonts w:ascii="Times New Roman" w:hAnsi="Times New Roman" w:cs="Times New Roman"/>
        </w:rPr>
        <w:t xml:space="preserve"> as supported by the System and according to </w:t>
      </w:r>
      <w:r w:rsidRPr="000D3FF0">
        <w:rPr>
          <w:rFonts w:ascii="Times New Roman" w:hAnsi="Times New Roman" w:cs="Times New Roman"/>
        </w:rPr>
        <w:t>all rules provided by</w:t>
      </w:r>
      <w:r>
        <w:rPr>
          <w:rFonts w:ascii="Times New Roman" w:hAnsi="Times New Roman" w:cs="Times New Roman"/>
        </w:rPr>
        <w:t xml:space="preserve"> </w:t>
      </w:r>
      <w:r w:rsidRPr="000D3FF0">
        <w:rPr>
          <w:rFonts w:ascii="Times New Roman" w:hAnsi="Times New Roman" w:cs="Times New Roman"/>
        </w:rPr>
        <w:t xml:space="preserve">First Steps when paying provider claims and claiming reimbursement </w:t>
      </w:r>
      <w:r>
        <w:rPr>
          <w:rFonts w:ascii="Times New Roman" w:hAnsi="Times New Roman" w:cs="Times New Roman"/>
        </w:rPr>
        <w:t xml:space="preserve">from other funding sources. </w:t>
      </w:r>
      <w:r w:rsidRPr="008A6DD3">
        <w:rPr>
          <w:rFonts w:ascii="Times New Roman" w:hAnsi="Times New Roman" w:cs="Times New Roman"/>
        </w:rPr>
        <w:t xml:space="preserve">The CRO </w:t>
      </w:r>
      <w:r>
        <w:rPr>
          <w:rFonts w:ascii="Times New Roman" w:hAnsi="Times New Roman" w:cs="Times New Roman"/>
        </w:rPr>
        <w:t xml:space="preserve">currently submits claims directly to TPLs and Medicaid. </w:t>
      </w:r>
      <w:r w:rsidRPr="001E03E1">
        <w:rPr>
          <w:rFonts w:ascii="Times New Roman" w:hAnsi="Times New Roman" w:cs="Times New Roman"/>
        </w:rPr>
        <w:t>The Contractor may only bill TPL carriers when a family has given consent.</w:t>
      </w:r>
      <w:r>
        <w:rPr>
          <w:rFonts w:ascii="Times New Roman" w:hAnsi="Times New Roman" w:cs="Times New Roman"/>
        </w:rPr>
        <w:t xml:space="preserve"> </w:t>
      </w:r>
    </w:p>
    <w:p w14:paraId="702AFE30" w14:textId="77777777" w:rsidR="005D3089" w:rsidRDefault="005D3089" w:rsidP="005F0340">
      <w:pPr>
        <w:spacing w:after="0" w:line="240" w:lineRule="auto"/>
        <w:rPr>
          <w:rFonts w:ascii="Times New Roman" w:hAnsi="Times New Roman" w:cs="Times New Roman"/>
        </w:rPr>
      </w:pPr>
    </w:p>
    <w:p w14:paraId="3C6671A5" w14:textId="77777777" w:rsidR="00452B43" w:rsidRPr="00452B43" w:rsidRDefault="00452B43" w:rsidP="005F0340">
      <w:pPr>
        <w:spacing w:after="0" w:line="240" w:lineRule="auto"/>
        <w:rPr>
          <w:rFonts w:ascii="Times New Roman" w:hAnsi="Times New Roman" w:cs="Times New Roman"/>
          <w:highlight w:val="yellow"/>
        </w:rPr>
      </w:pPr>
      <w:r>
        <w:rPr>
          <w:rFonts w:ascii="Times New Roman" w:hAnsi="Times New Roman" w:cs="Times New Roman"/>
        </w:rPr>
        <w:t>The CRO also pulls child and family Federal Poverty Level (FPL) data from the System</w:t>
      </w:r>
      <w:r w:rsidRPr="008A6DD3">
        <w:rPr>
          <w:rFonts w:ascii="Times New Roman" w:hAnsi="Times New Roman" w:cs="Times New Roman"/>
        </w:rPr>
        <w:t xml:space="preserve"> (as collected by the intake or service coordinator) </w:t>
      </w:r>
      <w:r>
        <w:rPr>
          <w:rFonts w:ascii="Times New Roman" w:hAnsi="Times New Roman" w:cs="Times New Roman"/>
        </w:rPr>
        <w:t xml:space="preserve">for the State to submit to TANF </w:t>
      </w:r>
      <w:r w:rsidRPr="008A6DD3">
        <w:rPr>
          <w:rFonts w:ascii="Times New Roman" w:hAnsi="Times New Roman" w:cs="Times New Roman"/>
        </w:rPr>
        <w:t>for payment.</w:t>
      </w:r>
      <w:r>
        <w:rPr>
          <w:rFonts w:ascii="Times New Roman" w:hAnsi="Times New Roman" w:cs="Times New Roman"/>
        </w:rPr>
        <w:t xml:space="preserve"> The </w:t>
      </w:r>
      <w:r w:rsidRPr="001E03E1">
        <w:rPr>
          <w:rFonts w:ascii="Times New Roman" w:hAnsi="Times New Roman" w:cs="Times New Roman"/>
        </w:rPr>
        <w:t>CRO also bills the family and accepts and processes all revenue received through cost participation. The Contractor eliminate</w:t>
      </w:r>
      <w:r>
        <w:rPr>
          <w:rFonts w:ascii="Times New Roman" w:hAnsi="Times New Roman" w:cs="Times New Roman"/>
        </w:rPr>
        <w:t>s</w:t>
      </w:r>
      <w:r w:rsidRPr="001E03E1">
        <w:rPr>
          <w:rFonts w:ascii="Times New Roman" w:hAnsi="Times New Roman" w:cs="Times New Roman"/>
        </w:rPr>
        <w:t xml:space="preserve"> families’ cost participation for services on which private insurance is paid. </w:t>
      </w:r>
      <w:r>
        <w:rPr>
          <w:rFonts w:ascii="Times New Roman" w:hAnsi="Times New Roman" w:cs="Times New Roman"/>
        </w:rPr>
        <w:t>For children with Medicaid coverage, Medicaid is the payer of last resort and the families will not be balance billed.</w:t>
      </w:r>
    </w:p>
    <w:p w14:paraId="4122AAAC" w14:textId="77777777" w:rsidR="00452B43" w:rsidRDefault="00452B43" w:rsidP="005F0340">
      <w:pPr>
        <w:spacing w:after="0" w:line="240" w:lineRule="auto"/>
        <w:rPr>
          <w:rFonts w:ascii="Times New Roman" w:hAnsi="Times New Roman" w:cs="Times New Roman"/>
        </w:rPr>
      </w:pPr>
      <w:r w:rsidRPr="00F33353">
        <w:rPr>
          <w:rFonts w:ascii="Times New Roman" w:hAnsi="Times New Roman" w:cs="Times New Roman"/>
        </w:rPr>
        <w:t>T</w:t>
      </w:r>
      <w:r>
        <w:rPr>
          <w:rFonts w:ascii="Times New Roman" w:hAnsi="Times New Roman" w:cs="Times New Roman"/>
        </w:rPr>
        <w:t>he Contractor must be able to account for and</w:t>
      </w:r>
      <w:r w:rsidRPr="00F33353">
        <w:rPr>
          <w:rFonts w:ascii="Times New Roman" w:hAnsi="Times New Roman" w:cs="Times New Roman"/>
        </w:rPr>
        <w:t xml:space="preserve"> use funding sources </w:t>
      </w:r>
      <w:r>
        <w:rPr>
          <w:rFonts w:ascii="Times New Roman" w:hAnsi="Times New Roman" w:cs="Times New Roman"/>
        </w:rPr>
        <w:t>as defined by State and user needs</w:t>
      </w:r>
      <w:r w:rsidRPr="00F33353">
        <w:rPr>
          <w:rFonts w:ascii="Times New Roman" w:hAnsi="Times New Roman" w:cs="Times New Roman"/>
        </w:rPr>
        <w:t xml:space="preserve">. The structure of accounts </w:t>
      </w:r>
      <w:r>
        <w:rPr>
          <w:rFonts w:ascii="Times New Roman" w:hAnsi="Times New Roman" w:cs="Times New Roman"/>
        </w:rPr>
        <w:t>must be able to be</w:t>
      </w:r>
      <w:r w:rsidRPr="00F33353">
        <w:rPr>
          <w:rFonts w:ascii="Times New Roman" w:hAnsi="Times New Roman" w:cs="Times New Roman"/>
        </w:rPr>
        <w:t xml:space="preserve"> tailored to specific fund accounting arrangements. Fund activities </w:t>
      </w:r>
      <w:r>
        <w:rPr>
          <w:rFonts w:ascii="Times New Roman" w:hAnsi="Times New Roman" w:cs="Times New Roman"/>
        </w:rPr>
        <w:t>must</w:t>
      </w:r>
      <w:r w:rsidRPr="00F33353">
        <w:rPr>
          <w:rFonts w:ascii="Times New Roman" w:hAnsi="Times New Roman" w:cs="Times New Roman"/>
        </w:rPr>
        <w:t xml:space="preserve"> be </w:t>
      </w:r>
      <w:r>
        <w:rPr>
          <w:rFonts w:ascii="Times New Roman" w:hAnsi="Times New Roman" w:cs="Times New Roman"/>
        </w:rPr>
        <w:t>viewable</w:t>
      </w:r>
      <w:r w:rsidRPr="00F33353">
        <w:rPr>
          <w:rFonts w:ascii="Times New Roman" w:hAnsi="Times New Roman" w:cs="Times New Roman"/>
        </w:rPr>
        <w:t xml:space="preserve"> online</w:t>
      </w:r>
      <w:r>
        <w:rPr>
          <w:rFonts w:ascii="Times New Roman" w:hAnsi="Times New Roman" w:cs="Times New Roman"/>
        </w:rPr>
        <w:t xml:space="preserve">, </w:t>
      </w:r>
      <w:r w:rsidRPr="00F33353">
        <w:rPr>
          <w:rFonts w:ascii="Times New Roman" w:hAnsi="Times New Roman" w:cs="Times New Roman"/>
        </w:rPr>
        <w:t>produced in a detailed listing</w:t>
      </w:r>
      <w:r>
        <w:rPr>
          <w:rFonts w:ascii="Times New Roman" w:hAnsi="Times New Roman" w:cs="Times New Roman"/>
        </w:rPr>
        <w:t>,</w:t>
      </w:r>
      <w:r w:rsidRPr="00F33353">
        <w:rPr>
          <w:rFonts w:ascii="Times New Roman" w:hAnsi="Times New Roman" w:cs="Times New Roman"/>
        </w:rPr>
        <w:t xml:space="preserve"> or made available as part of the periodic electronic exchange of reports with other involved </w:t>
      </w:r>
      <w:r>
        <w:rPr>
          <w:rFonts w:ascii="Times New Roman" w:hAnsi="Times New Roman" w:cs="Times New Roman"/>
        </w:rPr>
        <w:t xml:space="preserve">State </w:t>
      </w:r>
      <w:r w:rsidRPr="00F33353">
        <w:rPr>
          <w:rFonts w:ascii="Times New Roman" w:hAnsi="Times New Roman" w:cs="Times New Roman"/>
        </w:rPr>
        <w:t>agencies.</w:t>
      </w:r>
      <w:r>
        <w:rPr>
          <w:rFonts w:ascii="Times New Roman" w:hAnsi="Times New Roman" w:cs="Times New Roman"/>
        </w:rPr>
        <w:t xml:space="preserve"> </w:t>
      </w:r>
    </w:p>
    <w:p w14:paraId="69FA5941" w14:textId="77777777" w:rsidR="005D3089" w:rsidRDefault="005D3089" w:rsidP="005F0340">
      <w:pPr>
        <w:spacing w:after="0" w:line="240" w:lineRule="auto"/>
        <w:rPr>
          <w:rFonts w:ascii="Times New Roman" w:hAnsi="Times New Roman" w:cs="Times New Roman"/>
        </w:rPr>
      </w:pPr>
    </w:p>
    <w:p w14:paraId="443F0B79" w14:textId="2A890591" w:rsidR="00452B43" w:rsidRDefault="00452B43" w:rsidP="005F0340">
      <w:pPr>
        <w:spacing w:after="0" w:line="240" w:lineRule="auto"/>
        <w:rPr>
          <w:rFonts w:ascii="Times New Roman" w:hAnsi="Times New Roman" w:cs="Times New Roman"/>
        </w:rPr>
      </w:pPr>
      <w:r>
        <w:rPr>
          <w:rFonts w:ascii="Times New Roman" w:hAnsi="Times New Roman" w:cs="Times New Roman"/>
        </w:rPr>
        <w:t xml:space="preserve">All </w:t>
      </w:r>
      <w:r w:rsidRPr="00437294">
        <w:rPr>
          <w:rFonts w:ascii="Times New Roman" w:hAnsi="Times New Roman" w:cs="Times New Roman"/>
        </w:rPr>
        <w:t xml:space="preserve">available funding sources must be utilized with a focus on </w:t>
      </w:r>
      <w:r>
        <w:rPr>
          <w:rFonts w:ascii="Times New Roman" w:hAnsi="Times New Roman" w:cs="Times New Roman"/>
        </w:rPr>
        <w:t>m</w:t>
      </w:r>
      <w:r w:rsidRPr="00437294">
        <w:rPr>
          <w:rFonts w:ascii="Times New Roman" w:hAnsi="Times New Roman" w:cs="Times New Roman"/>
        </w:rPr>
        <w:t>aximizing third-party payments, including Medicaid and commercial insurance</w:t>
      </w:r>
      <w:r>
        <w:rPr>
          <w:rFonts w:ascii="Times New Roman" w:hAnsi="Times New Roman" w:cs="Times New Roman"/>
        </w:rPr>
        <w:t xml:space="preserve">, </w:t>
      </w:r>
      <w:r w:rsidRPr="00F33353">
        <w:rPr>
          <w:rFonts w:ascii="Times New Roman" w:hAnsi="Times New Roman" w:cs="Times New Roman"/>
        </w:rPr>
        <w:t xml:space="preserve">and </w:t>
      </w:r>
      <w:r>
        <w:rPr>
          <w:rFonts w:ascii="Times New Roman" w:hAnsi="Times New Roman" w:cs="Times New Roman"/>
        </w:rPr>
        <w:t>the Contractor must</w:t>
      </w:r>
      <w:r w:rsidRPr="00F33353">
        <w:rPr>
          <w:rFonts w:ascii="Times New Roman" w:hAnsi="Times New Roman" w:cs="Times New Roman"/>
        </w:rPr>
        <w:t xml:space="preserve"> pursue reimbursement</w:t>
      </w:r>
      <w:r>
        <w:rPr>
          <w:rFonts w:ascii="Times New Roman" w:hAnsi="Times New Roman" w:cs="Times New Roman"/>
        </w:rPr>
        <w:t xml:space="preserve"> (i.e., the “chase” step of “Pay and Chase”)</w:t>
      </w:r>
      <w:r w:rsidRPr="00F33353">
        <w:rPr>
          <w:rFonts w:ascii="Times New Roman" w:hAnsi="Times New Roman" w:cs="Times New Roman"/>
        </w:rPr>
        <w:t xml:space="preserve"> to the State’s satisfaction.</w:t>
      </w:r>
      <w:r>
        <w:rPr>
          <w:rFonts w:ascii="Times New Roman" w:hAnsi="Times New Roman" w:cs="Times New Roman"/>
        </w:rPr>
        <w:t xml:space="preserve"> The following </w:t>
      </w:r>
      <w:r w:rsidR="0007187C">
        <w:rPr>
          <w:rFonts w:ascii="Times New Roman" w:hAnsi="Times New Roman" w:cs="Times New Roman"/>
        </w:rPr>
        <w:t>are</w:t>
      </w:r>
      <w:r>
        <w:rPr>
          <w:rFonts w:ascii="Times New Roman" w:hAnsi="Times New Roman" w:cs="Times New Roman"/>
        </w:rPr>
        <w:t xml:space="preserve"> the State’s current funding sources </w:t>
      </w:r>
      <w:r w:rsidR="0007187C">
        <w:rPr>
          <w:rFonts w:ascii="Times New Roman" w:hAnsi="Times New Roman" w:cs="Times New Roman"/>
        </w:rPr>
        <w:t>utilized</w:t>
      </w:r>
      <w:r>
        <w:rPr>
          <w:rFonts w:ascii="Times New Roman" w:hAnsi="Times New Roman" w:cs="Times New Roman"/>
        </w:rPr>
        <w:t xml:space="preserve"> for service payments:</w:t>
      </w:r>
      <w:r w:rsidR="0007187C">
        <w:rPr>
          <w:rFonts w:ascii="Times New Roman" w:hAnsi="Times New Roman" w:cs="Times New Roman"/>
        </w:rPr>
        <w:t xml:space="preserve"> TANF, Medicaid, Federal Part C, State Part C, Private Insurance, Social Services Block Grant (SSGB), and Family Cost Participation. The funding sources for which the Contractor directly bills are provided below with their State Fiscal Year utilization rates: </w:t>
      </w:r>
    </w:p>
    <w:p w14:paraId="41A7FA46" w14:textId="77777777" w:rsidR="00F44F51" w:rsidRDefault="00F44F51" w:rsidP="005F0340">
      <w:pPr>
        <w:spacing w:after="0" w:line="240" w:lineRule="auto"/>
        <w:rPr>
          <w:rFonts w:ascii="Times New Roman" w:hAnsi="Times New Roman" w:cs="Times New Roman"/>
        </w:rPr>
      </w:pPr>
    </w:p>
    <w:tbl>
      <w:tblPr>
        <w:tblW w:w="0" w:type="auto"/>
        <w:jc w:val="center"/>
        <w:shd w:val="clear" w:color="auto" w:fill="FFFFFF"/>
        <w:tblCellMar>
          <w:left w:w="0" w:type="dxa"/>
          <w:right w:w="0" w:type="dxa"/>
        </w:tblCellMar>
        <w:tblLook w:val="04A0" w:firstRow="1" w:lastRow="0" w:firstColumn="1" w:lastColumn="0" w:noHBand="0" w:noVBand="1"/>
      </w:tblPr>
      <w:tblGrid>
        <w:gridCol w:w="3235"/>
        <w:gridCol w:w="2518"/>
      </w:tblGrid>
      <w:tr w:rsidR="00452B43" w:rsidRPr="004113D1" w14:paraId="0972502B" w14:textId="77777777" w:rsidTr="00F6007A">
        <w:trPr>
          <w:trHeight w:val="288"/>
          <w:jc w:val="center"/>
        </w:trPr>
        <w:tc>
          <w:tcPr>
            <w:tcW w:w="32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643916AF" w14:textId="77777777" w:rsidR="00452B43" w:rsidRPr="004113D1" w:rsidRDefault="00452B43" w:rsidP="005F0340">
            <w:pPr>
              <w:spacing w:after="0" w:line="240" w:lineRule="auto"/>
              <w:rPr>
                <w:rFonts w:ascii="Times New Roman" w:eastAsia="Times New Roman" w:hAnsi="Times New Roman" w:cs="Times New Roman"/>
                <w:color w:val="212121"/>
                <w:sz w:val="23"/>
                <w:szCs w:val="23"/>
              </w:rPr>
            </w:pPr>
            <w:r w:rsidRPr="004113D1">
              <w:rPr>
                <w:rFonts w:ascii="Times New Roman" w:eastAsia="Times New Roman" w:hAnsi="Times New Roman" w:cs="Times New Roman"/>
                <w:b/>
                <w:bCs/>
                <w:color w:val="212121"/>
                <w:sz w:val="20"/>
                <w:szCs w:val="20"/>
              </w:rPr>
              <w:t>Funding Source</w:t>
            </w:r>
          </w:p>
        </w:tc>
        <w:tc>
          <w:tcPr>
            <w:tcW w:w="2518"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7D282DCF" w14:textId="77777777" w:rsidR="00452B43" w:rsidRPr="004113D1" w:rsidRDefault="00452B43" w:rsidP="005F0340">
            <w:pPr>
              <w:spacing w:after="0" w:line="240" w:lineRule="auto"/>
              <w:jc w:val="center"/>
              <w:rPr>
                <w:rFonts w:ascii="Times New Roman" w:eastAsia="Times New Roman" w:hAnsi="Times New Roman" w:cs="Times New Roman"/>
                <w:color w:val="212121"/>
                <w:sz w:val="23"/>
                <w:szCs w:val="23"/>
              </w:rPr>
            </w:pPr>
            <w:r w:rsidRPr="004113D1">
              <w:rPr>
                <w:rFonts w:ascii="Times New Roman" w:eastAsia="Times New Roman" w:hAnsi="Times New Roman" w:cs="Times New Roman"/>
                <w:b/>
                <w:bCs/>
                <w:color w:val="212121"/>
                <w:sz w:val="20"/>
                <w:szCs w:val="20"/>
              </w:rPr>
              <w:t>Percent of Total Funding</w:t>
            </w:r>
          </w:p>
        </w:tc>
      </w:tr>
      <w:tr w:rsidR="00452B43" w:rsidRPr="004113D1" w14:paraId="7B4CBF01" w14:textId="77777777" w:rsidTr="00452B43">
        <w:trPr>
          <w:trHeight w:val="288"/>
          <w:jc w:val="center"/>
        </w:trPr>
        <w:tc>
          <w:tcPr>
            <w:tcW w:w="323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AFB5559" w14:textId="77777777" w:rsidR="00452B43" w:rsidRPr="004113D1" w:rsidRDefault="00452B43" w:rsidP="005F0340">
            <w:pPr>
              <w:spacing w:after="0" w:line="240" w:lineRule="auto"/>
              <w:rPr>
                <w:rFonts w:ascii="Times New Roman" w:eastAsia="Times New Roman" w:hAnsi="Times New Roman" w:cs="Times New Roman"/>
                <w:color w:val="212121"/>
                <w:sz w:val="23"/>
                <w:szCs w:val="23"/>
              </w:rPr>
            </w:pPr>
            <w:r w:rsidRPr="004113D1">
              <w:rPr>
                <w:rFonts w:ascii="Times New Roman" w:eastAsia="Times New Roman" w:hAnsi="Times New Roman" w:cs="Times New Roman"/>
                <w:color w:val="212121"/>
                <w:sz w:val="20"/>
                <w:szCs w:val="20"/>
              </w:rPr>
              <w:t>Medicaid</w:t>
            </w:r>
          </w:p>
        </w:tc>
        <w:tc>
          <w:tcPr>
            <w:tcW w:w="25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705F9CB" w14:textId="65A750AF" w:rsidR="00452B43" w:rsidRPr="004113D1" w:rsidRDefault="00452B43" w:rsidP="005F0340">
            <w:pPr>
              <w:spacing w:after="0" w:line="240" w:lineRule="auto"/>
              <w:jc w:val="center"/>
              <w:rPr>
                <w:rFonts w:ascii="Times New Roman" w:eastAsia="Times New Roman" w:hAnsi="Times New Roman" w:cs="Times New Roman"/>
                <w:color w:val="212121"/>
                <w:sz w:val="23"/>
                <w:szCs w:val="23"/>
              </w:rPr>
            </w:pPr>
            <w:r w:rsidRPr="004113D1">
              <w:rPr>
                <w:rFonts w:ascii="Times New Roman" w:eastAsia="Times New Roman" w:hAnsi="Times New Roman" w:cs="Times New Roman"/>
                <w:color w:val="212121"/>
                <w:sz w:val="20"/>
                <w:szCs w:val="20"/>
              </w:rPr>
              <w:t>1</w:t>
            </w:r>
            <w:r w:rsidR="0007187C">
              <w:rPr>
                <w:rFonts w:ascii="Times New Roman" w:eastAsia="Times New Roman" w:hAnsi="Times New Roman" w:cs="Times New Roman"/>
                <w:color w:val="212121"/>
                <w:sz w:val="20"/>
                <w:szCs w:val="20"/>
              </w:rPr>
              <w:t>3.3</w:t>
            </w:r>
            <w:r w:rsidRPr="004113D1">
              <w:rPr>
                <w:rFonts w:ascii="Times New Roman" w:eastAsia="Times New Roman" w:hAnsi="Times New Roman" w:cs="Times New Roman"/>
                <w:color w:val="212121"/>
                <w:sz w:val="20"/>
                <w:szCs w:val="20"/>
              </w:rPr>
              <w:t>%</w:t>
            </w:r>
          </w:p>
        </w:tc>
      </w:tr>
      <w:tr w:rsidR="00452B43" w:rsidRPr="004113D1" w14:paraId="494EB6C8" w14:textId="77777777" w:rsidTr="00452B43">
        <w:trPr>
          <w:trHeight w:val="288"/>
          <w:jc w:val="center"/>
        </w:trPr>
        <w:tc>
          <w:tcPr>
            <w:tcW w:w="323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AD2E329" w14:textId="77777777" w:rsidR="00452B43" w:rsidRPr="004113D1" w:rsidRDefault="00452B43" w:rsidP="005F0340">
            <w:pPr>
              <w:spacing w:after="0" w:line="240" w:lineRule="auto"/>
              <w:rPr>
                <w:rFonts w:ascii="Times New Roman" w:eastAsia="Times New Roman" w:hAnsi="Times New Roman" w:cs="Times New Roman"/>
                <w:color w:val="212121"/>
                <w:sz w:val="23"/>
                <w:szCs w:val="23"/>
              </w:rPr>
            </w:pPr>
            <w:r w:rsidRPr="004113D1">
              <w:rPr>
                <w:rFonts w:ascii="Times New Roman" w:eastAsia="Times New Roman" w:hAnsi="Times New Roman" w:cs="Times New Roman"/>
                <w:color w:val="212121"/>
                <w:sz w:val="20"/>
                <w:szCs w:val="20"/>
              </w:rPr>
              <w:t>Private Insurance</w:t>
            </w:r>
          </w:p>
        </w:tc>
        <w:tc>
          <w:tcPr>
            <w:tcW w:w="25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76142DB" w14:textId="5ECF2E93" w:rsidR="00452B43" w:rsidRPr="004113D1" w:rsidRDefault="0007187C" w:rsidP="005F0340">
            <w:pPr>
              <w:spacing w:after="0" w:line="240" w:lineRule="auto"/>
              <w:jc w:val="center"/>
              <w:rPr>
                <w:rFonts w:ascii="Times New Roman" w:eastAsia="Times New Roman" w:hAnsi="Times New Roman" w:cs="Times New Roman"/>
                <w:color w:val="212121"/>
                <w:sz w:val="23"/>
                <w:szCs w:val="23"/>
              </w:rPr>
            </w:pPr>
            <w:r>
              <w:rPr>
                <w:rFonts w:ascii="Times New Roman" w:eastAsia="Times New Roman" w:hAnsi="Times New Roman" w:cs="Times New Roman"/>
                <w:color w:val="212121"/>
                <w:sz w:val="20"/>
                <w:szCs w:val="20"/>
              </w:rPr>
              <w:t>9.6</w:t>
            </w:r>
            <w:r w:rsidR="00452B43" w:rsidRPr="004113D1">
              <w:rPr>
                <w:rFonts w:ascii="Times New Roman" w:eastAsia="Times New Roman" w:hAnsi="Times New Roman" w:cs="Times New Roman"/>
                <w:color w:val="212121"/>
                <w:sz w:val="20"/>
                <w:szCs w:val="20"/>
              </w:rPr>
              <w:t>%</w:t>
            </w:r>
          </w:p>
        </w:tc>
      </w:tr>
      <w:tr w:rsidR="00452B43" w:rsidRPr="004113D1" w14:paraId="7EFC833D" w14:textId="77777777" w:rsidTr="00452B43">
        <w:trPr>
          <w:trHeight w:val="288"/>
          <w:jc w:val="center"/>
        </w:trPr>
        <w:tc>
          <w:tcPr>
            <w:tcW w:w="323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F9B6E74" w14:textId="77777777" w:rsidR="00452B43" w:rsidRPr="004113D1" w:rsidRDefault="00452B43" w:rsidP="005F0340">
            <w:pPr>
              <w:spacing w:after="0" w:line="240" w:lineRule="auto"/>
              <w:rPr>
                <w:rFonts w:ascii="Times New Roman" w:eastAsia="Times New Roman" w:hAnsi="Times New Roman" w:cs="Times New Roman"/>
                <w:color w:val="212121"/>
                <w:sz w:val="23"/>
                <w:szCs w:val="23"/>
              </w:rPr>
            </w:pPr>
            <w:r w:rsidRPr="004113D1">
              <w:rPr>
                <w:rFonts w:ascii="Times New Roman" w:eastAsia="Times New Roman" w:hAnsi="Times New Roman" w:cs="Times New Roman"/>
                <w:color w:val="212121"/>
                <w:sz w:val="20"/>
                <w:szCs w:val="20"/>
              </w:rPr>
              <w:t>Family Cost Participation</w:t>
            </w:r>
          </w:p>
        </w:tc>
        <w:tc>
          <w:tcPr>
            <w:tcW w:w="25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8E9089E" w14:textId="10A64DB9" w:rsidR="00452B43" w:rsidRPr="004113D1" w:rsidRDefault="00452B43" w:rsidP="005F0340">
            <w:pPr>
              <w:spacing w:after="0" w:line="240" w:lineRule="auto"/>
              <w:jc w:val="center"/>
              <w:rPr>
                <w:rFonts w:ascii="Times New Roman" w:eastAsia="Times New Roman" w:hAnsi="Times New Roman" w:cs="Times New Roman"/>
                <w:color w:val="212121"/>
                <w:sz w:val="23"/>
                <w:szCs w:val="23"/>
              </w:rPr>
            </w:pPr>
            <w:r w:rsidRPr="004113D1">
              <w:rPr>
                <w:rFonts w:ascii="Times New Roman" w:eastAsia="Times New Roman" w:hAnsi="Times New Roman" w:cs="Times New Roman"/>
                <w:color w:val="212121"/>
                <w:sz w:val="20"/>
                <w:szCs w:val="20"/>
              </w:rPr>
              <w:t>2</w:t>
            </w:r>
            <w:r w:rsidR="0007187C">
              <w:rPr>
                <w:rFonts w:ascii="Times New Roman" w:eastAsia="Times New Roman" w:hAnsi="Times New Roman" w:cs="Times New Roman"/>
                <w:color w:val="212121"/>
                <w:sz w:val="20"/>
                <w:szCs w:val="20"/>
              </w:rPr>
              <w:t>.4</w:t>
            </w:r>
            <w:r w:rsidRPr="004113D1">
              <w:rPr>
                <w:rFonts w:ascii="Times New Roman" w:eastAsia="Times New Roman" w:hAnsi="Times New Roman" w:cs="Times New Roman"/>
                <w:color w:val="212121"/>
                <w:sz w:val="20"/>
                <w:szCs w:val="20"/>
              </w:rPr>
              <w:t>%</w:t>
            </w:r>
          </w:p>
        </w:tc>
      </w:tr>
    </w:tbl>
    <w:p w14:paraId="3843C64E" w14:textId="77777777" w:rsidR="00452B43" w:rsidRDefault="00452B43" w:rsidP="005F0340">
      <w:pPr>
        <w:spacing w:after="0" w:line="240" w:lineRule="auto"/>
        <w:rPr>
          <w:rFonts w:ascii="Times New Roman" w:hAnsi="Times New Roman" w:cs="Times New Roman"/>
        </w:rPr>
      </w:pPr>
    </w:p>
    <w:p w14:paraId="1B1B5DA7" w14:textId="34F4B4B6" w:rsidR="00452B43" w:rsidRDefault="00452B43" w:rsidP="005F0340">
      <w:pPr>
        <w:spacing w:after="0" w:line="240" w:lineRule="auto"/>
        <w:rPr>
          <w:rFonts w:ascii="Times New Roman" w:hAnsi="Times New Roman" w:cs="Times New Roman"/>
        </w:rPr>
      </w:pPr>
      <w:r w:rsidRPr="00C31E0B">
        <w:rPr>
          <w:rFonts w:ascii="Times New Roman" w:hAnsi="Times New Roman" w:cs="Times New Roman"/>
        </w:rPr>
        <w:t xml:space="preserve">The Contractor must </w:t>
      </w:r>
      <w:bookmarkStart w:id="6" w:name="_Hlk525039934"/>
      <w:r w:rsidRPr="00C31E0B">
        <w:rPr>
          <w:rFonts w:ascii="Times New Roman" w:hAnsi="Times New Roman" w:cs="Times New Roman"/>
        </w:rPr>
        <w:t xml:space="preserve">maintain lockboxes for receipt of </w:t>
      </w:r>
      <w:r>
        <w:rPr>
          <w:rFonts w:ascii="Times New Roman" w:hAnsi="Times New Roman" w:cs="Times New Roman"/>
        </w:rPr>
        <w:t xml:space="preserve">family </w:t>
      </w:r>
      <w:r w:rsidRPr="00C31E0B">
        <w:rPr>
          <w:rFonts w:ascii="Times New Roman" w:hAnsi="Times New Roman" w:cs="Times New Roman"/>
        </w:rPr>
        <w:t xml:space="preserve">cost participation and insurance funds. Summary lockbox collection information shall be forwarded to the State </w:t>
      </w:r>
      <w:bookmarkEnd w:id="6"/>
      <w:r w:rsidRPr="00C31E0B">
        <w:rPr>
          <w:rFonts w:ascii="Times New Roman" w:hAnsi="Times New Roman" w:cs="Times New Roman"/>
        </w:rPr>
        <w:t>and lockbox account balances shall be transferred to the State on a monthly basis. Receipts and accrued interest shall be forwarded on a quarterly basis as needed to the FSSA Financial Management Section.</w:t>
      </w:r>
    </w:p>
    <w:p w14:paraId="03E495CE" w14:textId="77777777" w:rsidR="00C256BD" w:rsidRDefault="00C256BD" w:rsidP="005F0340">
      <w:pPr>
        <w:spacing w:after="0" w:line="240" w:lineRule="auto"/>
        <w:rPr>
          <w:rFonts w:ascii="Times New Roman" w:hAnsi="Times New Roman" w:cs="Times New Roman"/>
        </w:rPr>
      </w:pPr>
    </w:p>
    <w:p w14:paraId="78D1B5F5" w14:textId="2AC5690F" w:rsidR="005D3089" w:rsidRPr="00452B43" w:rsidRDefault="00C256BD" w:rsidP="005F0340">
      <w:pPr>
        <w:spacing w:after="0" w:line="240" w:lineRule="auto"/>
        <w:rPr>
          <w:rFonts w:ascii="Times New Roman" w:hAnsi="Times New Roman" w:cs="Times New Roman"/>
        </w:rPr>
      </w:pPr>
      <w:r>
        <w:rPr>
          <w:rFonts w:ascii="Times New Roman" w:hAnsi="Times New Roman" w:cs="Times New Roman"/>
        </w:rPr>
        <w:t xml:space="preserve">The </w:t>
      </w:r>
      <w:r w:rsidRPr="000D3FF0">
        <w:rPr>
          <w:rFonts w:ascii="Times New Roman" w:hAnsi="Times New Roman" w:cs="Times New Roman"/>
        </w:rPr>
        <w:t xml:space="preserve">Contractor </w:t>
      </w:r>
      <w:r>
        <w:rPr>
          <w:rFonts w:ascii="Times New Roman" w:hAnsi="Times New Roman" w:cs="Times New Roman"/>
        </w:rPr>
        <w:t>shall</w:t>
      </w:r>
      <w:r w:rsidRPr="000D3FF0">
        <w:rPr>
          <w:rFonts w:ascii="Times New Roman" w:hAnsi="Times New Roman" w:cs="Times New Roman"/>
        </w:rPr>
        <w:t xml:space="preserve"> accept and process credit card payments </w:t>
      </w:r>
      <w:r w:rsidR="00F6007A">
        <w:rPr>
          <w:rFonts w:ascii="Times New Roman" w:hAnsi="Times New Roman" w:cs="Times New Roman"/>
        </w:rPr>
        <w:t xml:space="preserve">from families </w:t>
      </w:r>
      <w:r w:rsidRPr="000D3FF0">
        <w:rPr>
          <w:rFonts w:ascii="Times New Roman" w:hAnsi="Times New Roman" w:cs="Times New Roman"/>
        </w:rPr>
        <w:t>as a form of Fund Recovery</w:t>
      </w:r>
      <w:r>
        <w:rPr>
          <w:rFonts w:ascii="Times New Roman" w:hAnsi="Times New Roman" w:cs="Times New Roman"/>
        </w:rPr>
        <w:t>.</w:t>
      </w:r>
    </w:p>
    <w:p w14:paraId="203E7D9A" w14:textId="77777777" w:rsidR="00452B43" w:rsidRDefault="00452B43" w:rsidP="005F0340">
      <w:pPr>
        <w:spacing w:after="0" w:line="240" w:lineRule="auto"/>
        <w:rPr>
          <w:rFonts w:ascii="Times New Roman" w:hAnsi="Times New Roman" w:cs="Times New Roman"/>
        </w:rPr>
      </w:pPr>
      <w:r>
        <w:rPr>
          <w:rFonts w:ascii="Times New Roman" w:hAnsi="Times New Roman" w:cs="Times New Roman"/>
        </w:rPr>
        <w:t xml:space="preserve">The </w:t>
      </w:r>
      <w:r w:rsidRPr="001E03E1">
        <w:rPr>
          <w:rFonts w:ascii="Times New Roman" w:hAnsi="Times New Roman" w:cs="Times New Roman"/>
        </w:rPr>
        <w:t xml:space="preserve">Contractor shall provide quarterly reports to </w:t>
      </w:r>
      <w:r>
        <w:rPr>
          <w:rFonts w:ascii="Times New Roman" w:hAnsi="Times New Roman" w:cs="Times New Roman"/>
        </w:rPr>
        <w:t>First Steps</w:t>
      </w:r>
      <w:r w:rsidRPr="001E03E1">
        <w:rPr>
          <w:rFonts w:ascii="Times New Roman" w:hAnsi="Times New Roman" w:cs="Times New Roman"/>
        </w:rPr>
        <w:t xml:space="preserve"> detailing payment of claims by all funding sources. All TPL fund recovery must als</w:t>
      </w:r>
      <w:r>
        <w:rPr>
          <w:rFonts w:ascii="Times New Roman" w:hAnsi="Times New Roman" w:cs="Times New Roman"/>
        </w:rPr>
        <w:t>o</w:t>
      </w:r>
      <w:r w:rsidRPr="001E03E1">
        <w:rPr>
          <w:rFonts w:ascii="Times New Roman" w:hAnsi="Times New Roman" w:cs="Times New Roman"/>
        </w:rPr>
        <w:t xml:space="preserve"> be tracked and reported on families’ monthly Explanations of Benefits (EOBs). </w:t>
      </w:r>
    </w:p>
    <w:p w14:paraId="186551B1" w14:textId="77777777" w:rsidR="00F95718" w:rsidRDefault="00F95718" w:rsidP="005F0340">
      <w:pPr>
        <w:spacing w:after="0" w:line="240" w:lineRule="auto"/>
        <w:rPr>
          <w:rFonts w:ascii="Times New Roman" w:hAnsi="Times New Roman" w:cs="Times New Roman"/>
        </w:rPr>
      </w:pPr>
    </w:p>
    <w:p w14:paraId="01FBB77D" w14:textId="77777777" w:rsidR="00F95718" w:rsidRDefault="00F95718" w:rsidP="005F0340">
      <w:pPr>
        <w:spacing w:after="0" w:line="240" w:lineRule="auto"/>
        <w:rPr>
          <w:rFonts w:ascii="Times New Roman" w:hAnsi="Times New Roman" w:cs="Times New Roman"/>
        </w:rPr>
      </w:pPr>
      <w:r w:rsidRPr="00F95718">
        <w:rPr>
          <w:rFonts w:ascii="Times New Roman" w:hAnsi="Times New Roman" w:cs="Times New Roman"/>
        </w:rPr>
        <w:t xml:space="preserve">Written procedures for resolving outstanding warrants must be established </w:t>
      </w:r>
      <w:r>
        <w:rPr>
          <w:rFonts w:ascii="Times New Roman" w:hAnsi="Times New Roman" w:cs="Times New Roman"/>
        </w:rPr>
        <w:t xml:space="preserve">by the Contractor </w:t>
      </w:r>
      <w:r w:rsidRPr="00F95718">
        <w:rPr>
          <w:rFonts w:ascii="Times New Roman" w:hAnsi="Times New Roman" w:cs="Times New Roman"/>
        </w:rPr>
        <w:t>and followed.</w:t>
      </w:r>
    </w:p>
    <w:p w14:paraId="30BAF520" w14:textId="77777777" w:rsidR="005D3089" w:rsidRPr="00452B43" w:rsidRDefault="005D3089" w:rsidP="005F0340">
      <w:pPr>
        <w:spacing w:after="0" w:line="240" w:lineRule="auto"/>
        <w:rPr>
          <w:rFonts w:ascii="Times New Roman" w:hAnsi="Times New Roman" w:cs="Times New Roman"/>
        </w:rPr>
      </w:pPr>
    </w:p>
    <w:p w14:paraId="0F5AA7BE" w14:textId="77777777" w:rsidR="00452B43" w:rsidRPr="00F44C77" w:rsidRDefault="00452B43" w:rsidP="005F0340">
      <w:pPr>
        <w:spacing w:after="0" w:line="240" w:lineRule="auto"/>
        <w:rPr>
          <w:rFonts w:ascii="Times New Roman" w:hAnsi="Times New Roman" w:cs="Times New Roman"/>
          <w:b/>
        </w:rPr>
      </w:pPr>
      <w:r w:rsidRPr="00F44C77">
        <w:rPr>
          <w:rFonts w:ascii="Times New Roman" w:hAnsi="Times New Roman" w:cs="Times New Roman"/>
          <w:b/>
        </w:rPr>
        <w:t>1</w:t>
      </w:r>
      <w:r>
        <w:rPr>
          <w:rFonts w:ascii="Times New Roman" w:hAnsi="Times New Roman" w:cs="Times New Roman"/>
          <w:b/>
        </w:rPr>
        <w:t>3.5</w:t>
      </w:r>
      <w:r w:rsidRPr="00F44C77">
        <w:rPr>
          <w:rFonts w:ascii="Times New Roman" w:hAnsi="Times New Roman" w:cs="Times New Roman"/>
          <w:b/>
        </w:rPr>
        <w:t>.1 Claims Submission</w:t>
      </w:r>
    </w:p>
    <w:p w14:paraId="23E1E9B5" w14:textId="77777777" w:rsidR="005D3089" w:rsidRDefault="005D3089" w:rsidP="005F0340">
      <w:pPr>
        <w:spacing w:after="0" w:line="240" w:lineRule="auto"/>
        <w:rPr>
          <w:rFonts w:ascii="Times New Roman" w:hAnsi="Times New Roman" w:cs="Times New Roman"/>
        </w:rPr>
      </w:pPr>
    </w:p>
    <w:p w14:paraId="5C7D2C69" w14:textId="00A66E54" w:rsidR="00C950E6" w:rsidRDefault="00452B43" w:rsidP="005F0340">
      <w:pPr>
        <w:spacing w:after="0" w:line="240" w:lineRule="auto"/>
        <w:rPr>
          <w:rFonts w:ascii="Times New Roman" w:hAnsi="Times New Roman" w:cs="Times New Roman"/>
        </w:rPr>
      </w:pPr>
      <w:r>
        <w:rPr>
          <w:rFonts w:ascii="Times New Roman" w:hAnsi="Times New Roman" w:cs="Times New Roman"/>
        </w:rPr>
        <w:t xml:space="preserve">The Contractor must </w:t>
      </w:r>
      <w:r w:rsidR="00C950E6">
        <w:rPr>
          <w:rFonts w:ascii="Times New Roman" w:hAnsi="Times New Roman" w:cs="Times New Roman"/>
        </w:rPr>
        <w:t xml:space="preserve">submit claims to recover funds according to State payment rules and established processing rules within the System. </w:t>
      </w:r>
    </w:p>
    <w:p w14:paraId="0BE34491" w14:textId="77777777" w:rsidR="00C950E6" w:rsidRDefault="00C950E6" w:rsidP="005F0340">
      <w:pPr>
        <w:spacing w:after="0" w:line="240" w:lineRule="auto"/>
        <w:rPr>
          <w:rFonts w:ascii="Times New Roman" w:hAnsi="Times New Roman" w:cs="Times New Roman"/>
        </w:rPr>
      </w:pPr>
    </w:p>
    <w:p w14:paraId="2CCF9BBF" w14:textId="0E8359B5" w:rsidR="00452B43" w:rsidRDefault="00C950E6" w:rsidP="005F0340">
      <w:pPr>
        <w:spacing w:after="0" w:line="240" w:lineRule="auto"/>
        <w:rPr>
          <w:rFonts w:ascii="Times New Roman" w:hAnsi="Times New Roman" w:cs="Times New Roman"/>
        </w:rPr>
      </w:pPr>
      <w:r>
        <w:rPr>
          <w:rFonts w:ascii="Times New Roman" w:hAnsi="Times New Roman" w:cs="Times New Roman"/>
        </w:rPr>
        <w:t xml:space="preserve">The Contractor must </w:t>
      </w:r>
      <w:r w:rsidR="00452B43">
        <w:rPr>
          <w:rFonts w:ascii="Times New Roman" w:hAnsi="Times New Roman" w:cs="Times New Roman"/>
        </w:rPr>
        <w:t xml:space="preserve">have the ability to transmit claims to TPLs either electronically or on paper. </w:t>
      </w:r>
      <w:r w:rsidR="00452B43" w:rsidRPr="00531007">
        <w:rPr>
          <w:rFonts w:ascii="Times New Roman" w:hAnsi="Times New Roman" w:cs="Times New Roman"/>
        </w:rPr>
        <w:t xml:space="preserve">The Contractor must validate the insurance information and must upload HIPAA 5010 compliant 837P claims files to commercial insurers, either directly or through a clearinghouse(s). If the Contractor uses a </w:t>
      </w:r>
      <w:r w:rsidR="00452B43" w:rsidRPr="00531007">
        <w:rPr>
          <w:rFonts w:ascii="Times New Roman" w:hAnsi="Times New Roman" w:cs="Times New Roman"/>
        </w:rPr>
        <w:lastRenderedPageBreak/>
        <w:t>clearinghouse(s), the Contractor must directly submit claims to insurers who do not process claims through the clearinghouse(s). The Contractor or the Contractor’s clearinghouse(s) must populate CMS 1500 paper claim forms, print</w:t>
      </w:r>
      <w:r w:rsidR="00452B43">
        <w:rPr>
          <w:rFonts w:ascii="Times New Roman" w:hAnsi="Times New Roman" w:cs="Times New Roman"/>
        </w:rPr>
        <w:t>,</w:t>
      </w:r>
      <w:r w:rsidR="00452B43" w:rsidRPr="00531007">
        <w:rPr>
          <w:rFonts w:ascii="Times New Roman" w:hAnsi="Times New Roman" w:cs="Times New Roman"/>
        </w:rPr>
        <w:t xml:space="preserve"> and mail them to insurers that are not yet able to accept electronic billing.</w:t>
      </w:r>
    </w:p>
    <w:p w14:paraId="31FA18A4" w14:textId="77777777" w:rsidR="00072933" w:rsidRDefault="00072933" w:rsidP="00A07AF0">
      <w:pPr>
        <w:spacing w:after="0" w:line="240" w:lineRule="auto"/>
        <w:rPr>
          <w:rFonts w:ascii="Times New Roman" w:hAnsi="Times New Roman" w:cs="Times New Roman"/>
        </w:rPr>
      </w:pPr>
    </w:p>
    <w:p w14:paraId="7030D223" w14:textId="57F9684D" w:rsidR="00730AE9" w:rsidRDefault="00072933" w:rsidP="00730AE9">
      <w:pPr>
        <w:spacing w:after="0" w:line="240" w:lineRule="auto"/>
        <w:rPr>
          <w:rFonts w:ascii="Times New Roman" w:hAnsi="Times New Roman" w:cs="Times New Roman"/>
        </w:rPr>
      </w:pPr>
      <w:r>
        <w:rPr>
          <w:rFonts w:ascii="Times New Roman" w:hAnsi="Times New Roman" w:cs="Times New Roman"/>
        </w:rPr>
        <w:t xml:space="preserve">The Contractor must structure the electronic, provider claim submission form and process to align </w:t>
      </w:r>
      <w:r w:rsidR="00C950E6">
        <w:rPr>
          <w:rFonts w:ascii="Times New Roman" w:hAnsi="Times New Roman" w:cs="Times New Roman"/>
        </w:rPr>
        <w:t xml:space="preserve">wherever possible </w:t>
      </w:r>
      <w:r>
        <w:rPr>
          <w:rFonts w:ascii="Times New Roman" w:hAnsi="Times New Roman" w:cs="Times New Roman"/>
        </w:rPr>
        <w:t xml:space="preserve">with Medicaid claim </w:t>
      </w:r>
      <w:r w:rsidR="00C950E6">
        <w:rPr>
          <w:rFonts w:ascii="Times New Roman" w:hAnsi="Times New Roman" w:cs="Times New Roman"/>
        </w:rPr>
        <w:t>requirements and coding preferences to reduce claim denials for coding and file errors.</w:t>
      </w:r>
      <w:r w:rsidR="00221B04">
        <w:rPr>
          <w:rFonts w:ascii="Times New Roman" w:hAnsi="Times New Roman" w:cs="Times New Roman"/>
        </w:rPr>
        <w:t xml:space="preserve"> </w:t>
      </w:r>
      <w:r w:rsidR="00C950E6">
        <w:rPr>
          <w:rFonts w:ascii="Times New Roman" w:hAnsi="Times New Roman" w:cs="Times New Roman"/>
        </w:rPr>
        <w:t xml:space="preserve">Additionally, the Contractor must provide care coordination between Medicaid and TPL to maximize the recoupment from claims submission. </w:t>
      </w:r>
      <w:r w:rsidR="00730AE9">
        <w:rPr>
          <w:rFonts w:ascii="Times New Roman" w:hAnsi="Times New Roman" w:cs="Times New Roman"/>
        </w:rPr>
        <w:t>Upon Contract start, the State will share recent approved System Modification Requests (SMRs) related to code/taxonomy</w:t>
      </w:r>
      <w:r w:rsidR="00CD2C87">
        <w:rPr>
          <w:rFonts w:ascii="Times New Roman" w:hAnsi="Times New Roman" w:cs="Times New Roman"/>
        </w:rPr>
        <w:t xml:space="preserve"> changes</w:t>
      </w:r>
      <w:r w:rsidR="00730AE9">
        <w:rPr>
          <w:rFonts w:ascii="Times New Roman" w:hAnsi="Times New Roman" w:cs="Times New Roman"/>
        </w:rPr>
        <w:t xml:space="preserve"> and the </w:t>
      </w:r>
      <w:r w:rsidR="00CD2C87">
        <w:rPr>
          <w:rFonts w:ascii="Times New Roman" w:hAnsi="Times New Roman" w:cs="Times New Roman"/>
        </w:rPr>
        <w:t xml:space="preserve">current </w:t>
      </w:r>
      <w:r w:rsidR="00730AE9">
        <w:rPr>
          <w:rFonts w:ascii="Times New Roman" w:hAnsi="Times New Roman" w:cs="Times New Roman"/>
        </w:rPr>
        <w:t>coordination of benefits process with the Contractor, who must incorporate the SMRs’ functionality, or their equivalent, during the DDI process</w:t>
      </w:r>
      <w:r w:rsidR="00730AE9" w:rsidRPr="00730AE9">
        <w:t>.</w:t>
      </w:r>
    </w:p>
    <w:p w14:paraId="3396C3CE" w14:textId="77777777" w:rsidR="005D3089" w:rsidRPr="0016230E" w:rsidRDefault="005D3089" w:rsidP="005F0340">
      <w:pPr>
        <w:spacing w:after="0" w:line="240" w:lineRule="auto"/>
        <w:rPr>
          <w:rFonts w:ascii="Times New Roman" w:hAnsi="Times New Roman" w:cs="Times New Roman"/>
        </w:rPr>
      </w:pPr>
    </w:p>
    <w:p w14:paraId="39E29260" w14:textId="77777777" w:rsidR="00452B43" w:rsidRPr="00F44C77" w:rsidRDefault="00452B43" w:rsidP="005F0340">
      <w:pPr>
        <w:spacing w:after="0" w:line="240" w:lineRule="auto"/>
        <w:rPr>
          <w:rFonts w:ascii="Times New Roman" w:hAnsi="Times New Roman" w:cs="Times New Roman"/>
          <w:b/>
        </w:rPr>
      </w:pPr>
      <w:r w:rsidRPr="00F44C77">
        <w:rPr>
          <w:rFonts w:ascii="Times New Roman" w:hAnsi="Times New Roman" w:cs="Times New Roman"/>
          <w:b/>
        </w:rPr>
        <w:t>1</w:t>
      </w:r>
      <w:r>
        <w:rPr>
          <w:rFonts w:ascii="Times New Roman" w:hAnsi="Times New Roman" w:cs="Times New Roman"/>
          <w:b/>
        </w:rPr>
        <w:t>3.5</w:t>
      </w:r>
      <w:r w:rsidRPr="00F44C77">
        <w:rPr>
          <w:rFonts w:ascii="Times New Roman" w:hAnsi="Times New Roman" w:cs="Times New Roman"/>
          <w:b/>
        </w:rPr>
        <w:t>.2 Remittances</w:t>
      </w:r>
    </w:p>
    <w:p w14:paraId="44162CDD" w14:textId="77777777" w:rsidR="005D3089" w:rsidRDefault="005D3089" w:rsidP="005F0340">
      <w:pPr>
        <w:spacing w:after="0" w:line="240" w:lineRule="auto"/>
        <w:rPr>
          <w:rFonts w:ascii="Times New Roman" w:hAnsi="Times New Roman" w:cs="Times New Roman"/>
        </w:rPr>
      </w:pPr>
    </w:p>
    <w:p w14:paraId="21C3F8C6" w14:textId="77777777" w:rsidR="00452B43" w:rsidRDefault="00452B43" w:rsidP="005F0340">
      <w:pPr>
        <w:spacing w:after="0" w:line="240" w:lineRule="auto"/>
        <w:rPr>
          <w:rFonts w:ascii="Times New Roman" w:hAnsi="Times New Roman" w:cs="Times New Roman"/>
        </w:rPr>
      </w:pPr>
      <w:r w:rsidRPr="00531007">
        <w:rPr>
          <w:rFonts w:ascii="Times New Roman" w:hAnsi="Times New Roman" w:cs="Times New Roman"/>
        </w:rPr>
        <w:t>The Contractor’s system must provide information about denials to providers in a way that allows the providers to search for claims, identify the errors and make changes to resubmit the claim to the insurer for re-processing. If electronic remittance is not available from the payer, paper remittances are manually reviewed, matched and posted. All adjudicated results must be reported to providers via an electronic 835 or Remittance Advice.</w:t>
      </w:r>
    </w:p>
    <w:p w14:paraId="762B7947" w14:textId="77777777" w:rsidR="005D3089" w:rsidRDefault="005D3089" w:rsidP="005F0340">
      <w:pPr>
        <w:spacing w:after="0" w:line="240" w:lineRule="auto"/>
        <w:rPr>
          <w:rFonts w:ascii="Times New Roman" w:hAnsi="Times New Roman" w:cs="Times New Roman"/>
        </w:rPr>
      </w:pPr>
    </w:p>
    <w:p w14:paraId="7CD87F37" w14:textId="77777777" w:rsidR="00452B43" w:rsidRPr="00F44C77" w:rsidRDefault="00452B43" w:rsidP="005F0340">
      <w:pPr>
        <w:spacing w:after="0" w:line="240" w:lineRule="auto"/>
        <w:rPr>
          <w:rFonts w:ascii="Times New Roman" w:hAnsi="Times New Roman" w:cs="Times New Roman"/>
          <w:b/>
        </w:rPr>
      </w:pPr>
      <w:r w:rsidRPr="00F44C77">
        <w:rPr>
          <w:rFonts w:ascii="Times New Roman" w:hAnsi="Times New Roman" w:cs="Times New Roman"/>
          <w:b/>
        </w:rPr>
        <w:t>1</w:t>
      </w:r>
      <w:r>
        <w:rPr>
          <w:rFonts w:ascii="Times New Roman" w:hAnsi="Times New Roman" w:cs="Times New Roman"/>
          <w:b/>
        </w:rPr>
        <w:t>3.5.</w:t>
      </w:r>
      <w:r w:rsidRPr="00F44C77">
        <w:rPr>
          <w:rFonts w:ascii="Times New Roman" w:hAnsi="Times New Roman" w:cs="Times New Roman"/>
          <w:b/>
        </w:rPr>
        <w:t>3 Claims Resubmission</w:t>
      </w:r>
    </w:p>
    <w:p w14:paraId="18956CE0" w14:textId="77777777" w:rsidR="005D3089" w:rsidRDefault="005D3089" w:rsidP="005F0340">
      <w:pPr>
        <w:spacing w:after="0" w:line="240" w:lineRule="auto"/>
        <w:rPr>
          <w:rFonts w:ascii="Times New Roman" w:hAnsi="Times New Roman" w:cs="Times New Roman"/>
        </w:rPr>
      </w:pPr>
    </w:p>
    <w:p w14:paraId="377E85A6" w14:textId="77777777" w:rsidR="00452B43" w:rsidRDefault="00452B43" w:rsidP="005F0340">
      <w:pPr>
        <w:spacing w:after="0" w:line="240" w:lineRule="auto"/>
        <w:rPr>
          <w:rFonts w:ascii="Times New Roman" w:hAnsi="Times New Roman" w:cs="Times New Roman"/>
        </w:rPr>
      </w:pPr>
      <w:r w:rsidRPr="00437294">
        <w:rPr>
          <w:rFonts w:ascii="Times New Roman" w:hAnsi="Times New Roman" w:cs="Times New Roman"/>
        </w:rPr>
        <w:t>The Contractor must review all denials from third party payers and flag those claims with denials that can potentially be corrected (i.e., workable).  Provider denials must be made available through the Contractor’s web application for correction, and subsequent submission of the claim must be submitted as a replacement and not as a void. The Contractor must reach out to providers to resolve denials at the claim level and must additionally perform ongoing analysis of denials to identify and resolve systemic denials as well as to develop training and other support to assist providers to avoid future denials. The Contractor must also monitor outstanding claims in aging categories greater than 90 days to quickly determine claim problems and take necessary action to resolve errors to ensure timely reimbursement of providers.  The Contractor</w:t>
      </w:r>
      <w:r>
        <w:rPr>
          <w:rFonts w:ascii="Times New Roman" w:hAnsi="Times New Roman" w:cs="Times New Roman"/>
        </w:rPr>
        <w:t>’s Helpdesk must be</w:t>
      </w:r>
      <w:r w:rsidRPr="00437294">
        <w:rPr>
          <w:rFonts w:ascii="Times New Roman" w:hAnsi="Times New Roman" w:cs="Times New Roman"/>
        </w:rPr>
        <w:t xml:space="preserve"> available to assist with claim aging problem resolution and to provide training and technical assistance to facilitate the claiming process.</w:t>
      </w:r>
    </w:p>
    <w:p w14:paraId="0BD9F498" w14:textId="77777777" w:rsidR="005D3089" w:rsidRDefault="005D3089" w:rsidP="005F0340">
      <w:pPr>
        <w:spacing w:after="0" w:line="240" w:lineRule="auto"/>
        <w:rPr>
          <w:rFonts w:ascii="Times New Roman" w:hAnsi="Times New Roman" w:cs="Times New Roman"/>
        </w:rPr>
      </w:pPr>
    </w:p>
    <w:p w14:paraId="4389230A" w14:textId="77777777" w:rsidR="00452B43" w:rsidRDefault="00452B43" w:rsidP="005F0340">
      <w:pPr>
        <w:spacing w:after="0" w:line="240" w:lineRule="auto"/>
        <w:rPr>
          <w:rFonts w:ascii="Times New Roman" w:hAnsi="Times New Roman" w:cs="Times New Roman"/>
        </w:rPr>
      </w:pPr>
      <w:r w:rsidRPr="00437294">
        <w:rPr>
          <w:rFonts w:ascii="Times New Roman" w:hAnsi="Times New Roman" w:cs="Times New Roman"/>
        </w:rPr>
        <w:t xml:space="preserve">The Contractor will work with the </w:t>
      </w:r>
      <w:r>
        <w:rPr>
          <w:rFonts w:ascii="Times New Roman" w:hAnsi="Times New Roman" w:cs="Times New Roman"/>
        </w:rPr>
        <w:t>State</w:t>
      </w:r>
      <w:r w:rsidRPr="00437294">
        <w:rPr>
          <w:rFonts w:ascii="Times New Roman" w:hAnsi="Times New Roman" w:cs="Times New Roman"/>
        </w:rPr>
        <w:t xml:space="preserve"> to identify solutions to problems in the case management and provider management system(s) that </w:t>
      </w:r>
      <w:r>
        <w:rPr>
          <w:rFonts w:ascii="Times New Roman" w:hAnsi="Times New Roman" w:cs="Times New Roman"/>
        </w:rPr>
        <w:t>may</w:t>
      </w:r>
      <w:r w:rsidRPr="00437294">
        <w:rPr>
          <w:rFonts w:ascii="Times New Roman" w:hAnsi="Times New Roman" w:cs="Times New Roman"/>
        </w:rPr>
        <w:t xml:space="preserve"> impact claims submission and adjudication</w:t>
      </w:r>
      <w:r>
        <w:rPr>
          <w:rFonts w:ascii="Times New Roman" w:hAnsi="Times New Roman" w:cs="Times New Roman"/>
        </w:rPr>
        <w:t>.</w:t>
      </w:r>
      <w:r w:rsidRPr="00437294">
        <w:rPr>
          <w:rFonts w:ascii="Times New Roman" w:hAnsi="Times New Roman" w:cs="Times New Roman"/>
        </w:rPr>
        <w:t xml:space="preserve"> </w:t>
      </w:r>
    </w:p>
    <w:p w14:paraId="7F121CD5" w14:textId="77777777" w:rsidR="005D3089" w:rsidRDefault="005D3089" w:rsidP="005F0340">
      <w:pPr>
        <w:spacing w:after="0" w:line="240" w:lineRule="auto"/>
        <w:rPr>
          <w:rFonts w:ascii="Times New Roman" w:hAnsi="Times New Roman" w:cs="Times New Roman"/>
        </w:rPr>
      </w:pPr>
    </w:p>
    <w:p w14:paraId="74E90E4A" w14:textId="77777777" w:rsidR="00452B43" w:rsidRPr="00B95A3F" w:rsidRDefault="00452B43" w:rsidP="005F0340">
      <w:pPr>
        <w:spacing w:after="0" w:line="240" w:lineRule="auto"/>
        <w:rPr>
          <w:rFonts w:ascii="Times New Roman" w:hAnsi="Times New Roman" w:cs="Times New Roman"/>
          <w:b/>
        </w:rPr>
      </w:pPr>
      <w:r w:rsidRPr="00B95A3F">
        <w:rPr>
          <w:rFonts w:ascii="Times New Roman" w:hAnsi="Times New Roman" w:cs="Times New Roman"/>
          <w:b/>
        </w:rPr>
        <w:t>13.5.4 Medicaid Eligibility</w:t>
      </w:r>
    </w:p>
    <w:p w14:paraId="2BD610EA" w14:textId="77777777" w:rsidR="005D3089" w:rsidRPr="00B95A3F" w:rsidRDefault="005D3089" w:rsidP="005F0340">
      <w:pPr>
        <w:spacing w:after="0" w:line="240" w:lineRule="auto"/>
        <w:rPr>
          <w:rFonts w:ascii="Times New Roman" w:hAnsi="Times New Roman" w:cs="Times New Roman"/>
        </w:rPr>
      </w:pPr>
    </w:p>
    <w:p w14:paraId="389000E9" w14:textId="12B0BFF2" w:rsidR="00281693" w:rsidRDefault="00452B43" w:rsidP="005F0340">
      <w:pPr>
        <w:spacing w:after="0" w:line="240" w:lineRule="auto"/>
        <w:rPr>
          <w:rFonts w:ascii="Times New Roman" w:hAnsi="Times New Roman" w:cs="Times New Roman"/>
        </w:rPr>
      </w:pPr>
      <w:r w:rsidRPr="00B95A3F">
        <w:rPr>
          <w:rFonts w:ascii="Times New Roman" w:hAnsi="Times New Roman" w:cs="Times New Roman"/>
        </w:rPr>
        <w:t>Prior to billing for Medicaid, the CRO shall</w:t>
      </w:r>
      <w:r w:rsidR="00B95A3F">
        <w:rPr>
          <w:rFonts w:ascii="Times New Roman" w:hAnsi="Times New Roman" w:cs="Times New Roman"/>
        </w:rPr>
        <w:t xml:space="preserve"> verify that children are enrolled in Medicaid. The State prefers that Medicaid enrollment be verified through an interface to the State’s eligibility system, but </w:t>
      </w:r>
      <w:r w:rsidR="00281693">
        <w:rPr>
          <w:rFonts w:ascii="Times New Roman" w:hAnsi="Times New Roman" w:cs="Times New Roman"/>
        </w:rPr>
        <w:t xml:space="preserve">the State is open to alternative approaches </w:t>
      </w:r>
      <w:r w:rsidR="00B95A3F">
        <w:rPr>
          <w:rFonts w:ascii="Times New Roman" w:hAnsi="Times New Roman" w:cs="Times New Roman"/>
        </w:rPr>
        <w:t xml:space="preserve">if the Contractor can provide another </w:t>
      </w:r>
      <w:r w:rsidR="00281693">
        <w:rPr>
          <w:rFonts w:ascii="Times New Roman" w:hAnsi="Times New Roman" w:cs="Times New Roman"/>
        </w:rPr>
        <w:t xml:space="preserve">fully </w:t>
      </w:r>
      <w:r w:rsidR="00B95A3F">
        <w:rPr>
          <w:rFonts w:ascii="Times New Roman" w:hAnsi="Times New Roman" w:cs="Times New Roman"/>
        </w:rPr>
        <w:t>automated way of verifying</w:t>
      </w:r>
      <w:r w:rsidR="00281693">
        <w:rPr>
          <w:rFonts w:ascii="Times New Roman" w:hAnsi="Times New Roman" w:cs="Times New Roman"/>
        </w:rPr>
        <w:t xml:space="preserve"> Medicaid enrollment.</w:t>
      </w:r>
      <w:r w:rsidR="00B95A3F">
        <w:rPr>
          <w:rFonts w:ascii="Times New Roman" w:hAnsi="Times New Roman" w:cs="Times New Roman"/>
        </w:rPr>
        <w:t xml:space="preserve"> </w:t>
      </w:r>
    </w:p>
    <w:p w14:paraId="21C06B2D" w14:textId="6DDC6307" w:rsidR="00CC6A9F" w:rsidRDefault="00CC6A9F" w:rsidP="005F0340">
      <w:pPr>
        <w:spacing w:after="0" w:line="240" w:lineRule="auto"/>
        <w:rPr>
          <w:rFonts w:ascii="Times New Roman" w:hAnsi="Times New Roman" w:cs="Times New Roman"/>
        </w:rPr>
      </w:pPr>
    </w:p>
    <w:p w14:paraId="4190CE19" w14:textId="3921F6E1" w:rsidR="00CC6A9F" w:rsidRDefault="00CC6A9F" w:rsidP="005F0340">
      <w:pPr>
        <w:spacing w:after="0" w:line="240" w:lineRule="auto"/>
        <w:rPr>
          <w:rFonts w:ascii="Times New Roman" w:hAnsi="Times New Roman" w:cs="Times New Roman"/>
        </w:rPr>
      </w:pPr>
      <w:r>
        <w:rPr>
          <w:rFonts w:ascii="Times New Roman" w:hAnsi="Times New Roman" w:cs="Times New Roman"/>
        </w:rPr>
        <w:t>I</w:t>
      </w:r>
      <w:r w:rsidR="00044563">
        <w:rPr>
          <w:rFonts w:ascii="Times New Roman" w:hAnsi="Times New Roman" w:cs="Times New Roman"/>
        </w:rPr>
        <w:t>f opting for an interface-approach,</w:t>
      </w:r>
      <w:r>
        <w:rPr>
          <w:rFonts w:ascii="Times New Roman" w:hAnsi="Times New Roman" w:cs="Times New Roman"/>
        </w:rPr>
        <w:t xml:space="preserve"> </w:t>
      </w:r>
      <w:r w:rsidRPr="00CC6A9F">
        <w:rPr>
          <w:rFonts w:ascii="Times New Roman" w:hAnsi="Times New Roman" w:cs="Times New Roman"/>
        </w:rPr>
        <w:t xml:space="preserve">Contractor shall </w:t>
      </w:r>
      <w:r>
        <w:rPr>
          <w:rFonts w:ascii="Times New Roman" w:hAnsi="Times New Roman" w:cs="Times New Roman"/>
        </w:rPr>
        <w:t>establish the following:</w:t>
      </w:r>
    </w:p>
    <w:p w14:paraId="55EB6D7B" w14:textId="04DC9DE7" w:rsidR="00CC6A9F" w:rsidRDefault="00CC6A9F" w:rsidP="00155331">
      <w:pPr>
        <w:pStyle w:val="ListParagraph"/>
        <w:numPr>
          <w:ilvl w:val="3"/>
          <w:numId w:val="24"/>
        </w:numPr>
        <w:tabs>
          <w:tab w:val="clear" w:pos="1656"/>
          <w:tab w:val="num" w:pos="1368"/>
        </w:tabs>
        <w:spacing w:after="0" w:line="240" w:lineRule="auto"/>
        <w:ind w:left="810"/>
        <w:rPr>
          <w:rFonts w:ascii="Times New Roman" w:hAnsi="Times New Roman" w:cs="Times New Roman"/>
        </w:rPr>
      </w:pPr>
      <w:r>
        <w:rPr>
          <w:rFonts w:ascii="Times New Roman" w:hAnsi="Times New Roman" w:cs="Times New Roman"/>
        </w:rPr>
        <w:t>An</w:t>
      </w:r>
      <w:r w:rsidRPr="00CC6A9F">
        <w:rPr>
          <w:rFonts w:ascii="Times New Roman" w:hAnsi="Times New Roman" w:cs="Times New Roman"/>
        </w:rPr>
        <w:t xml:space="preserve"> electronic interface for the purpose of exchanging enrollment data.</w:t>
      </w:r>
    </w:p>
    <w:p w14:paraId="034DA202" w14:textId="67FD2090" w:rsidR="00CC6A9F" w:rsidRDefault="00CC6A9F" w:rsidP="00155331">
      <w:pPr>
        <w:pStyle w:val="ListParagraph"/>
        <w:numPr>
          <w:ilvl w:val="3"/>
          <w:numId w:val="24"/>
        </w:numPr>
        <w:tabs>
          <w:tab w:val="clear" w:pos="1656"/>
          <w:tab w:val="num" w:pos="1368"/>
        </w:tabs>
        <w:spacing w:after="0" w:line="240" w:lineRule="auto"/>
        <w:ind w:left="810"/>
        <w:rPr>
          <w:rFonts w:ascii="Times New Roman" w:hAnsi="Times New Roman" w:cs="Times New Roman"/>
        </w:rPr>
      </w:pPr>
      <w:r>
        <w:rPr>
          <w:rFonts w:ascii="Times New Roman" w:hAnsi="Times New Roman" w:cs="Times New Roman"/>
        </w:rPr>
        <w:t>A</w:t>
      </w:r>
      <w:r w:rsidRPr="00CC6A9F">
        <w:rPr>
          <w:rFonts w:ascii="Times New Roman" w:hAnsi="Times New Roman" w:cs="Times New Roman"/>
        </w:rPr>
        <w:t xml:space="preserve"> secure File Transmission Protocol (FTP) site or secure web-based site for data exchanges between the State’s eligibility system (e.g., ICES</w:t>
      </w:r>
      <w:r w:rsidR="00044563">
        <w:rPr>
          <w:rFonts w:ascii="Times New Roman" w:hAnsi="Times New Roman" w:cs="Times New Roman"/>
        </w:rPr>
        <w:t xml:space="preserve"> or the Indiana Eligibility Determination Services System which is currently under development</w:t>
      </w:r>
      <w:r w:rsidRPr="00CC6A9F">
        <w:rPr>
          <w:rFonts w:ascii="Times New Roman" w:hAnsi="Times New Roman" w:cs="Times New Roman"/>
        </w:rPr>
        <w:t xml:space="preserve">) and the Contractor. </w:t>
      </w:r>
    </w:p>
    <w:p w14:paraId="3AD000E6" w14:textId="7DDB12A9" w:rsidR="00CC6A9F" w:rsidRPr="00CC6A9F" w:rsidRDefault="00CC6A9F" w:rsidP="00155331">
      <w:pPr>
        <w:pStyle w:val="ListParagraph"/>
        <w:numPr>
          <w:ilvl w:val="3"/>
          <w:numId w:val="24"/>
        </w:numPr>
        <w:tabs>
          <w:tab w:val="clear" w:pos="1656"/>
          <w:tab w:val="num" w:pos="1368"/>
        </w:tabs>
        <w:spacing w:after="0" w:line="240" w:lineRule="auto"/>
        <w:ind w:left="810"/>
        <w:rPr>
          <w:rFonts w:ascii="Times New Roman" w:hAnsi="Times New Roman" w:cs="Times New Roman"/>
        </w:rPr>
      </w:pPr>
      <w:r>
        <w:rPr>
          <w:rFonts w:ascii="Times New Roman" w:hAnsi="Times New Roman" w:cs="Times New Roman"/>
        </w:rPr>
        <w:t>A</w:t>
      </w:r>
      <w:r w:rsidRPr="00CC6A9F">
        <w:rPr>
          <w:rFonts w:ascii="Times New Roman" w:hAnsi="Times New Roman" w:cs="Times New Roman"/>
        </w:rPr>
        <w:t xml:space="preserve"> process by which data exchange failures will be corrected if they occur any time of any day</w:t>
      </w:r>
    </w:p>
    <w:p w14:paraId="4D1D09A6" w14:textId="77777777" w:rsidR="00281693" w:rsidRDefault="00281693" w:rsidP="00CC6A9F">
      <w:pPr>
        <w:tabs>
          <w:tab w:val="num" w:pos="1368"/>
        </w:tabs>
        <w:spacing w:after="0" w:line="240" w:lineRule="auto"/>
        <w:rPr>
          <w:rFonts w:ascii="Times New Roman" w:hAnsi="Times New Roman" w:cs="Times New Roman"/>
        </w:rPr>
      </w:pPr>
    </w:p>
    <w:p w14:paraId="35900B95" w14:textId="725C2E1A" w:rsidR="00281693" w:rsidRDefault="00281693" w:rsidP="005F0340">
      <w:pPr>
        <w:spacing w:after="0" w:line="240" w:lineRule="auto"/>
        <w:rPr>
          <w:rFonts w:ascii="Times New Roman" w:hAnsi="Times New Roman" w:cs="Times New Roman"/>
        </w:rPr>
      </w:pPr>
      <w:r>
        <w:rPr>
          <w:rFonts w:ascii="Times New Roman" w:hAnsi="Times New Roman" w:cs="Times New Roman"/>
        </w:rPr>
        <w:lastRenderedPageBreak/>
        <w:t xml:space="preserve">Currently, the CRO determines enrollment through a </w:t>
      </w:r>
      <w:r w:rsidR="005960E5">
        <w:rPr>
          <w:rFonts w:ascii="Times New Roman" w:hAnsi="Times New Roman" w:cs="Times New Roman"/>
        </w:rPr>
        <w:t xml:space="preserve">partially </w:t>
      </w:r>
      <w:r>
        <w:rPr>
          <w:rFonts w:ascii="Times New Roman" w:hAnsi="Times New Roman" w:cs="Times New Roman"/>
        </w:rPr>
        <w:t xml:space="preserve">automated process by </w:t>
      </w:r>
      <w:r w:rsidR="00452B43" w:rsidRPr="00B95A3F">
        <w:rPr>
          <w:rFonts w:ascii="Times New Roman" w:hAnsi="Times New Roman" w:cs="Times New Roman"/>
        </w:rPr>
        <w:t>send</w:t>
      </w:r>
      <w:r>
        <w:rPr>
          <w:rFonts w:ascii="Times New Roman" w:hAnsi="Times New Roman" w:cs="Times New Roman"/>
        </w:rPr>
        <w:t>ing</w:t>
      </w:r>
      <w:r w:rsidR="00452B43" w:rsidRPr="00B95A3F">
        <w:rPr>
          <w:rFonts w:ascii="Times New Roman" w:hAnsi="Times New Roman" w:cs="Times New Roman"/>
        </w:rPr>
        <w:t xml:space="preserve"> a monthly report of children to the State’s </w:t>
      </w:r>
      <w:r w:rsidR="00B95A3F">
        <w:rPr>
          <w:rFonts w:ascii="Times New Roman" w:hAnsi="Times New Roman" w:cs="Times New Roman"/>
        </w:rPr>
        <w:t xml:space="preserve">Social Services </w:t>
      </w:r>
      <w:r w:rsidR="00452B43" w:rsidRPr="00B95A3F">
        <w:rPr>
          <w:rFonts w:ascii="Times New Roman" w:hAnsi="Times New Roman" w:cs="Times New Roman"/>
        </w:rPr>
        <w:t>Data Warehouse</w:t>
      </w:r>
      <w:r w:rsidR="00B95A3F">
        <w:rPr>
          <w:rFonts w:ascii="Times New Roman" w:hAnsi="Times New Roman" w:cs="Times New Roman"/>
        </w:rPr>
        <w:t xml:space="preserve"> team</w:t>
      </w:r>
      <w:r w:rsidR="00452B43" w:rsidRPr="00B95A3F">
        <w:rPr>
          <w:rFonts w:ascii="Times New Roman" w:hAnsi="Times New Roman" w:cs="Times New Roman"/>
        </w:rPr>
        <w:t xml:space="preserve">, which then matches children in the </w:t>
      </w:r>
      <w:r w:rsidR="00CC6A9F">
        <w:rPr>
          <w:rFonts w:ascii="Times New Roman" w:hAnsi="Times New Roman" w:cs="Times New Roman"/>
        </w:rPr>
        <w:t xml:space="preserve">current </w:t>
      </w:r>
      <w:r w:rsidR="00452B43" w:rsidRPr="00B95A3F">
        <w:rPr>
          <w:rFonts w:ascii="Times New Roman" w:hAnsi="Times New Roman" w:cs="Times New Roman"/>
        </w:rPr>
        <w:t>Indiana Client Eligibility System (ICES) to establish their Medicaid billing eligibility.</w:t>
      </w:r>
      <w:r>
        <w:rPr>
          <w:rFonts w:ascii="Times New Roman" w:hAnsi="Times New Roman" w:cs="Times New Roman"/>
        </w:rPr>
        <w:t xml:space="preserve"> A report is then sent back to CRO with the updated information. </w:t>
      </w:r>
      <w:r w:rsidR="005960E5">
        <w:rPr>
          <w:rFonts w:ascii="Times New Roman" w:hAnsi="Times New Roman" w:cs="Times New Roman"/>
        </w:rPr>
        <w:t xml:space="preserve">This method of enrollment verification requires several days and human effort.  </w:t>
      </w:r>
    </w:p>
    <w:p w14:paraId="4F277727" w14:textId="55618A7D" w:rsidR="00281693" w:rsidRDefault="00281693" w:rsidP="005F0340">
      <w:pPr>
        <w:spacing w:after="0" w:line="240" w:lineRule="auto"/>
        <w:rPr>
          <w:rFonts w:ascii="Times New Roman" w:hAnsi="Times New Roman" w:cs="Times New Roman"/>
        </w:rPr>
      </w:pPr>
    </w:p>
    <w:p w14:paraId="4E53A75D" w14:textId="4B2114CA" w:rsidR="00452B43" w:rsidRDefault="00452B43" w:rsidP="005F0340">
      <w:pPr>
        <w:spacing w:after="0" w:line="240" w:lineRule="auto"/>
        <w:rPr>
          <w:rFonts w:ascii="Times New Roman" w:hAnsi="Times New Roman" w:cs="Times New Roman"/>
        </w:rPr>
      </w:pPr>
      <w:r w:rsidRPr="00B95A3F">
        <w:rPr>
          <w:rFonts w:ascii="Times New Roman" w:hAnsi="Times New Roman" w:cs="Times New Roman"/>
        </w:rPr>
        <w:t>Monthly, the Contractor shall identify claims to be resubmitted to Medicaid by “sweeping” the System for any child with active Medicaid eligibility that was either not billed to Medicaid or whose claim was denied by Medicaid in the first instance.</w:t>
      </w:r>
      <w:r>
        <w:rPr>
          <w:rFonts w:ascii="Times New Roman" w:hAnsi="Times New Roman" w:cs="Times New Roman"/>
        </w:rPr>
        <w:t xml:space="preserve"> </w:t>
      </w:r>
    </w:p>
    <w:p w14:paraId="7A488A20" w14:textId="77777777" w:rsidR="005D3089" w:rsidRDefault="005D3089" w:rsidP="005F0340">
      <w:pPr>
        <w:spacing w:after="0" w:line="240" w:lineRule="auto"/>
        <w:rPr>
          <w:rFonts w:ascii="Times New Roman" w:hAnsi="Times New Roman" w:cs="Times New Roman"/>
        </w:rPr>
      </w:pPr>
    </w:p>
    <w:p w14:paraId="4BE7EAAE" w14:textId="77777777" w:rsidR="00452B43" w:rsidRDefault="00452B43" w:rsidP="005F0340">
      <w:pPr>
        <w:spacing w:after="0" w:line="240" w:lineRule="auto"/>
        <w:rPr>
          <w:rFonts w:ascii="Times New Roman" w:hAnsi="Times New Roman" w:cs="Times New Roman"/>
          <w:b/>
        </w:rPr>
      </w:pPr>
      <w:r w:rsidRPr="00F44C77">
        <w:rPr>
          <w:rFonts w:ascii="Times New Roman" w:hAnsi="Times New Roman" w:cs="Times New Roman"/>
          <w:b/>
        </w:rPr>
        <w:t>1</w:t>
      </w:r>
      <w:r>
        <w:rPr>
          <w:rFonts w:ascii="Times New Roman" w:hAnsi="Times New Roman" w:cs="Times New Roman"/>
          <w:b/>
        </w:rPr>
        <w:t>3.5</w:t>
      </w:r>
      <w:r w:rsidRPr="00F44C77">
        <w:rPr>
          <w:rFonts w:ascii="Times New Roman" w:hAnsi="Times New Roman" w:cs="Times New Roman"/>
          <w:b/>
        </w:rPr>
        <w:t>.5 Dual Payments</w:t>
      </w:r>
    </w:p>
    <w:p w14:paraId="1B22F532" w14:textId="77777777" w:rsidR="005D3089" w:rsidRPr="00F44C77" w:rsidRDefault="005D3089" w:rsidP="005F0340">
      <w:pPr>
        <w:spacing w:after="0" w:line="240" w:lineRule="auto"/>
        <w:rPr>
          <w:rFonts w:ascii="Times New Roman" w:hAnsi="Times New Roman" w:cs="Times New Roman"/>
          <w:b/>
        </w:rPr>
      </w:pPr>
    </w:p>
    <w:p w14:paraId="27254CCB" w14:textId="77777777" w:rsidR="005D3089" w:rsidRDefault="00452B43" w:rsidP="005F0340">
      <w:pPr>
        <w:spacing w:after="0" w:line="240" w:lineRule="auto"/>
        <w:rPr>
          <w:rFonts w:ascii="Times New Roman" w:hAnsi="Times New Roman" w:cs="Times New Roman"/>
        </w:rPr>
      </w:pPr>
      <w:r w:rsidRPr="000D3FF0">
        <w:rPr>
          <w:rFonts w:ascii="Times New Roman" w:hAnsi="Times New Roman" w:cs="Times New Roman"/>
        </w:rPr>
        <w:t>Dual payment occurs when Medicaid/TPL initially denies a claim, then, based on the denial by</w:t>
      </w:r>
      <w:r>
        <w:rPr>
          <w:rFonts w:ascii="Times New Roman" w:hAnsi="Times New Roman" w:cs="Times New Roman"/>
        </w:rPr>
        <w:t xml:space="preserve"> </w:t>
      </w:r>
      <w:r w:rsidRPr="000D3FF0">
        <w:rPr>
          <w:rFonts w:ascii="Times New Roman" w:hAnsi="Times New Roman" w:cs="Times New Roman"/>
        </w:rPr>
        <w:t>Medicaid</w:t>
      </w:r>
      <w:r>
        <w:rPr>
          <w:rFonts w:ascii="Times New Roman" w:hAnsi="Times New Roman" w:cs="Times New Roman"/>
        </w:rPr>
        <w:t>/</w:t>
      </w:r>
      <w:r w:rsidRPr="000D3FF0">
        <w:rPr>
          <w:rFonts w:ascii="Times New Roman" w:hAnsi="Times New Roman" w:cs="Times New Roman"/>
        </w:rPr>
        <w:t xml:space="preserve">TPL, </w:t>
      </w:r>
      <w:r>
        <w:rPr>
          <w:rFonts w:ascii="Times New Roman" w:hAnsi="Times New Roman" w:cs="Times New Roman"/>
        </w:rPr>
        <w:t>the State</w:t>
      </w:r>
      <w:r w:rsidRPr="000D3FF0">
        <w:rPr>
          <w:rFonts w:ascii="Times New Roman" w:hAnsi="Times New Roman" w:cs="Times New Roman"/>
        </w:rPr>
        <w:t xml:space="preserve"> pays the claim through TANF, only to have TPL/Medicaid reconsider and also pay the claim. </w:t>
      </w:r>
      <w:r w:rsidRPr="002F7118">
        <w:rPr>
          <w:rFonts w:ascii="Times New Roman" w:hAnsi="Times New Roman" w:cs="Times New Roman"/>
        </w:rPr>
        <w:t xml:space="preserve">If TPL denial for services is received, the Contractor shall re-bill Medicaid if the child is dual eligible. </w:t>
      </w:r>
      <w:r w:rsidRPr="000D3FF0">
        <w:rPr>
          <w:rFonts w:ascii="Times New Roman" w:hAnsi="Times New Roman" w:cs="Times New Roman"/>
        </w:rPr>
        <w:t xml:space="preserve">Because TPL/Medicaid is the primary payer, when these instances of dual payment occur, it is incumbent on First Steps to refund the payment made by DFR/TANF and to do so in an expeditious manner. </w:t>
      </w:r>
      <w:r>
        <w:rPr>
          <w:rFonts w:ascii="Times New Roman" w:hAnsi="Times New Roman" w:cs="Times New Roman"/>
        </w:rPr>
        <w:t xml:space="preserve">The </w:t>
      </w:r>
      <w:r w:rsidRPr="000D3FF0">
        <w:rPr>
          <w:rFonts w:ascii="Times New Roman" w:hAnsi="Times New Roman" w:cs="Times New Roman"/>
        </w:rPr>
        <w:t>Contractor, as fiscal agent for First Steps, shall identify and report these dual payments to First Steps in a monthly report.</w:t>
      </w:r>
    </w:p>
    <w:p w14:paraId="5CFFC21D" w14:textId="77777777" w:rsidR="00452B43" w:rsidRDefault="00452B43" w:rsidP="005F0340">
      <w:pPr>
        <w:spacing w:after="0" w:line="240" w:lineRule="auto"/>
        <w:rPr>
          <w:rFonts w:ascii="Times New Roman" w:hAnsi="Times New Roman" w:cs="Times New Roman"/>
        </w:rPr>
      </w:pPr>
      <w:r w:rsidRPr="000D3FF0">
        <w:rPr>
          <w:rFonts w:ascii="Times New Roman" w:hAnsi="Times New Roman" w:cs="Times New Roman"/>
        </w:rPr>
        <w:t xml:space="preserve"> </w:t>
      </w:r>
    </w:p>
    <w:p w14:paraId="15ACAF92" w14:textId="77777777" w:rsidR="005D3089" w:rsidRDefault="005D3089" w:rsidP="005F0340">
      <w:pPr>
        <w:spacing w:after="0" w:line="240" w:lineRule="auto"/>
        <w:rPr>
          <w:rFonts w:ascii="Times New Roman" w:hAnsi="Times New Roman" w:cs="Times New Roman"/>
        </w:rPr>
      </w:pPr>
    </w:p>
    <w:p w14:paraId="1CD83E5F" w14:textId="77777777" w:rsidR="00452B43" w:rsidRDefault="00452B43" w:rsidP="005F0340">
      <w:pPr>
        <w:spacing w:after="0" w:line="240" w:lineRule="auto"/>
        <w:rPr>
          <w:rFonts w:ascii="Times New Roman" w:hAnsi="Times New Roman" w:cs="Times New Roman"/>
          <w:b/>
        </w:rPr>
      </w:pPr>
      <w:r w:rsidRPr="00F44C77">
        <w:rPr>
          <w:rFonts w:ascii="Times New Roman" w:hAnsi="Times New Roman" w:cs="Times New Roman"/>
          <w:b/>
        </w:rPr>
        <w:t>1</w:t>
      </w:r>
      <w:r>
        <w:rPr>
          <w:rFonts w:ascii="Times New Roman" w:hAnsi="Times New Roman" w:cs="Times New Roman"/>
          <w:b/>
        </w:rPr>
        <w:t>3.5</w:t>
      </w:r>
      <w:r w:rsidRPr="00F44C77">
        <w:rPr>
          <w:rFonts w:ascii="Times New Roman" w:hAnsi="Times New Roman" w:cs="Times New Roman"/>
          <w:b/>
        </w:rPr>
        <w:t xml:space="preserve">.6 </w:t>
      </w:r>
      <w:r>
        <w:rPr>
          <w:rFonts w:ascii="Times New Roman" w:hAnsi="Times New Roman" w:cs="Times New Roman"/>
          <w:b/>
        </w:rPr>
        <w:t xml:space="preserve">Claims </w:t>
      </w:r>
      <w:r w:rsidRPr="00F44C77">
        <w:rPr>
          <w:rFonts w:ascii="Times New Roman" w:hAnsi="Times New Roman" w:cs="Times New Roman"/>
          <w:b/>
        </w:rPr>
        <w:t>Quality Assurance</w:t>
      </w:r>
    </w:p>
    <w:p w14:paraId="2EDD7D2F" w14:textId="77777777" w:rsidR="005D3089" w:rsidRPr="00F44C77" w:rsidRDefault="005D3089" w:rsidP="005F0340">
      <w:pPr>
        <w:spacing w:after="0" w:line="240" w:lineRule="auto"/>
        <w:rPr>
          <w:rFonts w:ascii="Times New Roman" w:hAnsi="Times New Roman" w:cs="Times New Roman"/>
          <w:b/>
        </w:rPr>
      </w:pPr>
    </w:p>
    <w:p w14:paraId="0218302C" w14:textId="20D6282E" w:rsidR="00452B43" w:rsidRDefault="00452B43" w:rsidP="00E959B8">
      <w:pPr>
        <w:spacing w:after="0" w:line="240" w:lineRule="auto"/>
        <w:rPr>
          <w:rFonts w:ascii="Times New Roman" w:hAnsi="Times New Roman" w:cs="Times New Roman"/>
        </w:rPr>
      </w:pPr>
      <w:r w:rsidRPr="000D3FF0">
        <w:rPr>
          <w:rFonts w:ascii="Times New Roman" w:hAnsi="Times New Roman" w:cs="Times New Roman"/>
        </w:rPr>
        <w:t xml:space="preserve">The </w:t>
      </w:r>
      <w:r>
        <w:rPr>
          <w:rFonts w:ascii="Times New Roman" w:hAnsi="Times New Roman" w:cs="Times New Roman"/>
        </w:rPr>
        <w:t>C</w:t>
      </w:r>
      <w:r w:rsidRPr="000D3FF0">
        <w:rPr>
          <w:rFonts w:ascii="Times New Roman" w:hAnsi="Times New Roman" w:cs="Times New Roman"/>
        </w:rPr>
        <w:t xml:space="preserve">ontractor </w:t>
      </w:r>
      <w:r>
        <w:rPr>
          <w:rFonts w:ascii="Times New Roman" w:hAnsi="Times New Roman" w:cs="Times New Roman"/>
        </w:rPr>
        <w:t>shall</w:t>
      </w:r>
      <w:r w:rsidRPr="000D3FF0">
        <w:rPr>
          <w:rFonts w:ascii="Times New Roman" w:hAnsi="Times New Roman" w:cs="Times New Roman"/>
        </w:rPr>
        <w:t xml:space="preserve"> conduct internal quality activities to ensure that </w:t>
      </w:r>
      <w:r>
        <w:rPr>
          <w:rFonts w:ascii="Times New Roman" w:hAnsi="Times New Roman" w:cs="Times New Roman"/>
        </w:rPr>
        <w:t>fund recovery</w:t>
      </w:r>
      <w:r w:rsidRPr="000D3FF0">
        <w:rPr>
          <w:rFonts w:ascii="Times New Roman" w:hAnsi="Times New Roman" w:cs="Times New Roman"/>
        </w:rPr>
        <w:t xml:space="preserve"> activities are conducted according to program rules and policies. </w:t>
      </w:r>
      <w:r>
        <w:rPr>
          <w:rFonts w:ascii="Times New Roman" w:hAnsi="Times New Roman" w:cs="Times New Roman"/>
        </w:rPr>
        <w:t>The Contractor must p</w:t>
      </w:r>
      <w:r w:rsidRPr="009A13C9">
        <w:rPr>
          <w:rFonts w:ascii="Times New Roman" w:hAnsi="Times New Roman" w:cs="Times New Roman"/>
        </w:rPr>
        <w:t xml:space="preserve">rovide and execute </w:t>
      </w:r>
      <w:r>
        <w:rPr>
          <w:rFonts w:ascii="Times New Roman" w:hAnsi="Times New Roman" w:cs="Times New Roman"/>
        </w:rPr>
        <w:t xml:space="preserve">claims </w:t>
      </w:r>
      <w:r w:rsidRPr="009A13C9">
        <w:rPr>
          <w:rFonts w:ascii="Times New Roman" w:hAnsi="Times New Roman" w:cs="Times New Roman"/>
        </w:rPr>
        <w:t>quality assurance procedures to ensure that the financial management system disburses, tracks, and accounts for First Steps payments accurately.</w:t>
      </w:r>
      <w:r w:rsidR="00E959B8" w:rsidRPr="00E959B8">
        <w:t xml:space="preserve"> </w:t>
      </w:r>
      <w:r w:rsidR="00E959B8">
        <w:rPr>
          <w:rFonts w:ascii="Times New Roman" w:hAnsi="Times New Roman" w:cs="Times New Roman"/>
        </w:rPr>
        <w:t>Quality</w:t>
      </w:r>
      <w:r w:rsidR="00E959B8" w:rsidRPr="00E959B8">
        <w:rPr>
          <w:rFonts w:ascii="Times New Roman" w:hAnsi="Times New Roman" w:cs="Times New Roman"/>
        </w:rPr>
        <w:t xml:space="preserve"> assurance (QA) functions </w:t>
      </w:r>
      <w:r w:rsidR="00E959B8">
        <w:rPr>
          <w:rFonts w:ascii="Times New Roman" w:hAnsi="Times New Roman" w:cs="Times New Roman"/>
        </w:rPr>
        <w:t>should</w:t>
      </w:r>
      <w:r w:rsidR="00E959B8" w:rsidRPr="00E959B8">
        <w:rPr>
          <w:rFonts w:ascii="Times New Roman" w:hAnsi="Times New Roman" w:cs="Times New Roman"/>
        </w:rPr>
        <w:t xml:space="preserve"> monitor performance and compliance through review of</w:t>
      </w:r>
      <w:r w:rsidR="00E959B8">
        <w:rPr>
          <w:rFonts w:ascii="Times New Roman" w:hAnsi="Times New Roman" w:cs="Times New Roman"/>
        </w:rPr>
        <w:t xml:space="preserve"> </w:t>
      </w:r>
      <w:r w:rsidR="00E959B8" w:rsidRPr="00E959B8">
        <w:rPr>
          <w:rFonts w:ascii="Times New Roman" w:hAnsi="Times New Roman" w:cs="Times New Roman"/>
        </w:rPr>
        <w:t>claims processed through the system, to ensure claims entry, claims resolution, and claims adjudication activities are</w:t>
      </w:r>
      <w:r w:rsidR="00E959B8">
        <w:rPr>
          <w:rFonts w:ascii="Times New Roman" w:hAnsi="Times New Roman" w:cs="Times New Roman"/>
        </w:rPr>
        <w:t xml:space="preserve"> </w:t>
      </w:r>
      <w:r w:rsidR="00E959B8" w:rsidRPr="00E959B8">
        <w:rPr>
          <w:rFonts w:ascii="Times New Roman" w:hAnsi="Times New Roman" w:cs="Times New Roman"/>
        </w:rPr>
        <w:t>performed in accordance with approved guidelines as defined or approved by the State</w:t>
      </w:r>
    </w:p>
    <w:p w14:paraId="74FCAF05" w14:textId="77777777" w:rsidR="005D3089" w:rsidRDefault="005D3089" w:rsidP="005F0340">
      <w:pPr>
        <w:spacing w:after="0" w:line="240" w:lineRule="auto"/>
        <w:rPr>
          <w:rFonts w:ascii="Times New Roman" w:hAnsi="Times New Roman" w:cs="Times New Roman"/>
        </w:rPr>
      </w:pPr>
    </w:p>
    <w:p w14:paraId="1CD34503" w14:textId="77777777" w:rsidR="00452B43" w:rsidRDefault="00452B43" w:rsidP="005F0340">
      <w:pPr>
        <w:spacing w:after="0" w:line="240" w:lineRule="auto"/>
        <w:rPr>
          <w:rFonts w:ascii="Times New Roman" w:hAnsi="Times New Roman" w:cs="Times New Roman"/>
        </w:rPr>
      </w:pPr>
      <w:r>
        <w:rPr>
          <w:rFonts w:ascii="Times New Roman" w:hAnsi="Times New Roman" w:cs="Times New Roman"/>
        </w:rPr>
        <w:t xml:space="preserve">On an ongoing basis, the Contractor must review the claims editing process and patterns of results from editing to determine potential issues and propose any additional editing that can take place at the case management, provider management, and fiscal management levels to improve fiscal integrity and efficiency of claims processing. </w:t>
      </w:r>
    </w:p>
    <w:p w14:paraId="700B47BF" w14:textId="77777777" w:rsidR="005D3089" w:rsidRPr="0016230E" w:rsidRDefault="005D3089" w:rsidP="005F0340">
      <w:pPr>
        <w:spacing w:after="0" w:line="240" w:lineRule="auto"/>
        <w:rPr>
          <w:rFonts w:ascii="Times New Roman" w:hAnsi="Times New Roman" w:cs="Times New Roman"/>
        </w:rPr>
      </w:pPr>
    </w:p>
    <w:p w14:paraId="7BCC6B69" w14:textId="77777777" w:rsidR="00452B43" w:rsidRPr="00452B43" w:rsidRDefault="00452B43" w:rsidP="00155331">
      <w:pPr>
        <w:pStyle w:val="ListParagraph"/>
        <w:numPr>
          <w:ilvl w:val="1"/>
          <w:numId w:val="24"/>
        </w:numPr>
        <w:spacing w:after="0" w:line="240" w:lineRule="auto"/>
        <w:rPr>
          <w:rFonts w:ascii="Times New Roman" w:hAnsi="Times New Roman" w:cs="Times New Roman"/>
          <w:b/>
          <w:color w:val="4472C4" w:themeColor="accent1"/>
          <w:sz w:val="28"/>
        </w:rPr>
      </w:pPr>
      <w:r w:rsidRPr="00452B43">
        <w:rPr>
          <w:rFonts w:ascii="Times New Roman" w:hAnsi="Times New Roman" w:cs="Times New Roman"/>
          <w:b/>
          <w:color w:val="4472C4" w:themeColor="accent1"/>
          <w:sz w:val="28"/>
        </w:rPr>
        <w:t xml:space="preserve">Accounting Functionality </w:t>
      </w:r>
    </w:p>
    <w:p w14:paraId="6C419341" w14:textId="77777777" w:rsidR="005D3089" w:rsidRDefault="005D3089" w:rsidP="005F0340">
      <w:pPr>
        <w:spacing w:after="0" w:line="240" w:lineRule="auto"/>
        <w:rPr>
          <w:rFonts w:ascii="Times New Roman" w:hAnsi="Times New Roman" w:cs="Times New Roman"/>
        </w:rPr>
      </w:pPr>
    </w:p>
    <w:p w14:paraId="2ABB050C" w14:textId="5D9CF9EC" w:rsidR="00452B43" w:rsidRDefault="005D3089" w:rsidP="005F0340">
      <w:pPr>
        <w:spacing w:after="0" w:line="240" w:lineRule="auto"/>
        <w:rPr>
          <w:rFonts w:ascii="Times New Roman" w:hAnsi="Times New Roman" w:cs="Times New Roman"/>
        </w:rPr>
      </w:pPr>
      <w:r>
        <w:rPr>
          <w:rFonts w:ascii="Times New Roman" w:hAnsi="Times New Roman" w:cs="Times New Roman"/>
        </w:rPr>
        <w:t>The Contractor</w:t>
      </w:r>
      <w:r w:rsidR="00452B43" w:rsidRPr="000C518E">
        <w:rPr>
          <w:rFonts w:ascii="Times New Roman" w:hAnsi="Times New Roman" w:cs="Times New Roman"/>
        </w:rPr>
        <w:t xml:space="preserve"> must support all accounting functions related to the services provided through this RFP, including necessary controls and monitoring related to financial functions. These controls include but are not limited to, payment transactions and control of the accounts and all related financial transactions. Appropriate accounting records must be maintained when there are changes in transactions, for example retroactive claims adjustments, voids, etc. The Contractor must make adjusting entries to update claims records and reporting, 1099s and other downstream processes when payment changes take place. </w:t>
      </w:r>
    </w:p>
    <w:p w14:paraId="6A2CABBF" w14:textId="4EC5B67F" w:rsidR="003914EE" w:rsidRDefault="003914EE" w:rsidP="005F0340">
      <w:pPr>
        <w:spacing w:after="0" w:line="240" w:lineRule="auto"/>
        <w:rPr>
          <w:rFonts w:ascii="Times New Roman" w:hAnsi="Times New Roman" w:cs="Times New Roman"/>
        </w:rPr>
      </w:pPr>
    </w:p>
    <w:p w14:paraId="31E375F4" w14:textId="2A6DA26F" w:rsidR="00E959B8" w:rsidRPr="00E959B8" w:rsidRDefault="003914EE" w:rsidP="00E959B8">
      <w:pPr>
        <w:spacing w:after="0" w:line="240" w:lineRule="auto"/>
        <w:rPr>
          <w:rFonts w:ascii="Times New Roman" w:hAnsi="Times New Roman"/>
        </w:rPr>
      </w:pPr>
      <w:r>
        <w:rPr>
          <w:rFonts w:ascii="Times New Roman" w:hAnsi="Times New Roman"/>
        </w:rPr>
        <w:t>Additionally, the Contractor is responsible for p</w:t>
      </w:r>
      <w:r w:rsidRPr="00BE02EE">
        <w:rPr>
          <w:rFonts w:ascii="Times New Roman" w:hAnsi="Times New Roman"/>
        </w:rPr>
        <w:t>roduc</w:t>
      </w:r>
      <w:r>
        <w:rPr>
          <w:rFonts w:ascii="Times New Roman" w:hAnsi="Times New Roman"/>
        </w:rPr>
        <w:t>ing</w:t>
      </w:r>
      <w:r w:rsidRPr="00BE02EE">
        <w:rPr>
          <w:rFonts w:ascii="Times New Roman" w:hAnsi="Times New Roman"/>
        </w:rPr>
        <w:t xml:space="preserve"> and maintain</w:t>
      </w:r>
      <w:r>
        <w:rPr>
          <w:rFonts w:ascii="Times New Roman" w:hAnsi="Times New Roman"/>
        </w:rPr>
        <w:t>ing</w:t>
      </w:r>
      <w:r w:rsidRPr="00BE02EE">
        <w:rPr>
          <w:rFonts w:ascii="Times New Roman" w:hAnsi="Times New Roman"/>
        </w:rPr>
        <w:t xml:space="preserve"> comprehensive and accurate written procedures documenting all aspects of financial management procedures followed by </w:t>
      </w:r>
      <w:r>
        <w:rPr>
          <w:rFonts w:ascii="Times New Roman" w:hAnsi="Times New Roman"/>
        </w:rPr>
        <w:t>C</w:t>
      </w:r>
      <w:r w:rsidRPr="00BE02EE">
        <w:rPr>
          <w:rFonts w:ascii="Times New Roman" w:hAnsi="Times New Roman"/>
        </w:rPr>
        <w:t>ontractor staff</w:t>
      </w:r>
      <w:r>
        <w:rPr>
          <w:rFonts w:ascii="Times New Roman" w:hAnsi="Times New Roman"/>
        </w:rPr>
        <w:t>.</w:t>
      </w:r>
      <w:r w:rsidR="00E959B8">
        <w:rPr>
          <w:rFonts w:ascii="Times New Roman" w:hAnsi="Times New Roman"/>
        </w:rPr>
        <w:t xml:space="preserve"> The Contractor shall c</w:t>
      </w:r>
      <w:r w:rsidR="00E959B8" w:rsidRPr="00E959B8">
        <w:rPr>
          <w:rFonts w:ascii="Times New Roman" w:hAnsi="Times New Roman"/>
        </w:rPr>
        <w:t>ollaborate with the State and its designees to develop</w:t>
      </w:r>
      <w:r w:rsidR="00E959B8">
        <w:rPr>
          <w:rFonts w:ascii="Times New Roman" w:hAnsi="Times New Roman"/>
        </w:rPr>
        <w:t xml:space="preserve"> these</w:t>
      </w:r>
      <w:r w:rsidR="00E959B8" w:rsidRPr="00E959B8">
        <w:rPr>
          <w:rFonts w:ascii="Times New Roman" w:hAnsi="Times New Roman"/>
        </w:rPr>
        <w:t xml:space="preserve"> financial management procedures that address refunds, non</w:t>
      </w:r>
      <w:r w:rsidR="00AB5080">
        <w:rPr>
          <w:rFonts w:ascii="Times New Roman" w:hAnsi="Times New Roman"/>
        </w:rPr>
        <w:t>-</w:t>
      </w:r>
      <w:r w:rsidR="00E959B8" w:rsidRPr="00E959B8">
        <w:rPr>
          <w:rFonts w:ascii="Times New Roman" w:hAnsi="Times New Roman"/>
        </w:rPr>
        <w:t>claim</w:t>
      </w:r>
      <w:r w:rsidR="00E959B8">
        <w:rPr>
          <w:rFonts w:ascii="Times New Roman" w:hAnsi="Times New Roman"/>
        </w:rPr>
        <w:t xml:space="preserve"> </w:t>
      </w:r>
      <w:r w:rsidR="00E959B8" w:rsidRPr="00E959B8">
        <w:rPr>
          <w:rFonts w:ascii="Times New Roman" w:hAnsi="Times New Roman"/>
        </w:rPr>
        <w:t>payment and financial management activities</w:t>
      </w:r>
      <w:r w:rsidR="00E959B8">
        <w:rPr>
          <w:rFonts w:ascii="Times New Roman" w:hAnsi="Times New Roman"/>
        </w:rPr>
        <w:t xml:space="preserve">, </w:t>
      </w:r>
      <w:r w:rsidR="00E959B8" w:rsidRPr="00E959B8">
        <w:rPr>
          <w:rFonts w:ascii="Times New Roman" w:hAnsi="Times New Roman"/>
        </w:rPr>
        <w:t>and required coordination between all vendors responsible for</w:t>
      </w:r>
      <w:r w:rsidR="00E959B8">
        <w:rPr>
          <w:rFonts w:ascii="Times New Roman" w:hAnsi="Times New Roman"/>
        </w:rPr>
        <w:t xml:space="preserve"> </w:t>
      </w:r>
      <w:r w:rsidR="00E959B8" w:rsidRPr="00E959B8">
        <w:rPr>
          <w:rFonts w:ascii="Times New Roman" w:hAnsi="Times New Roman"/>
        </w:rPr>
        <w:t xml:space="preserve">handling finances on behalf of the State </w:t>
      </w:r>
      <w:r w:rsidR="00E959B8" w:rsidRPr="00E959B8">
        <w:rPr>
          <w:rFonts w:ascii="Times New Roman" w:hAnsi="Times New Roman"/>
        </w:rPr>
        <w:lastRenderedPageBreak/>
        <w:t>including but not limited to payments that initially directed to the wrong vendor</w:t>
      </w:r>
      <w:r w:rsidR="00E959B8">
        <w:rPr>
          <w:rFonts w:ascii="Times New Roman" w:hAnsi="Times New Roman"/>
        </w:rPr>
        <w:t>.</w:t>
      </w:r>
      <w:r w:rsidR="00BA5D82">
        <w:rPr>
          <w:rFonts w:ascii="Times New Roman" w:hAnsi="Times New Roman"/>
        </w:rPr>
        <w:br/>
      </w:r>
    </w:p>
    <w:p w14:paraId="63BD6E81" w14:textId="77777777" w:rsidR="005D3089" w:rsidRPr="00452B43" w:rsidRDefault="005D3089" w:rsidP="005F0340">
      <w:pPr>
        <w:spacing w:after="0" w:line="240" w:lineRule="auto"/>
        <w:rPr>
          <w:rFonts w:ascii="Times New Roman" w:hAnsi="Times New Roman" w:cs="Times New Roman"/>
        </w:rPr>
      </w:pPr>
    </w:p>
    <w:p w14:paraId="75454033" w14:textId="77777777" w:rsidR="00452B43" w:rsidRPr="00452B43" w:rsidRDefault="00452B43" w:rsidP="00155331">
      <w:pPr>
        <w:pStyle w:val="ListParagraph"/>
        <w:numPr>
          <w:ilvl w:val="1"/>
          <w:numId w:val="24"/>
        </w:numPr>
        <w:spacing w:after="0" w:line="240" w:lineRule="auto"/>
        <w:rPr>
          <w:rFonts w:ascii="Times New Roman" w:hAnsi="Times New Roman" w:cs="Times New Roman"/>
          <w:b/>
          <w:color w:val="4472C4" w:themeColor="accent1"/>
          <w:sz w:val="28"/>
        </w:rPr>
      </w:pPr>
      <w:r w:rsidRPr="00452B43">
        <w:rPr>
          <w:rFonts w:ascii="Times New Roman" w:hAnsi="Times New Roman" w:cs="Times New Roman"/>
          <w:b/>
          <w:color w:val="4472C4" w:themeColor="accent1"/>
          <w:sz w:val="28"/>
        </w:rPr>
        <w:t>Case Management</w:t>
      </w:r>
    </w:p>
    <w:p w14:paraId="7CBCCF99" w14:textId="77777777" w:rsidR="005D3089" w:rsidRDefault="005D3089" w:rsidP="005F0340">
      <w:pPr>
        <w:spacing w:after="0" w:line="240" w:lineRule="auto"/>
        <w:rPr>
          <w:rFonts w:ascii="Times New Roman" w:hAnsi="Times New Roman" w:cs="Times New Roman"/>
        </w:rPr>
      </w:pPr>
    </w:p>
    <w:p w14:paraId="72751026" w14:textId="342A7FCB" w:rsidR="00452B43" w:rsidRDefault="00452B43" w:rsidP="005F0340">
      <w:pPr>
        <w:spacing w:after="0" w:line="240" w:lineRule="auto"/>
        <w:rPr>
          <w:rFonts w:ascii="Times New Roman" w:hAnsi="Times New Roman" w:cs="Times New Roman"/>
        </w:rPr>
      </w:pPr>
      <w:r w:rsidRPr="000C518E">
        <w:rPr>
          <w:rFonts w:ascii="Times New Roman" w:hAnsi="Times New Roman" w:cs="Times New Roman"/>
        </w:rPr>
        <w:t>The Contractor</w:t>
      </w:r>
      <w:r>
        <w:rPr>
          <w:rFonts w:ascii="Times New Roman" w:hAnsi="Times New Roman" w:cs="Times New Roman"/>
        </w:rPr>
        <w:t xml:space="preserve"> must ensure the System’s case management functionality encompasses all necessary steps to document required information and data for children referred to the First Steps program from referral, eligibility determination, and if eligible, Individualized Family Service </w:t>
      </w:r>
      <w:r w:rsidRPr="00E014EA">
        <w:rPr>
          <w:rFonts w:ascii="Times New Roman" w:hAnsi="Times New Roman" w:cs="Times New Roman"/>
        </w:rPr>
        <w:t xml:space="preserve">Plan (IFSP) development, and service delivery. Service Coordinators, SPOEs, providers, families, and State workers must have access to case management functions based on defined user roles, according to State requirements. For more details on System requirements related to Case Management, please see Attachment </w:t>
      </w:r>
      <w:r w:rsidR="00387575" w:rsidRPr="00E014EA">
        <w:rPr>
          <w:rFonts w:ascii="Times New Roman" w:hAnsi="Times New Roman" w:cs="Times New Roman"/>
        </w:rPr>
        <w:t>K</w:t>
      </w:r>
      <w:r w:rsidRPr="00E014EA">
        <w:rPr>
          <w:rFonts w:ascii="Times New Roman" w:hAnsi="Times New Roman" w:cs="Times New Roman"/>
        </w:rPr>
        <w:t>.</w:t>
      </w:r>
    </w:p>
    <w:p w14:paraId="0FF96D7B" w14:textId="77777777" w:rsidR="005D3089" w:rsidRPr="006B44B6" w:rsidRDefault="005D3089" w:rsidP="005F0340">
      <w:pPr>
        <w:spacing w:after="0" w:line="240" w:lineRule="auto"/>
        <w:rPr>
          <w:rFonts w:ascii="Times New Roman" w:hAnsi="Times New Roman" w:cs="Times New Roman"/>
          <w:b/>
          <w:color w:val="4472C4" w:themeColor="accent1"/>
          <w:sz w:val="28"/>
        </w:rPr>
      </w:pPr>
    </w:p>
    <w:p w14:paraId="6EE9BBE8" w14:textId="77777777" w:rsidR="00452B43" w:rsidRPr="00EB7D3C" w:rsidRDefault="00452B43" w:rsidP="00155331">
      <w:pPr>
        <w:pStyle w:val="ListParagraph"/>
        <w:numPr>
          <w:ilvl w:val="1"/>
          <w:numId w:val="24"/>
        </w:numPr>
        <w:spacing w:after="0" w:line="240" w:lineRule="auto"/>
        <w:rPr>
          <w:rFonts w:ascii="Times New Roman" w:hAnsi="Times New Roman" w:cs="Times New Roman"/>
          <w:b/>
          <w:color w:val="4472C4" w:themeColor="accent1"/>
          <w:sz w:val="28"/>
        </w:rPr>
      </w:pPr>
      <w:r w:rsidRPr="00EB7D3C">
        <w:rPr>
          <w:rFonts w:ascii="Times New Roman" w:hAnsi="Times New Roman" w:cs="Times New Roman"/>
          <w:b/>
          <w:color w:val="4472C4" w:themeColor="accent1"/>
          <w:sz w:val="28"/>
        </w:rPr>
        <w:t>Provider Enrollment and Credentialing</w:t>
      </w:r>
    </w:p>
    <w:p w14:paraId="17DAA447" w14:textId="77777777" w:rsidR="005D3089" w:rsidRDefault="005D3089" w:rsidP="005F0340">
      <w:pPr>
        <w:spacing w:after="0" w:line="240" w:lineRule="auto"/>
        <w:rPr>
          <w:rFonts w:ascii="Times New Roman" w:hAnsi="Times New Roman" w:cs="Times New Roman"/>
        </w:rPr>
      </w:pPr>
    </w:p>
    <w:p w14:paraId="39DCE7F9" w14:textId="4E4CA6A4" w:rsidR="00452B43" w:rsidRDefault="00452B43" w:rsidP="005F0340">
      <w:pPr>
        <w:spacing w:after="0" w:line="240" w:lineRule="auto"/>
        <w:rPr>
          <w:rFonts w:ascii="Times New Roman" w:hAnsi="Times New Roman" w:cs="Times New Roman"/>
        </w:rPr>
      </w:pPr>
      <w:r w:rsidRPr="00756861">
        <w:rPr>
          <w:rFonts w:ascii="Times New Roman" w:hAnsi="Times New Roman" w:cs="Times New Roman"/>
        </w:rPr>
        <w:t xml:space="preserve">The </w:t>
      </w:r>
      <w:r>
        <w:rPr>
          <w:rFonts w:ascii="Times New Roman" w:hAnsi="Times New Roman" w:cs="Times New Roman"/>
        </w:rPr>
        <w:t>Contractor</w:t>
      </w:r>
      <w:r w:rsidRPr="00756861">
        <w:rPr>
          <w:rFonts w:ascii="Times New Roman" w:hAnsi="Times New Roman" w:cs="Times New Roman"/>
        </w:rPr>
        <w:t xml:space="preserve"> must ensure that common provider personnel standards (as specified by First Steps) are implemented statewide by maintaining enrollment data and specialty and credentialing information on an individual practitioner level.</w:t>
      </w:r>
      <w:r>
        <w:rPr>
          <w:rFonts w:ascii="Times New Roman" w:hAnsi="Times New Roman" w:cs="Times New Roman"/>
        </w:rPr>
        <w:t xml:space="preserve"> The Contractor shall e</w:t>
      </w:r>
      <w:r w:rsidRPr="00756861">
        <w:rPr>
          <w:rFonts w:ascii="Times New Roman" w:hAnsi="Times New Roman" w:cs="Times New Roman"/>
        </w:rPr>
        <w:t>nroll providers, either individually, or as an employee of a</w:t>
      </w:r>
      <w:r>
        <w:rPr>
          <w:rFonts w:ascii="Times New Roman" w:hAnsi="Times New Roman" w:cs="Times New Roman"/>
        </w:rPr>
        <w:t xml:space="preserve"> multidisciplinary</w:t>
      </w:r>
      <w:r w:rsidRPr="00756861">
        <w:rPr>
          <w:rFonts w:ascii="Times New Roman" w:hAnsi="Times New Roman" w:cs="Times New Roman"/>
        </w:rPr>
        <w:t xml:space="preserve"> agency.  Enrollment </w:t>
      </w:r>
      <w:r>
        <w:rPr>
          <w:rFonts w:ascii="Times New Roman" w:hAnsi="Times New Roman" w:cs="Times New Roman"/>
        </w:rPr>
        <w:t xml:space="preserve">and credentialing </w:t>
      </w:r>
      <w:r w:rsidR="000176CE" w:rsidRPr="00756861">
        <w:rPr>
          <w:rFonts w:ascii="Times New Roman" w:hAnsi="Times New Roman" w:cs="Times New Roman"/>
        </w:rPr>
        <w:t>include</w:t>
      </w:r>
      <w:r w:rsidRPr="00756861">
        <w:rPr>
          <w:rFonts w:ascii="Times New Roman" w:hAnsi="Times New Roman" w:cs="Times New Roman"/>
        </w:rPr>
        <w:t xml:space="preserve"> activities that support the ability of professionals to participate as providers of services for First Steps, including:</w:t>
      </w:r>
    </w:p>
    <w:p w14:paraId="6ABC0D6D" w14:textId="77777777" w:rsidR="005D3089" w:rsidRDefault="005D3089" w:rsidP="005F0340">
      <w:pPr>
        <w:spacing w:after="0" w:line="240" w:lineRule="auto"/>
        <w:rPr>
          <w:rFonts w:ascii="Times New Roman" w:hAnsi="Times New Roman" w:cs="Times New Roman"/>
        </w:rPr>
      </w:pPr>
    </w:p>
    <w:p w14:paraId="4B5C03DC" w14:textId="77777777" w:rsidR="00452B43" w:rsidRPr="005D3089" w:rsidRDefault="005D3089" w:rsidP="00155331">
      <w:pPr>
        <w:pStyle w:val="ListParagraph"/>
        <w:numPr>
          <w:ilvl w:val="2"/>
          <w:numId w:val="82"/>
        </w:numPr>
        <w:spacing w:after="0" w:line="240" w:lineRule="auto"/>
        <w:rPr>
          <w:rFonts w:ascii="Times New Roman" w:hAnsi="Times New Roman" w:cs="Times New Roman"/>
          <w:b/>
        </w:rPr>
      </w:pPr>
      <w:r>
        <w:rPr>
          <w:rFonts w:ascii="Times New Roman" w:hAnsi="Times New Roman" w:cs="Times New Roman"/>
          <w:b/>
        </w:rPr>
        <w:t>First-time enrollment p</w:t>
      </w:r>
      <w:r w:rsidR="00452B43" w:rsidRPr="005D3089">
        <w:rPr>
          <w:rFonts w:ascii="Times New Roman" w:hAnsi="Times New Roman" w:cs="Times New Roman"/>
          <w:b/>
        </w:rPr>
        <w:t>rocessing</w:t>
      </w:r>
    </w:p>
    <w:p w14:paraId="240CF307" w14:textId="7D7D820A" w:rsidR="00452B43" w:rsidRPr="00756861" w:rsidRDefault="005243C7" w:rsidP="00155331">
      <w:pPr>
        <w:pStyle w:val="ListParagraph"/>
        <w:numPr>
          <w:ilvl w:val="3"/>
          <w:numId w:val="82"/>
        </w:numPr>
        <w:spacing w:after="0" w:line="240" w:lineRule="auto"/>
        <w:rPr>
          <w:rFonts w:ascii="Times New Roman" w:hAnsi="Times New Roman" w:cs="Times New Roman"/>
        </w:rPr>
      </w:pPr>
      <w:r>
        <w:rPr>
          <w:rFonts w:ascii="Times New Roman" w:hAnsi="Times New Roman" w:cs="Times New Roman"/>
        </w:rPr>
        <w:t>Maintain w</w:t>
      </w:r>
      <w:r w:rsidR="00452B43" w:rsidRPr="00756861">
        <w:rPr>
          <w:rFonts w:ascii="Times New Roman" w:hAnsi="Times New Roman" w:cs="Times New Roman"/>
        </w:rPr>
        <w:t>ritten</w:t>
      </w:r>
      <w:r>
        <w:rPr>
          <w:rFonts w:ascii="Times New Roman" w:hAnsi="Times New Roman" w:cs="Times New Roman"/>
        </w:rPr>
        <w:t xml:space="preserve">, </w:t>
      </w:r>
      <w:r w:rsidR="00452B43" w:rsidRPr="00756861">
        <w:rPr>
          <w:rFonts w:ascii="Times New Roman" w:hAnsi="Times New Roman" w:cs="Times New Roman"/>
        </w:rPr>
        <w:t>telephone</w:t>
      </w:r>
      <w:r>
        <w:rPr>
          <w:rFonts w:ascii="Times New Roman" w:hAnsi="Times New Roman" w:cs="Times New Roman"/>
        </w:rPr>
        <w:t>, and electronic</w:t>
      </w:r>
      <w:r w:rsidR="00452B43" w:rsidRPr="00756861">
        <w:rPr>
          <w:rFonts w:ascii="Times New Roman" w:hAnsi="Times New Roman" w:cs="Times New Roman"/>
        </w:rPr>
        <w:t xml:space="preserve"> communications with providers across the State to support the distribution of provider inquiry forms and provide information on required information for enrollment</w:t>
      </w:r>
      <w:r w:rsidR="00452B43">
        <w:rPr>
          <w:rFonts w:ascii="Times New Roman" w:hAnsi="Times New Roman" w:cs="Times New Roman"/>
        </w:rPr>
        <w:t>.</w:t>
      </w:r>
    </w:p>
    <w:p w14:paraId="1FD420CC" w14:textId="77777777" w:rsidR="00452B43" w:rsidRPr="00756861" w:rsidRDefault="00452B43" w:rsidP="00155331">
      <w:pPr>
        <w:pStyle w:val="ListParagraph"/>
        <w:numPr>
          <w:ilvl w:val="3"/>
          <w:numId w:val="82"/>
        </w:numPr>
        <w:spacing w:after="0" w:line="240" w:lineRule="auto"/>
        <w:rPr>
          <w:rFonts w:ascii="Times New Roman" w:hAnsi="Times New Roman" w:cs="Times New Roman"/>
        </w:rPr>
      </w:pPr>
      <w:r w:rsidRPr="00756861">
        <w:rPr>
          <w:rFonts w:ascii="Times New Roman" w:hAnsi="Times New Roman" w:cs="Times New Roman"/>
        </w:rPr>
        <w:t xml:space="preserve">Upon the receipt of those forms, the distribution of appropriate provider enrollment packets within two (2) business days </w:t>
      </w:r>
    </w:p>
    <w:p w14:paraId="27FAF000" w14:textId="77777777" w:rsidR="00452B43" w:rsidRPr="00756861" w:rsidRDefault="00452B43" w:rsidP="00155331">
      <w:pPr>
        <w:pStyle w:val="ListParagraph"/>
        <w:numPr>
          <w:ilvl w:val="3"/>
          <w:numId w:val="82"/>
        </w:numPr>
        <w:spacing w:after="0" w:line="240" w:lineRule="auto"/>
        <w:rPr>
          <w:rFonts w:ascii="Times New Roman" w:hAnsi="Times New Roman" w:cs="Times New Roman"/>
        </w:rPr>
      </w:pPr>
      <w:r w:rsidRPr="00756861">
        <w:rPr>
          <w:rFonts w:ascii="Times New Roman" w:hAnsi="Times New Roman" w:cs="Times New Roman"/>
        </w:rPr>
        <w:t>Accept enrollment applications and review for accuracy and completeness</w:t>
      </w:r>
      <w:r>
        <w:rPr>
          <w:rFonts w:ascii="Times New Roman" w:hAnsi="Times New Roman" w:cs="Times New Roman"/>
        </w:rPr>
        <w:t>.</w:t>
      </w:r>
    </w:p>
    <w:p w14:paraId="60D60B30" w14:textId="77777777" w:rsidR="00452B43" w:rsidRPr="00756861" w:rsidRDefault="00452B43" w:rsidP="00155331">
      <w:pPr>
        <w:pStyle w:val="ListParagraph"/>
        <w:numPr>
          <w:ilvl w:val="3"/>
          <w:numId w:val="82"/>
        </w:numPr>
        <w:spacing w:after="0" w:line="240" w:lineRule="auto"/>
        <w:rPr>
          <w:rFonts w:ascii="Times New Roman" w:hAnsi="Times New Roman" w:cs="Times New Roman"/>
        </w:rPr>
      </w:pPr>
      <w:r w:rsidRPr="00756861">
        <w:rPr>
          <w:rFonts w:ascii="Times New Roman" w:hAnsi="Times New Roman" w:cs="Times New Roman"/>
        </w:rPr>
        <w:t xml:space="preserve">Ensure all First Steps requirements are met </w:t>
      </w:r>
      <w:r>
        <w:rPr>
          <w:rFonts w:ascii="Times New Roman" w:hAnsi="Times New Roman" w:cs="Times New Roman"/>
        </w:rPr>
        <w:t>by providers.</w:t>
      </w:r>
    </w:p>
    <w:p w14:paraId="0E780C74" w14:textId="77777777" w:rsidR="00452B43" w:rsidRPr="00756861" w:rsidRDefault="00452B43" w:rsidP="00155331">
      <w:pPr>
        <w:pStyle w:val="ListParagraph"/>
        <w:numPr>
          <w:ilvl w:val="3"/>
          <w:numId w:val="82"/>
        </w:numPr>
        <w:spacing w:after="0" w:line="240" w:lineRule="auto"/>
        <w:rPr>
          <w:rFonts w:ascii="Times New Roman" w:hAnsi="Times New Roman" w:cs="Times New Roman"/>
        </w:rPr>
      </w:pPr>
      <w:r w:rsidRPr="00756861">
        <w:rPr>
          <w:rFonts w:ascii="Times New Roman" w:hAnsi="Times New Roman" w:cs="Times New Roman"/>
        </w:rPr>
        <w:t>Follow-up with provider regarding missing enrollment information within five (5) business days of receipt of packet.</w:t>
      </w:r>
    </w:p>
    <w:p w14:paraId="2E8273B7" w14:textId="77777777" w:rsidR="00452B43" w:rsidRPr="00756861" w:rsidRDefault="00452B43" w:rsidP="00155331">
      <w:pPr>
        <w:pStyle w:val="ListParagraph"/>
        <w:numPr>
          <w:ilvl w:val="3"/>
          <w:numId w:val="82"/>
        </w:numPr>
        <w:spacing w:after="0" w:line="240" w:lineRule="auto"/>
        <w:rPr>
          <w:rFonts w:ascii="Times New Roman" w:hAnsi="Times New Roman" w:cs="Times New Roman"/>
        </w:rPr>
      </w:pPr>
      <w:r>
        <w:rPr>
          <w:rFonts w:ascii="Times New Roman" w:hAnsi="Times New Roman" w:cs="Times New Roman"/>
        </w:rPr>
        <w:t>E</w:t>
      </w:r>
      <w:r w:rsidRPr="00756861">
        <w:rPr>
          <w:rFonts w:ascii="Times New Roman" w:hAnsi="Times New Roman" w:cs="Times New Roman"/>
        </w:rPr>
        <w:t>nter data into system within ten (10) business days of receipt of clean enrollment packet</w:t>
      </w:r>
      <w:r>
        <w:rPr>
          <w:rFonts w:ascii="Times New Roman" w:hAnsi="Times New Roman" w:cs="Times New Roman"/>
        </w:rPr>
        <w:t>.</w:t>
      </w:r>
    </w:p>
    <w:p w14:paraId="5D9E0873" w14:textId="5DC19A67" w:rsidR="00452B43" w:rsidRDefault="00452B43" w:rsidP="00155331">
      <w:pPr>
        <w:pStyle w:val="ListParagraph"/>
        <w:numPr>
          <w:ilvl w:val="3"/>
          <w:numId w:val="82"/>
        </w:numPr>
        <w:spacing w:after="0" w:line="240" w:lineRule="auto"/>
        <w:rPr>
          <w:rFonts w:ascii="Times New Roman" w:hAnsi="Times New Roman" w:cs="Times New Roman"/>
        </w:rPr>
      </w:pPr>
      <w:r w:rsidRPr="00756861">
        <w:rPr>
          <w:rFonts w:ascii="Times New Roman" w:hAnsi="Times New Roman" w:cs="Times New Roman"/>
        </w:rPr>
        <w:t>Hold and maintain Provider Agreements as required by First Steps</w:t>
      </w:r>
      <w:r>
        <w:rPr>
          <w:rFonts w:ascii="Times New Roman" w:hAnsi="Times New Roman" w:cs="Times New Roman"/>
        </w:rPr>
        <w:t>.</w:t>
      </w:r>
    </w:p>
    <w:p w14:paraId="674D3808" w14:textId="2BB5D19E" w:rsidR="005243C7" w:rsidRDefault="005243C7" w:rsidP="00155331">
      <w:pPr>
        <w:pStyle w:val="ListParagraph"/>
        <w:numPr>
          <w:ilvl w:val="3"/>
          <w:numId w:val="82"/>
        </w:numPr>
        <w:spacing w:after="0" w:line="240" w:lineRule="auto"/>
        <w:rPr>
          <w:rFonts w:ascii="Times New Roman" w:hAnsi="Times New Roman" w:cs="Times New Roman"/>
        </w:rPr>
      </w:pPr>
      <w:r w:rsidRPr="005243C7">
        <w:rPr>
          <w:rFonts w:ascii="Times New Roman" w:hAnsi="Times New Roman" w:cs="Times New Roman"/>
        </w:rPr>
        <w:t>Communicate to providers about electronic billing, automated remittance, and electronic fund transfer options</w:t>
      </w:r>
    </w:p>
    <w:p w14:paraId="12B6FCDF" w14:textId="77777777" w:rsidR="00452B43" w:rsidRPr="005D3089" w:rsidRDefault="005D3089" w:rsidP="00155331">
      <w:pPr>
        <w:pStyle w:val="ListParagraph"/>
        <w:numPr>
          <w:ilvl w:val="2"/>
          <w:numId w:val="82"/>
        </w:numPr>
        <w:spacing w:after="0" w:line="240" w:lineRule="auto"/>
        <w:rPr>
          <w:rFonts w:ascii="Times New Roman" w:hAnsi="Times New Roman" w:cs="Times New Roman"/>
          <w:b/>
        </w:rPr>
      </w:pPr>
      <w:r>
        <w:rPr>
          <w:rFonts w:ascii="Times New Roman" w:hAnsi="Times New Roman" w:cs="Times New Roman"/>
          <w:b/>
        </w:rPr>
        <w:t>Annual credentialing of First Step p</w:t>
      </w:r>
      <w:r w:rsidR="00452B43" w:rsidRPr="005D3089">
        <w:rPr>
          <w:rFonts w:ascii="Times New Roman" w:hAnsi="Times New Roman" w:cs="Times New Roman"/>
          <w:b/>
        </w:rPr>
        <w:t>roviders</w:t>
      </w:r>
    </w:p>
    <w:p w14:paraId="110FA95E" w14:textId="77777777" w:rsidR="00452B43" w:rsidRPr="003172BE" w:rsidRDefault="00452B43" w:rsidP="00155331">
      <w:pPr>
        <w:pStyle w:val="ListParagraph"/>
        <w:numPr>
          <w:ilvl w:val="3"/>
          <w:numId w:val="82"/>
        </w:numPr>
        <w:spacing w:after="0" w:line="240" w:lineRule="auto"/>
        <w:rPr>
          <w:rFonts w:ascii="Times New Roman" w:hAnsi="Times New Roman" w:cs="Times New Roman"/>
        </w:rPr>
      </w:pPr>
      <w:r w:rsidRPr="003172BE">
        <w:rPr>
          <w:rFonts w:ascii="Times New Roman" w:hAnsi="Times New Roman" w:cs="Times New Roman"/>
        </w:rPr>
        <w:t>Review credential status of enrolled providers</w:t>
      </w:r>
    </w:p>
    <w:p w14:paraId="20E13106" w14:textId="77777777" w:rsidR="00452B43" w:rsidRPr="003172BE" w:rsidRDefault="00452B43" w:rsidP="00155331">
      <w:pPr>
        <w:pStyle w:val="ListParagraph"/>
        <w:numPr>
          <w:ilvl w:val="3"/>
          <w:numId w:val="82"/>
        </w:numPr>
        <w:spacing w:after="0" w:line="240" w:lineRule="auto"/>
        <w:rPr>
          <w:rFonts w:ascii="Times New Roman" w:hAnsi="Times New Roman" w:cs="Times New Roman"/>
        </w:rPr>
      </w:pPr>
      <w:r w:rsidRPr="003172BE">
        <w:rPr>
          <w:rFonts w:ascii="Times New Roman" w:hAnsi="Times New Roman" w:cs="Times New Roman"/>
        </w:rPr>
        <w:t xml:space="preserve"> Review credential applications, providing verbal or written instruction on required information to be submitted for credential, </w:t>
      </w:r>
    </w:p>
    <w:p w14:paraId="7A227DA8" w14:textId="77777777" w:rsidR="00452B43" w:rsidRPr="003172BE" w:rsidRDefault="00452B43" w:rsidP="00155331">
      <w:pPr>
        <w:pStyle w:val="ListParagraph"/>
        <w:numPr>
          <w:ilvl w:val="3"/>
          <w:numId w:val="82"/>
        </w:numPr>
        <w:spacing w:after="0" w:line="240" w:lineRule="auto"/>
        <w:rPr>
          <w:rFonts w:ascii="Times New Roman" w:hAnsi="Times New Roman" w:cs="Times New Roman"/>
        </w:rPr>
      </w:pPr>
      <w:r w:rsidRPr="003172BE">
        <w:rPr>
          <w:rFonts w:ascii="Times New Roman" w:hAnsi="Times New Roman" w:cs="Times New Roman"/>
        </w:rPr>
        <w:t xml:space="preserve">Complete credentialing application processed and data entered within ten (10) business days of receipt of clean application </w:t>
      </w:r>
    </w:p>
    <w:p w14:paraId="183B8501" w14:textId="77777777" w:rsidR="00452B43" w:rsidRPr="003172BE" w:rsidRDefault="00452B43" w:rsidP="00155331">
      <w:pPr>
        <w:pStyle w:val="ListParagraph"/>
        <w:numPr>
          <w:ilvl w:val="3"/>
          <w:numId w:val="82"/>
        </w:numPr>
        <w:spacing w:after="0" w:line="240" w:lineRule="auto"/>
        <w:rPr>
          <w:rFonts w:ascii="Times New Roman" w:hAnsi="Times New Roman" w:cs="Times New Roman"/>
        </w:rPr>
      </w:pPr>
      <w:r w:rsidRPr="003172BE">
        <w:rPr>
          <w:rFonts w:ascii="Times New Roman" w:hAnsi="Times New Roman" w:cs="Times New Roman"/>
        </w:rPr>
        <w:t>Issue credential certificates or letters</w:t>
      </w:r>
    </w:p>
    <w:p w14:paraId="3E6A2B4A" w14:textId="77777777" w:rsidR="00452B43" w:rsidRPr="003172BE" w:rsidRDefault="00452B43" w:rsidP="00155331">
      <w:pPr>
        <w:pStyle w:val="ListParagraph"/>
        <w:numPr>
          <w:ilvl w:val="3"/>
          <w:numId w:val="82"/>
        </w:numPr>
        <w:spacing w:after="0" w:line="240" w:lineRule="auto"/>
        <w:rPr>
          <w:rFonts w:ascii="Times New Roman" w:hAnsi="Times New Roman" w:cs="Times New Roman"/>
        </w:rPr>
      </w:pPr>
      <w:r w:rsidRPr="003172BE">
        <w:rPr>
          <w:rFonts w:ascii="Times New Roman" w:hAnsi="Times New Roman" w:cs="Times New Roman"/>
        </w:rPr>
        <w:t>Maintain credential data/information</w:t>
      </w:r>
    </w:p>
    <w:p w14:paraId="0A0B8B01" w14:textId="4AFD532A" w:rsidR="00452B43" w:rsidRDefault="00452B43" w:rsidP="00155331">
      <w:pPr>
        <w:pStyle w:val="ListParagraph"/>
        <w:numPr>
          <w:ilvl w:val="3"/>
          <w:numId w:val="82"/>
        </w:numPr>
        <w:spacing w:after="0" w:line="240" w:lineRule="auto"/>
        <w:rPr>
          <w:rFonts w:ascii="Times New Roman" w:hAnsi="Times New Roman" w:cs="Times New Roman"/>
        </w:rPr>
      </w:pPr>
      <w:r w:rsidRPr="003172BE">
        <w:rPr>
          <w:rFonts w:ascii="Times New Roman" w:hAnsi="Times New Roman" w:cs="Times New Roman"/>
        </w:rPr>
        <w:t>Dis</w:t>
      </w:r>
      <w:r w:rsidR="00AB5080">
        <w:rPr>
          <w:rFonts w:ascii="Times New Roman" w:hAnsi="Times New Roman" w:cs="Times New Roman"/>
        </w:rPr>
        <w:t>-</w:t>
      </w:r>
      <w:r w:rsidRPr="003172BE">
        <w:rPr>
          <w:rFonts w:ascii="Times New Roman" w:hAnsi="Times New Roman" w:cs="Times New Roman"/>
        </w:rPr>
        <w:t xml:space="preserve">enroll providers </w:t>
      </w:r>
      <w:r w:rsidR="005E6699">
        <w:rPr>
          <w:rFonts w:ascii="Times New Roman" w:hAnsi="Times New Roman" w:cs="Times New Roman"/>
        </w:rPr>
        <w:t xml:space="preserve">in accordance with State rules and policies </w:t>
      </w:r>
    </w:p>
    <w:p w14:paraId="6FE8E461" w14:textId="0847736F" w:rsidR="005243C7" w:rsidRPr="003172BE" w:rsidRDefault="005243C7" w:rsidP="00155331">
      <w:pPr>
        <w:pStyle w:val="ListParagraph"/>
        <w:numPr>
          <w:ilvl w:val="3"/>
          <w:numId w:val="82"/>
        </w:numPr>
        <w:spacing w:after="0" w:line="240" w:lineRule="auto"/>
        <w:rPr>
          <w:rFonts w:ascii="Times New Roman" w:hAnsi="Times New Roman" w:cs="Times New Roman"/>
        </w:rPr>
      </w:pPr>
      <w:r w:rsidRPr="005243C7">
        <w:rPr>
          <w:rFonts w:ascii="Times New Roman" w:hAnsi="Times New Roman" w:cs="Times New Roman"/>
        </w:rPr>
        <w:t>Capture and maintain provider disenrollment information in accordance with the all State defined retention rules</w:t>
      </w:r>
    </w:p>
    <w:p w14:paraId="77E06606" w14:textId="77777777" w:rsidR="00452B43" w:rsidRPr="005D3089" w:rsidRDefault="005D3089" w:rsidP="00155331">
      <w:pPr>
        <w:pStyle w:val="ListParagraph"/>
        <w:numPr>
          <w:ilvl w:val="2"/>
          <w:numId w:val="82"/>
        </w:numPr>
        <w:spacing w:after="0" w:line="240" w:lineRule="auto"/>
        <w:rPr>
          <w:rFonts w:ascii="Times New Roman" w:hAnsi="Times New Roman" w:cs="Times New Roman"/>
          <w:b/>
        </w:rPr>
      </w:pPr>
      <w:r>
        <w:rPr>
          <w:rFonts w:ascii="Times New Roman" w:hAnsi="Times New Roman" w:cs="Times New Roman"/>
          <w:b/>
        </w:rPr>
        <w:t>Ongoing m</w:t>
      </w:r>
      <w:r w:rsidR="00452B43" w:rsidRPr="005D3089">
        <w:rPr>
          <w:rFonts w:ascii="Times New Roman" w:hAnsi="Times New Roman" w:cs="Times New Roman"/>
          <w:b/>
        </w:rPr>
        <w:t>onitoring of provider qualifications and licensing</w:t>
      </w:r>
    </w:p>
    <w:p w14:paraId="76B6EB03" w14:textId="7FCB09D3" w:rsidR="00452B43" w:rsidRDefault="00452B43" w:rsidP="00155331">
      <w:pPr>
        <w:pStyle w:val="ListParagraph"/>
        <w:numPr>
          <w:ilvl w:val="3"/>
          <w:numId w:val="82"/>
        </w:numPr>
        <w:spacing w:after="0" w:line="240" w:lineRule="auto"/>
        <w:rPr>
          <w:rFonts w:ascii="Times New Roman" w:hAnsi="Times New Roman" w:cs="Times New Roman"/>
        </w:rPr>
      </w:pPr>
      <w:r w:rsidRPr="004113D1">
        <w:rPr>
          <w:rFonts w:ascii="Times New Roman" w:hAnsi="Times New Roman" w:cs="Times New Roman"/>
        </w:rPr>
        <w:lastRenderedPageBreak/>
        <w:t>Confirm status of provider professional licensure with the Indiana Professional Licensing Agency (IPLA), according to the schedule of license renewal set forth by the IPLA.</w:t>
      </w:r>
    </w:p>
    <w:p w14:paraId="2B44E6A1" w14:textId="47125E82" w:rsidR="005243C7" w:rsidRPr="005243C7" w:rsidRDefault="005243C7" w:rsidP="00155331">
      <w:pPr>
        <w:pStyle w:val="ListParagraph"/>
        <w:numPr>
          <w:ilvl w:val="3"/>
          <w:numId w:val="82"/>
        </w:numPr>
        <w:spacing w:after="0" w:line="240" w:lineRule="auto"/>
        <w:rPr>
          <w:rFonts w:ascii="Times New Roman" w:hAnsi="Times New Roman" w:cs="Times New Roman"/>
        </w:rPr>
      </w:pPr>
      <w:r w:rsidRPr="005243C7">
        <w:rPr>
          <w:rFonts w:ascii="Times New Roman" w:hAnsi="Times New Roman" w:cs="Times New Roman"/>
        </w:rPr>
        <w:t>Maintain regular communication with all applicable State and out-of-State agencies to perform certification and licensure</w:t>
      </w:r>
      <w:r>
        <w:rPr>
          <w:rFonts w:ascii="Times New Roman" w:hAnsi="Times New Roman" w:cs="Times New Roman"/>
        </w:rPr>
        <w:t xml:space="preserve"> </w:t>
      </w:r>
      <w:r w:rsidRPr="005243C7">
        <w:rPr>
          <w:rFonts w:ascii="Times New Roman" w:hAnsi="Times New Roman" w:cs="Times New Roman"/>
        </w:rPr>
        <w:t>verification for initial provider enrollment and provider recertification</w:t>
      </w:r>
    </w:p>
    <w:p w14:paraId="6262D596" w14:textId="77777777" w:rsidR="00452B43" w:rsidRPr="004113D1" w:rsidRDefault="00452B43" w:rsidP="00155331">
      <w:pPr>
        <w:pStyle w:val="ListParagraph"/>
        <w:numPr>
          <w:ilvl w:val="3"/>
          <w:numId w:val="82"/>
        </w:numPr>
        <w:spacing w:after="0" w:line="240" w:lineRule="auto"/>
        <w:rPr>
          <w:rFonts w:ascii="Times New Roman" w:hAnsi="Times New Roman" w:cs="Times New Roman"/>
        </w:rPr>
      </w:pPr>
      <w:r w:rsidRPr="004113D1">
        <w:rPr>
          <w:rFonts w:ascii="Times New Roman" w:hAnsi="Times New Roman" w:cs="Times New Roman"/>
        </w:rPr>
        <w:t xml:space="preserve">Prohibit providers from receiving payment for any services provided while provider is not in compliance with First Steps requirements, </w:t>
      </w:r>
      <w:r>
        <w:rPr>
          <w:rFonts w:ascii="Times New Roman" w:hAnsi="Times New Roman" w:cs="Times New Roman"/>
        </w:rPr>
        <w:t xml:space="preserve">is an excluded Medicaid provider, </w:t>
      </w:r>
      <w:r w:rsidRPr="004113D1">
        <w:rPr>
          <w:rFonts w:ascii="Times New Roman" w:hAnsi="Times New Roman" w:cs="Times New Roman"/>
        </w:rPr>
        <w:t xml:space="preserve">or whose professional licensure has lapsed. </w:t>
      </w:r>
    </w:p>
    <w:p w14:paraId="04A8D34E" w14:textId="54129DF4" w:rsidR="00452B43" w:rsidRPr="005D3089" w:rsidRDefault="00452B43" w:rsidP="00155331">
      <w:pPr>
        <w:pStyle w:val="ListParagraph"/>
        <w:numPr>
          <w:ilvl w:val="2"/>
          <w:numId w:val="82"/>
        </w:numPr>
        <w:spacing w:after="0" w:line="240" w:lineRule="auto"/>
        <w:rPr>
          <w:rFonts w:ascii="Times New Roman" w:hAnsi="Times New Roman" w:cs="Times New Roman"/>
          <w:b/>
        </w:rPr>
      </w:pPr>
      <w:r w:rsidRPr="005D3089">
        <w:rPr>
          <w:rFonts w:ascii="Times New Roman" w:hAnsi="Times New Roman" w:cs="Times New Roman"/>
          <w:b/>
        </w:rPr>
        <w:t xml:space="preserve">Ongoing maintenance of the </w:t>
      </w:r>
      <w:r w:rsidR="00B95A3F">
        <w:rPr>
          <w:rFonts w:ascii="Times New Roman" w:hAnsi="Times New Roman" w:cs="Times New Roman"/>
          <w:b/>
        </w:rPr>
        <w:t>Central Directory</w:t>
      </w:r>
    </w:p>
    <w:p w14:paraId="5BBF1BD2" w14:textId="3699D8BE" w:rsidR="00452B43" w:rsidRPr="00D74151" w:rsidRDefault="00452B43" w:rsidP="00155331">
      <w:pPr>
        <w:pStyle w:val="ListParagraph"/>
        <w:numPr>
          <w:ilvl w:val="3"/>
          <w:numId w:val="82"/>
        </w:numPr>
        <w:spacing w:after="0" w:line="240" w:lineRule="auto"/>
        <w:rPr>
          <w:rFonts w:ascii="Times New Roman" w:hAnsi="Times New Roman" w:cs="Times New Roman"/>
        </w:rPr>
      </w:pPr>
      <w:r>
        <w:rPr>
          <w:rFonts w:ascii="Times New Roman" w:hAnsi="Times New Roman" w:cs="Times New Roman"/>
        </w:rPr>
        <w:t xml:space="preserve">Ensure </w:t>
      </w:r>
      <w:r w:rsidRPr="00D74151">
        <w:rPr>
          <w:rFonts w:ascii="Times New Roman" w:hAnsi="Times New Roman" w:cs="Times New Roman"/>
        </w:rPr>
        <w:t xml:space="preserve">provider data </w:t>
      </w:r>
      <w:r>
        <w:rPr>
          <w:rFonts w:ascii="Times New Roman" w:hAnsi="Times New Roman" w:cs="Times New Roman"/>
        </w:rPr>
        <w:t>is integrated into</w:t>
      </w:r>
      <w:r w:rsidRPr="00D74151">
        <w:rPr>
          <w:rFonts w:ascii="Times New Roman" w:hAnsi="Times New Roman" w:cs="Times New Roman"/>
        </w:rPr>
        <w:t xml:space="preserve"> the Provider module </w:t>
      </w:r>
      <w:r w:rsidR="00C256BD">
        <w:rPr>
          <w:rFonts w:ascii="Times New Roman" w:hAnsi="Times New Roman" w:cs="Times New Roman"/>
        </w:rPr>
        <w:t>in real time</w:t>
      </w:r>
      <w:r w:rsidR="00373595">
        <w:rPr>
          <w:rFonts w:ascii="Times New Roman" w:hAnsi="Times New Roman" w:cs="Times New Roman"/>
        </w:rPr>
        <w:t xml:space="preserve"> when entered through the provider portal</w:t>
      </w:r>
      <w:r w:rsidR="00C256BD">
        <w:rPr>
          <w:rFonts w:ascii="Times New Roman" w:hAnsi="Times New Roman" w:cs="Times New Roman"/>
        </w:rPr>
        <w:t xml:space="preserve"> </w:t>
      </w:r>
    </w:p>
    <w:p w14:paraId="4D9B21E0" w14:textId="35C1FBEB" w:rsidR="00452B43" w:rsidRPr="003172BE" w:rsidRDefault="00452B43" w:rsidP="00155331">
      <w:pPr>
        <w:pStyle w:val="ListParagraph"/>
        <w:numPr>
          <w:ilvl w:val="3"/>
          <w:numId w:val="82"/>
        </w:numPr>
        <w:spacing w:after="0" w:line="240" w:lineRule="auto"/>
        <w:rPr>
          <w:rFonts w:ascii="Times New Roman" w:hAnsi="Times New Roman" w:cs="Times New Roman"/>
        </w:rPr>
      </w:pPr>
      <w:r w:rsidRPr="003172BE">
        <w:rPr>
          <w:rFonts w:ascii="Times New Roman" w:hAnsi="Times New Roman" w:cs="Times New Roman"/>
        </w:rPr>
        <w:t xml:space="preserve">Maintain proper status of providers </w:t>
      </w:r>
      <w:r w:rsidR="007823E0">
        <w:rPr>
          <w:rFonts w:ascii="Times New Roman" w:hAnsi="Times New Roman" w:cs="Times New Roman"/>
        </w:rPr>
        <w:t>i</w:t>
      </w:r>
      <w:r w:rsidRPr="003172BE">
        <w:rPr>
          <w:rFonts w:ascii="Times New Roman" w:hAnsi="Times New Roman" w:cs="Times New Roman"/>
        </w:rPr>
        <w:t xml:space="preserve">n </w:t>
      </w:r>
      <w:r w:rsidR="007823E0">
        <w:rPr>
          <w:rFonts w:ascii="Times New Roman" w:hAnsi="Times New Roman" w:cs="Times New Roman"/>
        </w:rPr>
        <w:t xml:space="preserve">the </w:t>
      </w:r>
      <w:r w:rsidR="007823E0" w:rsidRPr="007823E0">
        <w:rPr>
          <w:rFonts w:ascii="Times New Roman" w:hAnsi="Times New Roman" w:cs="Times New Roman"/>
        </w:rPr>
        <w:t>Central Directory</w:t>
      </w:r>
      <w:r w:rsidRPr="003172BE">
        <w:rPr>
          <w:rFonts w:ascii="Times New Roman" w:hAnsi="Times New Roman" w:cs="Times New Roman"/>
        </w:rPr>
        <w:t xml:space="preserve">  </w:t>
      </w:r>
    </w:p>
    <w:p w14:paraId="536F7F5E" w14:textId="4A6CBA4E" w:rsidR="00452B43" w:rsidRPr="004113D1" w:rsidRDefault="00452B43" w:rsidP="00155331">
      <w:pPr>
        <w:pStyle w:val="ListParagraph"/>
        <w:numPr>
          <w:ilvl w:val="3"/>
          <w:numId w:val="82"/>
        </w:numPr>
        <w:spacing w:after="0" w:line="240" w:lineRule="auto"/>
        <w:rPr>
          <w:rFonts w:ascii="Times New Roman" w:hAnsi="Times New Roman" w:cs="Times New Roman"/>
        </w:rPr>
      </w:pPr>
      <w:r w:rsidRPr="004113D1">
        <w:rPr>
          <w:rFonts w:ascii="Times New Roman" w:hAnsi="Times New Roman" w:cs="Times New Roman"/>
        </w:rPr>
        <w:t xml:space="preserve">Make providers “invisible” </w:t>
      </w:r>
      <w:r w:rsidR="007823E0">
        <w:rPr>
          <w:rFonts w:ascii="Times New Roman" w:hAnsi="Times New Roman" w:cs="Times New Roman"/>
        </w:rPr>
        <w:t>i</w:t>
      </w:r>
      <w:r w:rsidRPr="004113D1">
        <w:rPr>
          <w:rFonts w:ascii="Times New Roman" w:hAnsi="Times New Roman" w:cs="Times New Roman"/>
        </w:rPr>
        <w:t xml:space="preserve">n the </w:t>
      </w:r>
      <w:r w:rsidR="007823E0" w:rsidRPr="007823E0">
        <w:rPr>
          <w:rFonts w:ascii="Times New Roman" w:hAnsi="Times New Roman" w:cs="Times New Roman"/>
        </w:rPr>
        <w:t>Central Directory</w:t>
      </w:r>
      <w:r w:rsidR="007823E0">
        <w:rPr>
          <w:rFonts w:ascii="Times New Roman" w:hAnsi="Times New Roman" w:cs="Times New Roman"/>
        </w:rPr>
        <w:t xml:space="preserve"> </w:t>
      </w:r>
      <w:r w:rsidRPr="004113D1">
        <w:rPr>
          <w:rFonts w:ascii="Times New Roman" w:hAnsi="Times New Roman" w:cs="Times New Roman"/>
        </w:rPr>
        <w:t xml:space="preserve">if they are not current on monthly updates, licensing, credentialing, and other requirements. </w:t>
      </w:r>
    </w:p>
    <w:p w14:paraId="77760FB0" w14:textId="77777777" w:rsidR="00452B43" w:rsidRPr="004113D1" w:rsidRDefault="00452B43" w:rsidP="00155331">
      <w:pPr>
        <w:pStyle w:val="ListParagraph"/>
        <w:numPr>
          <w:ilvl w:val="3"/>
          <w:numId w:val="82"/>
        </w:numPr>
        <w:spacing w:after="0" w:line="240" w:lineRule="auto"/>
        <w:rPr>
          <w:rFonts w:ascii="Times New Roman" w:hAnsi="Times New Roman" w:cs="Times New Roman"/>
        </w:rPr>
      </w:pPr>
      <w:r w:rsidRPr="004113D1">
        <w:rPr>
          <w:rFonts w:ascii="Times New Roman" w:hAnsi="Times New Roman" w:cs="Times New Roman"/>
        </w:rPr>
        <w:t>Inform providers of any changes in their status</w:t>
      </w:r>
    </w:p>
    <w:p w14:paraId="0744CB47" w14:textId="483410C9" w:rsidR="00452B43" w:rsidRPr="002901E8" w:rsidRDefault="00452B43" w:rsidP="00155331">
      <w:pPr>
        <w:pStyle w:val="ListParagraph"/>
        <w:numPr>
          <w:ilvl w:val="3"/>
          <w:numId w:val="82"/>
        </w:numPr>
        <w:spacing w:after="0" w:line="240" w:lineRule="auto"/>
        <w:rPr>
          <w:rFonts w:ascii="Times New Roman" w:hAnsi="Times New Roman" w:cs="Times New Roman"/>
        </w:rPr>
      </w:pPr>
      <w:r w:rsidRPr="003172BE">
        <w:rPr>
          <w:rFonts w:ascii="Times New Roman" w:hAnsi="Times New Roman" w:cs="Times New Roman"/>
        </w:rPr>
        <w:t>Provide</w:t>
      </w:r>
      <w:r>
        <w:rPr>
          <w:rFonts w:ascii="Times New Roman" w:hAnsi="Times New Roman" w:cs="Times New Roman"/>
        </w:rPr>
        <w:t xml:space="preserve"> </w:t>
      </w:r>
      <w:r w:rsidRPr="003172BE">
        <w:rPr>
          <w:rFonts w:ascii="Times New Roman" w:hAnsi="Times New Roman" w:cs="Times New Roman"/>
        </w:rPr>
        <w:t xml:space="preserve">help desk assistance to providers on enrollment and credentialing processes and </w:t>
      </w:r>
      <w:r w:rsidR="007823E0">
        <w:rPr>
          <w:rFonts w:ascii="Times New Roman" w:hAnsi="Times New Roman" w:cs="Times New Roman"/>
        </w:rPr>
        <w:t xml:space="preserve">the </w:t>
      </w:r>
      <w:r w:rsidR="007823E0" w:rsidRPr="007823E0">
        <w:rPr>
          <w:rFonts w:ascii="Times New Roman" w:hAnsi="Times New Roman" w:cs="Times New Roman"/>
        </w:rPr>
        <w:t>Central Directory</w:t>
      </w:r>
      <w:r w:rsidRPr="003172BE">
        <w:rPr>
          <w:rFonts w:ascii="Times New Roman" w:hAnsi="Times New Roman" w:cs="Times New Roman"/>
        </w:rPr>
        <w:t xml:space="preserve">. </w:t>
      </w:r>
    </w:p>
    <w:p w14:paraId="75370B7A" w14:textId="77777777" w:rsidR="005D3089" w:rsidRDefault="005D3089" w:rsidP="005F0340">
      <w:pPr>
        <w:spacing w:after="0" w:line="240" w:lineRule="auto"/>
        <w:rPr>
          <w:rFonts w:ascii="Times New Roman" w:hAnsi="Times New Roman" w:cs="Times New Roman"/>
        </w:rPr>
      </w:pPr>
    </w:p>
    <w:p w14:paraId="5BC0395C" w14:textId="77777777" w:rsidR="00452B43" w:rsidRDefault="00452B43" w:rsidP="005F0340">
      <w:pPr>
        <w:spacing w:after="0" w:line="240" w:lineRule="auto"/>
        <w:rPr>
          <w:rFonts w:ascii="Times New Roman" w:hAnsi="Times New Roman" w:cs="Times New Roman"/>
        </w:rPr>
      </w:pPr>
      <w:r w:rsidRPr="006B44B6">
        <w:rPr>
          <w:rFonts w:ascii="Times New Roman" w:hAnsi="Times New Roman" w:cs="Times New Roman"/>
        </w:rPr>
        <w:t xml:space="preserve">Contractor must process and/or submit an appropriate response to a </w:t>
      </w:r>
      <w:r>
        <w:rPr>
          <w:rFonts w:ascii="Times New Roman" w:hAnsi="Times New Roman" w:cs="Times New Roman"/>
        </w:rPr>
        <w:t>p</w:t>
      </w:r>
      <w:r w:rsidRPr="006B44B6">
        <w:rPr>
          <w:rFonts w:ascii="Times New Roman" w:hAnsi="Times New Roman" w:cs="Times New Roman"/>
        </w:rPr>
        <w:t xml:space="preserve">rovider within ten (10) business days from receipt of enrollment/credentialing requests. Contractor </w:t>
      </w:r>
      <w:r>
        <w:rPr>
          <w:rFonts w:ascii="Times New Roman" w:hAnsi="Times New Roman" w:cs="Times New Roman"/>
        </w:rPr>
        <w:t>shall</w:t>
      </w:r>
      <w:r w:rsidRPr="006B44B6">
        <w:rPr>
          <w:rFonts w:ascii="Times New Roman" w:hAnsi="Times New Roman" w:cs="Times New Roman"/>
        </w:rPr>
        <w:t xml:space="preserve"> keep track of all enrollment requests it receives each month and the length of time it takes for each request to be processed. </w:t>
      </w:r>
      <w:r>
        <w:rPr>
          <w:rFonts w:ascii="Times New Roman" w:hAnsi="Times New Roman" w:cs="Times New Roman"/>
        </w:rPr>
        <w:t xml:space="preserve">The Contractor shall provide the State with a </w:t>
      </w:r>
      <w:r w:rsidRPr="006B44B6">
        <w:rPr>
          <w:rFonts w:ascii="Times New Roman" w:hAnsi="Times New Roman" w:cs="Times New Roman"/>
        </w:rPr>
        <w:t xml:space="preserve">listing </w:t>
      </w:r>
      <w:r>
        <w:rPr>
          <w:rFonts w:ascii="Times New Roman" w:hAnsi="Times New Roman" w:cs="Times New Roman"/>
        </w:rPr>
        <w:t xml:space="preserve">of </w:t>
      </w:r>
      <w:r w:rsidRPr="006B44B6">
        <w:rPr>
          <w:rFonts w:ascii="Times New Roman" w:hAnsi="Times New Roman" w:cs="Times New Roman"/>
        </w:rPr>
        <w:t xml:space="preserve">providers that have been sent a </w:t>
      </w:r>
      <w:r>
        <w:rPr>
          <w:rFonts w:ascii="Times New Roman" w:hAnsi="Times New Roman" w:cs="Times New Roman"/>
        </w:rPr>
        <w:t>fir</w:t>
      </w:r>
      <w:r w:rsidRPr="006B44B6">
        <w:rPr>
          <w:rFonts w:ascii="Times New Roman" w:hAnsi="Times New Roman" w:cs="Times New Roman"/>
        </w:rPr>
        <w:t>st or final notice that their credentialing is due.</w:t>
      </w:r>
    </w:p>
    <w:p w14:paraId="786569F1" w14:textId="77777777" w:rsidR="005D3089" w:rsidRPr="00452B43" w:rsidRDefault="005D3089" w:rsidP="005F0340">
      <w:pPr>
        <w:spacing w:after="0" w:line="240" w:lineRule="auto"/>
        <w:rPr>
          <w:rFonts w:ascii="Times New Roman" w:hAnsi="Times New Roman" w:cs="Times New Roman"/>
        </w:rPr>
      </w:pPr>
    </w:p>
    <w:p w14:paraId="659E357D" w14:textId="77777777" w:rsidR="00452B43" w:rsidRPr="00EB7D3C" w:rsidRDefault="00452B43" w:rsidP="00155331">
      <w:pPr>
        <w:pStyle w:val="ListParagraph"/>
        <w:numPr>
          <w:ilvl w:val="1"/>
          <w:numId w:val="24"/>
        </w:numPr>
        <w:spacing w:after="0" w:line="240" w:lineRule="auto"/>
        <w:rPr>
          <w:rFonts w:ascii="Times New Roman" w:hAnsi="Times New Roman" w:cs="Times New Roman"/>
          <w:b/>
          <w:color w:val="4472C4" w:themeColor="accent1"/>
          <w:sz w:val="28"/>
        </w:rPr>
      </w:pPr>
      <w:r w:rsidRPr="00EB7D3C">
        <w:rPr>
          <w:rFonts w:ascii="Times New Roman" w:hAnsi="Times New Roman" w:cs="Times New Roman"/>
          <w:b/>
          <w:color w:val="4472C4" w:themeColor="accent1"/>
          <w:sz w:val="28"/>
        </w:rPr>
        <w:t>Reporting</w:t>
      </w:r>
    </w:p>
    <w:p w14:paraId="0176EED4" w14:textId="77777777" w:rsidR="005D3089" w:rsidRDefault="005D3089" w:rsidP="005F0340">
      <w:pPr>
        <w:spacing w:after="0" w:line="240" w:lineRule="auto"/>
        <w:rPr>
          <w:rFonts w:ascii="Times New Roman" w:hAnsi="Times New Roman" w:cs="Times New Roman"/>
        </w:rPr>
      </w:pPr>
    </w:p>
    <w:p w14:paraId="4AB4FC81" w14:textId="77777777" w:rsidR="00452B43" w:rsidRDefault="00452B43" w:rsidP="005F0340">
      <w:pPr>
        <w:spacing w:after="0" w:line="240" w:lineRule="auto"/>
        <w:rPr>
          <w:rFonts w:ascii="Times New Roman" w:hAnsi="Times New Roman" w:cs="Times New Roman"/>
        </w:rPr>
      </w:pPr>
      <w:r>
        <w:rPr>
          <w:rFonts w:ascii="Times New Roman" w:hAnsi="Times New Roman" w:cs="Times New Roman"/>
        </w:rPr>
        <w:t>In</w:t>
      </w:r>
      <w:r w:rsidRPr="00383737">
        <w:rPr>
          <w:rFonts w:ascii="Times New Roman" w:hAnsi="Times New Roman" w:cs="Times New Roman"/>
        </w:rPr>
        <w:t xml:space="preserve"> order for the </w:t>
      </w:r>
      <w:r>
        <w:rPr>
          <w:rFonts w:ascii="Times New Roman" w:hAnsi="Times New Roman" w:cs="Times New Roman"/>
        </w:rPr>
        <w:t>S</w:t>
      </w:r>
      <w:r w:rsidRPr="00383737">
        <w:rPr>
          <w:rFonts w:ascii="Times New Roman" w:hAnsi="Times New Roman" w:cs="Times New Roman"/>
        </w:rPr>
        <w:t xml:space="preserve">tate to meet federal reporting requirements and manage the First Steps Early Intervention System’s resources effectively and efficiently, the </w:t>
      </w:r>
      <w:r>
        <w:rPr>
          <w:rFonts w:ascii="Times New Roman" w:hAnsi="Times New Roman" w:cs="Times New Roman"/>
        </w:rPr>
        <w:t>S</w:t>
      </w:r>
      <w:r w:rsidRPr="00383737">
        <w:rPr>
          <w:rFonts w:ascii="Times New Roman" w:hAnsi="Times New Roman" w:cs="Times New Roman"/>
        </w:rPr>
        <w:t xml:space="preserve">tate requires the Vendor to meet certain data management requirements and responsibilities as </w:t>
      </w:r>
      <w:r>
        <w:rPr>
          <w:rFonts w:ascii="Times New Roman" w:hAnsi="Times New Roman" w:cs="Times New Roman"/>
        </w:rPr>
        <w:t>described below.</w:t>
      </w:r>
      <w:r w:rsidRPr="00383737">
        <w:rPr>
          <w:rFonts w:ascii="Times New Roman" w:hAnsi="Times New Roman" w:cs="Times New Roman"/>
        </w:rPr>
        <w:t xml:space="preserve"> </w:t>
      </w:r>
    </w:p>
    <w:p w14:paraId="1C47B144" w14:textId="5EC62DC5" w:rsidR="00452B43" w:rsidRDefault="007C39E8" w:rsidP="00155331">
      <w:pPr>
        <w:pStyle w:val="ListParagraph"/>
        <w:numPr>
          <w:ilvl w:val="2"/>
          <w:numId w:val="83"/>
        </w:numPr>
        <w:spacing w:after="0" w:line="240" w:lineRule="auto"/>
        <w:rPr>
          <w:rFonts w:ascii="Times New Roman" w:hAnsi="Times New Roman" w:cs="Times New Roman"/>
        </w:rPr>
      </w:pPr>
      <w:r>
        <w:rPr>
          <w:rFonts w:ascii="Times New Roman" w:eastAsia="Times New Roman" w:hAnsi="Times New Roman" w:cs="Times New Roman"/>
          <w:color w:val="000000"/>
        </w:rPr>
        <w:t>P</w:t>
      </w:r>
      <w:r w:rsidR="00452B43" w:rsidRPr="00DE73A2">
        <w:rPr>
          <w:rFonts w:ascii="Times New Roman" w:eastAsia="Times New Roman" w:hAnsi="Times New Roman" w:cs="Times New Roman"/>
          <w:color w:val="000000"/>
        </w:rPr>
        <w:t>rovide a method for uniformity of data collection and reporting with the ability to validate that data fields are complete, accurate</w:t>
      </w:r>
      <w:r w:rsidR="007657CD">
        <w:rPr>
          <w:rFonts w:ascii="Times New Roman" w:eastAsia="Times New Roman" w:hAnsi="Times New Roman" w:cs="Times New Roman"/>
          <w:color w:val="000000"/>
        </w:rPr>
        <w:t>,</w:t>
      </w:r>
      <w:r w:rsidR="00452B43" w:rsidRPr="00DE73A2">
        <w:rPr>
          <w:rFonts w:ascii="Times New Roman" w:eastAsia="Times New Roman" w:hAnsi="Times New Roman" w:cs="Times New Roman"/>
          <w:color w:val="000000"/>
        </w:rPr>
        <w:t xml:space="preserve"> and comprehensive</w:t>
      </w:r>
    </w:p>
    <w:p w14:paraId="056838D3" w14:textId="77777777" w:rsidR="00452B43" w:rsidRDefault="00452B43" w:rsidP="00155331">
      <w:pPr>
        <w:pStyle w:val="ListParagraph"/>
        <w:numPr>
          <w:ilvl w:val="2"/>
          <w:numId w:val="83"/>
        </w:numPr>
        <w:spacing w:after="0" w:line="240" w:lineRule="auto"/>
        <w:rPr>
          <w:rFonts w:ascii="Times New Roman" w:hAnsi="Times New Roman" w:cs="Times New Roman"/>
        </w:rPr>
      </w:pPr>
      <w:r w:rsidRPr="0081534F">
        <w:rPr>
          <w:rFonts w:ascii="Times New Roman" w:hAnsi="Times New Roman" w:cs="Times New Roman"/>
        </w:rPr>
        <w:t>Provide a set of core reports monthly or upon request of First Steps</w:t>
      </w:r>
      <w:r>
        <w:rPr>
          <w:rFonts w:ascii="Times New Roman" w:hAnsi="Times New Roman" w:cs="Times New Roman"/>
        </w:rPr>
        <w:t xml:space="preserve"> (see Section 3.5 “Program Reporting)</w:t>
      </w:r>
    </w:p>
    <w:p w14:paraId="0A58B632" w14:textId="77777777" w:rsidR="007C39E8" w:rsidRPr="0081534F" w:rsidRDefault="007C39E8" w:rsidP="00155331">
      <w:pPr>
        <w:pStyle w:val="ListParagraph"/>
        <w:numPr>
          <w:ilvl w:val="2"/>
          <w:numId w:val="83"/>
        </w:numPr>
        <w:spacing w:after="0" w:line="240" w:lineRule="auto"/>
        <w:rPr>
          <w:rFonts w:ascii="Times New Roman" w:hAnsi="Times New Roman" w:cs="Times New Roman"/>
        </w:rPr>
      </w:pPr>
      <w:r w:rsidRPr="0081534F">
        <w:rPr>
          <w:rFonts w:ascii="Times New Roman" w:hAnsi="Times New Roman" w:cs="Times New Roman"/>
        </w:rPr>
        <w:t xml:space="preserve">Submit </w:t>
      </w:r>
      <w:r>
        <w:rPr>
          <w:rFonts w:ascii="Times New Roman" w:hAnsi="Times New Roman" w:cs="Times New Roman"/>
        </w:rPr>
        <w:t xml:space="preserve">Project Status Reports described in Section 6.5. </w:t>
      </w:r>
    </w:p>
    <w:p w14:paraId="085250D8" w14:textId="77777777" w:rsidR="00452B43" w:rsidRDefault="00452B43" w:rsidP="00155331">
      <w:pPr>
        <w:pStyle w:val="ListParagraph"/>
        <w:numPr>
          <w:ilvl w:val="2"/>
          <w:numId w:val="83"/>
        </w:numPr>
        <w:spacing w:after="0" w:line="240" w:lineRule="auto"/>
        <w:rPr>
          <w:rFonts w:ascii="Times New Roman" w:hAnsi="Times New Roman" w:cs="Times New Roman"/>
        </w:rPr>
      </w:pPr>
      <w:r w:rsidRPr="00D74151">
        <w:rPr>
          <w:rFonts w:ascii="Times New Roman" w:hAnsi="Times New Roman" w:cs="Times New Roman"/>
        </w:rPr>
        <w:t>Provide data for ad hoc reports to First S</w:t>
      </w:r>
      <w:r w:rsidR="00CC7C02">
        <w:rPr>
          <w:rFonts w:ascii="Times New Roman" w:hAnsi="Times New Roman" w:cs="Times New Roman"/>
        </w:rPr>
        <w:t>teps personnel upon request</w:t>
      </w:r>
    </w:p>
    <w:p w14:paraId="58F4162E" w14:textId="77777777" w:rsidR="00452B43" w:rsidRPr="0081534F" w:rsidRDefault="00452B43" w:rsidP="00155331">
      <w:pPr>
        <w:pStyle w:val="ListParagraph"/>
        <w:numPr>
          <w:ilvl w:val="2"/>
          <w:numId w:val="83"/>
        </w:numPr>
        <w:spacing w:after="0" w:line="240" w:lineRule="auto"/>
        <w:rPr>
          <w:rFonts w:ascii="Times New Roman" w:hAnsi="Times New Roman" w:cs="Times New Roman"/>
        </w:rPr>
      </w:pPr>
      <w:r w:rsidRPr="0081534F">
        <w:rPr>
          <w:rFonts w:ascii="Times New Roman" w:hAnsi="Times New Roman" w:cs="Times New Roman"/>
        </w:rPr>
        <w:t>Maintain data for local planning and coordinating councils (LPCC), SPOE, and state agencies to as</w:t>
      </w:r>
      <w:r w:rsidR="00CC7C02">
        <w:rPr>
          <w:rFonts w:ascii="Times New Roman" w:hAnsi="Times New Roman" w:cs="Times New Roman"/>
        </w:rPr>
        <w:t>sist in EI planning activities</w:t>
      </w:r>
    </w:p>
    <w:p w14:paraId="2703C6E4" w14:textId="4E919327" w:rsidR="00452B43" w:rsidRPr="00653F00" w:rsidRDefault="007C39E8" w:rsidP="00155331">
      <w:pPr>
        <w:pStyle w:val="ListParagraph"/>
        <w:numPr>
          <w:ilvl w:val="2"/>
          <w:numId w:val="83"/>
        </w:numPr>
        <w:spacing w:after="0" w:line="240" w:lineRule="auto"/>
        <w:rPr>
          <w:rFonts w:ascii="Times New Roman" w:hAnsi="Times New Roman" w:cs="Times New Roman"/>
        </w:rPr>
      </w:pPr>
      <w:r w:rsidRPr="0081534F">
        <w:rPr>
          <w:rFonts w:ascii="Times New Roman" w:hAnsi="Times New Roman" w:cs="Times New Roman"/>
        </w:rPr>
        <w:t xml:space="preserve">Maintain </w:t>
      </w:r>
      <w:r>
        <w:rPr>
          <w:rFonts w:ascii="Times New Roman" w:hAnsi="Times New Roman" w:cs="Times New Roman"/>
        </w:rPr>
        <w:t>a</w:t>
      </w:r>
      <w:r w:rsidR="00452B43" w:rsidRPr="00653F00">
        <w:rPr>
          <w:rFonts w:ascii="Times New Roman" w:hAnsi="Times New Roman" w:cs="Times New Roman"/>
        </w:rPr>
        <w:t xml:space="preserve">n extensive library of administrative and management reports </w:t>
      </w:r>
      <w:r w:rsidR="007657CD">
        <w:rPr>
          <w:rFonts w:ascii="Times New Roman" w:hAnsi="Times New Roman" w:cs="Times New Roman"/>
        </w:rPr>
        <w:t xml:space="preserve">that </w:t>
      </w:r>
      <w:r w:rsidR="00F95718">
        <w:rPr>
          <w:rFonts w:ascii="Times New Roman" w:hAnsi="Times New Roman" w:cs="Times New Roman"/>
        </w:rPr>
        <w:t>shall be</w:t>
      </w:r>
      <w:r w:rsidR="00452B43" w:rsidRPr="00653F00">
        <w:rPr>
          <w:rFonts w:ascii="Times New Roman" w:hAnsi="Times New Roman" w:cs="Times New Roman"/>
        </w:rPr>
        <w:t xml:space="preserve"> offered through the </w:t>
      </w:r>
      <w:r w:rsidR="00452B43">
        <w:rPr>
          <w:rFonts w:ascii="Times New Roman" w:hAnsi="Times New Roman" w:cs="Times New Roman"/>
        </w:rPr>
        <w:t>System</w:t>
      </w:r>
      <w:r w:rsidR="00452B43" w:rsidRPr="00653F00">
        <w:rPr>
          <w:rFonts w:ascii="Times New Roman" w:hAnsi="Times New Roman" w:cs="Times New Roman"/>
        </w:rPr>
        <w:t xml:space="preserve">. Reports </w:t>
      </w:r>
      <w:r w:rsidR="00452B43">
        <w:rPr>
          <w:rFonts w:ascii="Times New Roman" w:hAnsi="Times New Roman" w:cs="Times New Roman"/>
        </w:rPr>
        <w:t>must be</w:t>
      </w:r>
      <w:r w:rsidR="00452B43" w:rsidRPr="00653F00">
        <w:rPr>
          <w:rFonts w:ascii="Times New Roman" w:hAnsi="Times New Roman" w:cs="Times New Roman"/>
        </w:rPr>
        <w:t xml:space="preserve"> designed to be run for </w:t>
      </w:r>
      <w:r w:rsidR="00452B43">
        <w:rPr>
          <w:rFonts w:ascii="Times New Roman" w:hAnsi="Times New Roman" w:cs="Times New Roman"/>
        </w:rPr>
        <w:t>a</w:t>
      </w:r>
      <w:r w:rsidR="00452B43" w:rsidRPr="00653F00">
        <w:rPr>
          <w:rFonts w:ascii="Times New Roman" w:hAnsi="Times New Roman" w:cs="Times New Roman"/>
        </w:rPr>
        <w:t xml:space="preserve"> user-defined period of time. They </w:t>
      </w:r>
      <w:r w:rsidR="00452B43">
        <w:rPr>
          <w:rFonts w:ascii="Times New Roman" w:hAnsi="Times New Roman" w:cs="Times New Roman"/>
        </w:rPr>
        <w:t xml:space="preserve">must </w:t>
      </w:r>
      <w:r w:rsidR="00452B43" w:rsidRPr="00653F00">
        <w:rPr>
          <w:rFonts w:ascii="Times New Roman" w:hAnsi="Times New Roman" w:cs="Times New Roman"/>
        </w:rPr>
        <w:t>cover a wide range of topics including</w:t>
      </w:r>
      <w:r w:rsidR="00452B43">
        <w:rPr>
          <w:rFonts w:ascii="Times New Roman" w:hAnsi="Times New Roman" w:cs="Times New Roman"/>
        </w:rPr>
        <w:t>, but not limited to</w:t>
      </w:r>
      <w:r w:rsidR="00452B43" w:rsidRPr="00653F00">
        <w:rPr>
          <w:rFonts w:ascii="Times New Roman" w:hAnsi="Times New Roman" w:cs="Times New Roman"/>
        </w:rPr>
        <w:t xml:space="preserve">: </w:t>
      </w:r>
    </w:p>
    <w:p w14:paraId="56F1ED0C" w14:textId="77777777" w:rsidR="00452B43" w:rsidRPr="00653F00" w:rsidRDefault="00452B43" w:rsidP="00155331">
      <w:pPr>
        <w:pStyle w:val="ListParagraph"/>
        <w:numPr>
          <w:ilvl w:val="3"/>
          <w:numId w:val="83"/>
        </w:numPr>
        <w:spacing w:after="0" w:line="240" w:lineRule="auto"/>
        <w:rPr>
          <w:rFonts w:ascii="Times New Roman" w:hAnsi="Times New Roman" w:cs="Times New Roman"/>
        </w:rPr>
      </w:pPr>
      <w:r w:rsidRPr="00653F00">
        <w:rPr>
          <w:rFonts w:ascii="Times New Roman" w:hAnsi="Times New Roman" w:cs="Times New Roman"/>
        </w:rPr>
        <w:t>County and statewide demographic data such as referral, intake, and IFSP information/frequency/timelines</w:t>
      </w:r>
    </w:p>
    <w:p w14:paraId="1A1FC57F" w14:textId="77777777" w:rsidR="00452B43" w:rsidRPr="00653F00" w:rsidRDefault="00452B43" w:rsidP="00155331">
      <w:pPr>
        <w:pStyle w:val="ListParagraph"/>
        <w:numPr>
          <w:ilvl w:val="3"/>
          <w:numId w:val="83"/>
        </w:numPr>
        <w:spacing w:after="0" w:line="240" w:lineRule="auto"/>
        <w:rPr>
          <w:rFonts w:ascii="Times New Roman" w:hAnsi="Times New Roman" w:cs="Times New Roman"/>
        </w:rPr>
      </w:pPr>
      <w:r w:rsidRPr="00653F00">
        <w:rPr>
          <w:rFonts w:ascii="Times New Roman" w:hAnsi="Times New Roman" w:cs="Times New Roman"/>
        </w:rPr>
        <w:t>Authorizations and claim data</w:t>
      </w:r>
    </w:p>
    <w:p w14:paraId="4FE84E56" w14:textId="77777777" w:rsidR="00452B43" w:rsidRPr="00653F00" w:rsidRDefault="00452B43" w:rsidP="00155331">
      <w:pPr>
        <w:pStyle w:val="ListParagraph"/>
        <w:numPr>
          <w:ilvl w:val="3"/>
          <w:numId w:val="83"/>
        </w:numPr>
        <w:spacing w:after="0" w:line="240" w:lineRule="auto"/>
        <w:rPr>
          <w:rFonts w:ascii="Times New Roman" w:hAnsi="Times New Roman" w:cs="Times New Roman"/>
        </w:rPr>
      </w:pPr>
      <w:r w:rsidRPr="00653F00">
        <w:rPr>
          <w:rFonts w:ascii="Times New Roman" w:hAnsi="Times New Roman" w:cs="Times New Roman"/>
        </w:rPr>
        <w:t>Provider claims batch generated Explanation of Payments (EOPs)</w:t>
      </w:r>
    </w:p>
    <w:p w14:paraId="1E1211BC" w14:textId="77777777" w:rsidR="00452B43" w:rsidRPr="00653F00" w:rsidRDefault="00452B43" w:rsidP="00155331">
      <w:pPr>
        <w:pStyle w:val="ListParagraph"/>
        <w:numPr>
          <w:ilvl w:val="3"/>
          <w:numId w:val="83"/>
        </w:numPr>
        <w:spacing w:after="0" w:line="240" w:lineRule="auto"/>
        <w:rPr>
          <w:rFonts w:ascii="Times New Roman" w:hAnsi="Times New Roman" w:cs="Times New Roman"/>
        </w:rPr>
      </w:pPr>
      <w:r w:rsidRPr="00653F00">
        <w:rPr>
          <w:rFonts w:ascii="Times New Roman" w:hAnsi="Times New Roman" w:cs="Times New Roman"/>
        </w:rPr>
        <w:t xml:space="preserve">Monthly family Explanation of Benefits (EOBs) </w:t>
      </w:r>
    </w:p>
    <w:p w14:paraId="363F20A1" w14:textId="77777777" w:rsidR="00452B43" w:rsidRPr="00653F00" w:rsidRDefault="00452B43" w:rsidP="00155331">
      <w:pPr>
        <w:pStyle w:val="ListParagraph"/>
        <w:numPr>
          <w:ilvl w:val="3"/>
          <w:numId w:val="83"/>
        </w:numPr>
        <w:spacing w:after="0" w:line="240" w:lineRule="auto"/>
        <w:rPr>
          <w:rFonts w:ascii="Times New Roman" w:hAnsi="Times New Roman" w:cs="Times New Roman"/>
        </w:rPr>
      </w:pPr>
      <w:r w:rsidRPr="00653F00">
        <w:rPr>
          <w:rFonts w:ascii="Times New Roman" w:hAnsi="Times New Roman" w:cs="Times New Roman"/>
        </w:rPr>
        <w:t>Monthly Family Cost Participation Statements</w:t>
      </w:r>
    </w:p>
    <w:p w14:paraId="2ED39755" w14:textId="77777777" w:rsidR="00452B43" w:rsidRDefault="00452B43" w:rsidP="00155331">
      <w:pPr>
        <w:pStyle w:val="ListParagraph"/>
        <w:numPr>
          <w:ilvl w:val="3"/>
          <w:numId w:val="83"/>
        </w:numPr>
        <w:spacing w:after="0" w:line="240" w:lineRule="auto"/>
        <w:rPr>
          <w:rFonts w:ascii="Times New Roman" w:hAnsi="Times New Roman" w:cs="Times New Roman"/>
        </w:rPr>
      </w:pPr>
      <w:r w:rsidRPr="00653F00">
        <w:rPr>
          <w:rFonts w:ascii="Times New Roman" w:hAnsi="Times New Roman" w:cs="Times New Roman"/>
        </w:rPr>
        <w:t>Claims summarized by provider and recipient</w:t>
      </w:r>
    </w:p>
    <w:p w14:paraId="06615F5D" w14:textId="497D074C" w:rsidR="007C39E8" w:rsidRPr="00653F00" w:rsidRDefault="007C39E8" w:rsidP="00155331">
      <w:pPr>
        <w:pStyle w:val="ListParagraph"/>
        <w:numPr>
          <w:ilvl w:val="2"/>
          <w:numId w:val="83"/>
        </w:numPr>
        <w:spacing w:after="0" w:line="240" w:lineRule="auto"/>
        <w:rPr>
          <w:rFonts w:ascii="Times New Roman" w:hAnsi="Times New Roman" w:cs="Times New Roman"/>
        </w:rPr>
      </w:pPr>
      <w:r w:rsidRPr="00AF0A24">
        <w:rPr>
          <w:rFonts w:ascii="Times New Roman" w:hAnsi="Times New Roman" w:cs="Times New Roman"/>
        </w:rPr>
        <w:lastRenderedPageBreak/>
        <w:t xml:space="preserve">Contract with an independent auditor to conduct a Statement on Auditing Standards, SAS-70 Level II, Report on the Processing of Transactions by Service Organizations, audit </w:t>
      </w:r>
      <w:r w:rsidR="00D534E4">
        <w:rPr>
          <w:rFonts w:ascii="Times New Roman" w:hAnsi="Times New Roman" w:cs="Times New Roman"/>
        </w:rPr>
        <w:t xml:space="preserve">(or its successor) </w:t>
      </w:r>
      <w:r w:rsidRPr="00AF0A24">
        <w:rPr>
          <w:rFonts w:ascii="Times New Roman" w:hAnsi="Times New Roman" w:cs="Times New Roman"/>
        </w:rPr>
        <w:t>of the fi</w:t>
      </w:r>
      <w:r>
        <w:rPr>
          <w:rFonts w:ascii="Times New Roman" w:hAnsi="Times New Roman" w:cs="Times New Roman"/>
        </w:rPr>
        <w:t>duciary responsibility of the Co</w:t>
      </w:r>
      <w:r w:rsidRPr="00AF0A24">
        <w:rPr>
          <w:rFonts w:ascii="Times New Roman" w:hAnsi="Times New Roman" w:cs="Times New Roman"/>
        </w:rPr>
        <w:t xml:space="preserve">ntractor. The </w:t>
      </w:r>
      <w:r>
        <w:rPr>
          <w:rFonts w:ascii="Times New Roman" w:hAnsi="Times New Roman" w:cs="Times New Roman"/>
        </w:rPr>
        <w:t>C</w:t>
      </w:r>
      <w:r w:rsidRPr="00AF0A24">
        <w:rPr>
          <w:rFonts w:ascii="Times New Roman" w:hAnsi="Times New Roman" w:cs="Times New Roman"/>
        </w:rPr>
        <w:t>ontractor will assume responsibility for all costs of the audit. Provide the SAS-70 Level II audit report and all related communications, corrective actions, and reports to the State</w:t>
      </w:r>
      <w:r w:rsidR="00D534E4" w:rsidRPr="00D534E4">
        <w:t xml:space="preserve"> </w:t>
      </w:r>
      <w:r w:rsidR="00D534E4" w:rsidRPr="00D534E4">
        <w:rPr>
          <w:rFonts w:ascii="Times New Roman" w:hAnsi="Times New Roman" w:cs="Times New Roman"/>
        </w:rPr>
        <w:t xml:space="preserve">every two (2) contract years and </w:t>
      </w:r>
      <w:r w:rsidR="00D534E4">
        <w:rPr>
          <w:rFonts w:ascii="Times New Roman" w:hAnsi="Times New Roman" w:cs="Times New Roman"/>
        </w:rPr>
        <w:t xml:space="preserve">the results of </w:t>
      </w:r>
      <w:r w:rsidR="00D534E4" w:rsidRPr="00D534E4">
        <w:rPr>
          <w:rFonts w:ascii="Times New Roman" w:hAnsi="Times New Roman" w:cs="Times New Roman"/>
        </w:rPr>
        <w:t>such other audits as are appropriate to comply with federal laws and guidelines, such as the HIPAA Security Rule</w:t>
      </w:r>
      <w:r w:rsidR="00D534E4">
        <w:rPr>
          <w:rFonts w:ascii="Times New Roman" w:hAnsi="Times New Roman" w:cs="Times New Roman"/>
        </w:rPr>
        <w:t>.</w:t>
      </w:r>
      <w:r w:rsidR="00035872">
        <w:rPr>
          <w:rFonts w:ascii="Times New Roman" w:hAnsi="Times New Roman" w:cs="Times New Roman"/>
        </w:rPr>
        <w:br/>
      </w:r>
    </w:p>
    <w:p w14:paraId="0E475446" w14:textId="77777777" w:rsidR="00F95718" w:rsidRPr="007657CD" w:rsidRDefault="00F95718" w:rsidP="005F0340">
      <w:pPr>
        <w:spacing w:after="0" w:line="240" w:lineRule="auto"/>
        <w:rPr>
          <w:rFonts w:ascii="Times New Roman" w:hAnsi="Times New Roman" w:cs="Times New Roman"/>
        </w:rPr>
      </w:pPr>
    </w:p>
    <w:p w14:paraId="6178BD5F" w14:textId="77777777" w:rsidR="00EB7D3C" w:rsidRPr="007657CD" w:rsidRDefault="00EB7D3C" w:rsidP="00155331">
      <w:pPr>
        <w:pStyle w:val="ListParagraph"/>
        <w:numPr>
          <w:ilvl w:val="1"/>
          <w:numId w:val="24"/>
        </w:numPr>
        <w:spacing w:after="0" w:line="240" w:lineRule="auto"/>
        <w:rPr>
          <w:rFonts w:ascii="Times New Roman" w:hAnsi="Times New Roman" w:cs="Times New Roman"/>
          <w:b/>
          <w:color w:val="4472C4" w:themeColor="accent1"/>
          <w:sz w:val="28"/>
        </w:rPr>
      </w:pPr>
      <w:r w:rsidRPr="007657CD">
        <w:rPr>
          <w:rFonts w:ascii="Times New Roman" w:hAnsi="Times New Roman" w:cs="Times New Roman"/>
          <w:b/>
          <w:color w:val="4472C4" w:themeColor="accent1"/>
          <w:sz w:val="28"/>
        </w:rPr>
        <w:t xml:space="preserve"> Helpdesk</w:t>
      </w:r>
    </w:p>
    <w:p w14:paraId="7005CB56" w14:textId="77777777" w:rsidR="00F95718" w:rsidRPr="007657CD" w:rsidRDefault="00F95718" w:rsidP="005F0340">
      <w:pPr>
        <w:spacing w:after="0" w:line="240" w:lineRule="auto"/>
        <w:rPr>
          <w:rFonts w:ascii="Times New Roman" w:hAnsi="Times New Roman" w:cs="Times New Roman"/>
        </w:rPr>
      </w:pPr>
    </w:p>
    <w:p w14:paraId="262D6BBB" w14:textId="15DA4944" w:rsidR="0059284B" w:rsidRDefault="00452B43" w:rsidP="005F0340">
      <w:pPr>
        <w:spacing w:after="0" w:line="240" w:lineRule="auto"/>
        <w:rPr>
          <w:rFonts w:ascii="Times New Roman" w:hAnsi="Times New Roman" w:cs="Times New Roman"/>
        </w:rPr>
      </w:pPr>
      <w:r w:rsidRPr="007657CD">
        <w:rPr>
          <w:rFonts w:ascii="Times New Roman" w:hAnsi="Times New Roman" w:cs="Times New Roman"/>
        </w:rPr>
        <w:t xml:space="preserve">The Contractor shall establish and maintain 1-800 helpdesk number(s) with human operators five (5) days a week for a minimum of nine (9) hours a day to assist providers, SPOE personnel, and families receiving services to address questions and concerns. In addition to providing training on System use, the Contractor’s helpdesk must be able to provide assistance related to the technical aspects of the System, EOBs, </w:t>
      </w:r>
      <w:r w:rsidR="00F6007A" w:rsidRPr="007657CD">
        <w:rPr>
          <w:rFonts w:ascii="Times New Roman" w:hAnsi="Times New Roman" w:cs="Times New Roman"/>
        </w:rPr>
        <w:t xml:space="preserve">provider enrollment, </w:t>
      </w:r>
      <w:r w:rsidRPr="007657CD">
        <w:rPr>
          <w:rFonts w:ascii="Times New Roman" w:hAnsi="Times New Roman" w:cs="Times New Roman"/>
        </w:rPr>
        <w:t>claims payment, and data modules. Insurance, claims, and co-pay information maintained in the System must be available to help desk personnel in order to assist families and providers with inquiries.</w:t>
      </w:r>
      <w:r w:rsidR="003F1842" w:rsidRPr="007657CD">
        <w:rPr>
          <w:rFonts w:ascii="Times New Roman" w:hAnsi="Times New Roman" w:cs="Times New Roman"/>
        </w:rPr>
        <w:t xml:space="preserve"> </w:t>
      </w:r>
    </w:p>
    <w:p w14:paraId="72397517" w14:textId="77777777" w:rsidR="0073122F" w:rsidRPr="007657CD" w:rsidRDefault="0073122F" w:rsidP="005F0340">
      <w:pPr>
        <w:spacing w:after="0" w:line="240" w:lineRule="auto"/>
        <w:rPr>
          <w:rFonts w:ascii="Times New Roman" w:hAnsi="Times New Roman" w:cs="Times New Roman"/>
        </w:rPr>
      </w:pPr>
    </w:p>
    <w:p w14:paraId="6E562C24" w14:textId="736C601A" w:rsidR="00F95718" w:rsidRPr="007657CD" w:rsidRDefault="003F1842" w:rsidP="005F0340">
      <w:pPr>
        <w:spacing w:after="0" w:line="240" w:lineRule="auto"/>
        <w:rPr>
          <w:rFonts w:ascii="Times New Roman" w:hAnsi="Times New Roman" w:cs="Times New Roman"/>
        </w:rPr>
      </w:pPr>
      <w:r w:rsidRPr="007657CD">
        <w:rPr>
          <w:rFonts w:ascii="Times New Roman" w:hAnsi="Times New Roman" w:cs="Times New Roman"/>
        </w:rPr>
        <w:t xml:space="preserve">Currently there are </w:t>
      </w:r>
      <w:r w:rsidR="0059284B">
        <w:rPr>
          <w:rFonts w:ascii="Times New Roman" w:hAnsi="Times New Roman" w:cs="Times New Roman"/>
        </w:rPr>
        <w:t>up to 2.5</w:t>
      </w:r>
      <w:r w:rsidRPr="007657CD">
        <w:rPr>
          <w:rFonts w:ascii="Times New Roman" w:hAnsi="Times New Roman" w:cs="Times New Roman"/>
        </w:rPr>
        <w:t xml:space="preserve"> FTEs operating the help desk</w:t>
      </w:r>
      <w:r w:rsidR="0059284B">
        <w:rPr>
          <w:rFonts w:ascii="Times New Roman" w:hAnsi="Times New Roman" w:cs="Times New Roman"/>
        </w:rPr>
        <w:t>,</w:t>
      </w:r>
      <w:r w:rsidRPr="007657CD">
        <w:rPr>
          <w:rFonts w:ascii="Times New Roman" w:hAnsi="Times New Roman" w:cs="Times New Roman"/>
        </w:rPr>
        <w:t xml:space="preserve"> but the volume of calls is expected to increase with the new functionality provided by the System and the increase in users.</w:t>
      </w:r>
    </w:p>
    <w:p w14:paraId="6F4E16FD" w14:textId="77777777" w:rsidR="003F1842" w:rsidRPr="007657CD" w:rsidRDefault="003F1842" w:rsidP="003F1842">
      <w:pPr>
        <w:spacing w:after="0" w:line="240" w:lineRule="auto"/>
        <w:rPr>
          <w:rFonts w:ascii="Times New Roman" w:hAnsi="Times New Roman" w:cs="Times New Roman"/>
        </w:rPr>
      </w:pPr>
    </w:p>
    <w:p w14:paraId="21D4DB74" w14:textId="77777777" w:rsidR="003F1842" w:rsidRPr="007657CD" w:rsidRDefault="003F1842" w:rsidP="003F1842">
      <w:pPr>
        <w:spacing w:after="0" w:line="240" w:lineRule="auto"/>
        <w:rPr>
          <w:rFonts w:ascii="Times New Roman" w:hAnsi="Times New Roman" w:cs="Times New Roman"/>
        </w:rPr>
      </w:pPr>
      <w:r w:rsidRPr="007657CD">
        <w:rPr>
          <w:rFonts w:ascii="Times New Roman" w:hAnsi="Times New Roman" w:cs="Times New Roman"/>
        </w:rPr>
        <w:t>The Contractor must support the intake, triage, and resolution, as applicable, for all helpdesk tickets:</w:t>
      </w:r>
    </w:p>
    <w:p w14:paraId="7DF3A836" w14:textId="47C98FE1" w:rsidR="003F1842" w:rsidRPr="007657CD" w:rsidRDefault="003F1842" w:rsidP="00155331">
      <w:pPr>
        <w:pStyle w:val="ListParagraph"/>
        <w:numPr>
          <w:ilvl w:val="0"/>
          <w:numId w:val="90"/>
        </w:numPr>
        <w:spacing w:after="0" w:line="240" w:lineRule="auto"/>
        <w:rPr>
          <w:rFonts w:ascii="Times New Roman" w:hAnsi="Times New Roman" w:cs="Times New Roman"/>
        </w:rPr>
      </w:pPr>
      <w:r w:rsidRPr="007657CD">
        <w:rPr>
          <w:rFonts w:ascii="Times New Roman" w:hAnsi="Times New Roman" w:cs="Times New Roman"/>
        </w:rPr>
        <w:t>Tier 1 tickets are questions easily addressed by the Contractor team. Examples include password resets and other user access issues and basic program or status inquiries.</w:t>
      </w:r>
      <w:r w:rsidR="00A67C83" w:rsidRPr="007657CD">
        <w:rPr>
          <w:rFonts w:ascii="Times New Roman" w:hAnsi="Times New Roman" w:cs="Times New Roman"/>
        </w:rPr>
        <w:t xml:space="preserve"> Tier 1 tickets must be resolved in one (1) business day.</w:t>
      </w:r>
    </w:p>
    <w:p w14:paraId="07890CDE" w14:textId="0E330B94" w:rsidR="003F1842" w:rsidRPr="007657CD" w:rsidRDefault="003F1842" w:rsidP="00155331">
      <w:pPr>
        <w:pStyle w:val="ListParagraph"/>
        <w:numPr>
          <w:ilvl w:val="0"/>
          <w:numId w:val="90"/>
        </w:numPr>
        <w:spacing w:after="0" w:line="240" w:lineRule="auto"/>
        <w:rPr>
          <w:rFonts w:ascii="Times New Roman" w:hAnsi="Times New Roman" w:cs="Times New Roman"/>
        </w:rPr>
      </w:pPr>
      <w:r w:rsidRPr="007657CD">
        <w:rPr>
          <w:rFonts w:ascii="Times New Roman" w:hAnsi="Times New Roman" w:cs="Times New Roman"/>
        </w:rPr>
        <w:t>Tier 2 tickets are issues that require more technical and</w:t>
      </w:r>
      <w:r w:rsidR="00076095" w:rsidRPr="007657CD">
        <w:rPr>
          <w:rFonts w:ascii="Times New Roman" w:hAnsi="Times New Roman" w:cs="Times New Roman"/>
        </w:rPr>
        <w:t>/or</w:t>
      </w:r>
      <w:r w:rsidRPr="007657CD">
        <w:rPr>
          <w:rFonts w:ascii="Times New Roman" w:hAnsi="Times New Roman" w:cs="Times New Roman"/>
        </w:rPr>
        <w:t xml:space="preserve"> program knowledge</w:t>
      </w:r>
      <w:r w:rsidR="00076095" w:rsidRPr="007657CD">
        <w:rPr>
          <w:rFonts w:ascii="Times New Roman" w:hAnsi="Times New Roman" w:cs="Times New Roman"/>
        </w:rPr>
        <w:t xml:space="preserve">. These may </w:t>
      </w:r>
      <w:r w:rsidRPr="007657CD">
        <w:rPr>
          <w:rFonts w:ascii="Times New Roman" w:hAnsi="Times New Roman" w:cs="Times New Roman"/>
        </w:rPr>
        <w:t>require some follow-up/intervention to resolve.</w:t>
      </w:r>
      <w:r w:rsidR="00A5001A" w:rsidRPr="007657CD">
        <w:rPr>
          <w:rFonts w:ascii="Times New Roman" w:hAnsi="Times New Roman" w:cs="Times New Roman"/>
        </w:rPr>
        <w:t xml:space="preserve"> Tier 2 tickets must be resolved within three (3) business days. </w:t>
      </w:r>
    </w:p>
    <w:p w14:paraId="2FBF4DD5" w14:textId="662F2CDA" w:rsidR="003F1842" w:rsidRPr="007657CD" w:rsidRDefault="003F1842" w:rsidP="00155331">
      <w:pPr>
        <w:pStyle w:val="ListParagraph"/>
        <w:numPr>
          <w:ilvl w:val="0"/>
          <w:numId w:val="90"/>
        </w:numPr>
        <w:spacing w:after="0" w:line="240" w:lineRule="auto"/>
        <w:rPr>
          <w:rFonts w:ascii="Times New Roman" w:hAnsi="Times New Roman" w:cs="Times New Roman"/>
        </w:rPr>
      </w:pPr>
      <w:r w:rsidRPr="007657CD">
        <w:rPr>
          <w:rFonts w:ascii="Times New Roman" w:hAnsi="Times New Roman" w:cs="Times New Roman"/>
        </w:rPr>
        <w:t>Tier 3 tickets are issues that require extensive technical and</w:t>
      </w:r>
      <w:r w:rsidR="00076095" w:rsidRPr="007657CD">
        <w:rPr>
          <w:rFonts w:ascii="Times New Roman" w:hAnsi="Times New Roman" w:cs="Times New Roman"/>
        </w:rPr>
        <w:t>/or</w:t>
      </w:r>
      <w:r w:rsidRPr="007657CD">
        <w:rPr>
          <w:rFonts w:ascii="Times New Roman" w:hAnsi="Times New Roman" w:cs="Times New Roman"/>
        </w:rPr>
        <w:t xml:space="preserve"> program knowledge and </w:t>
      </w:r>
      <w:r w:rsidR="00076095" w:rsidRPr="007657CD">
        <w:rPr>
          <w:rFonts w:ascii="Times New Roman" w:hAnsi="Times New Roman" w:cs="Times New Roman"/>
        </w:rPr>
        <w:t xml:space="preserve">may </w:t>
      </w:r>
      <w:r w:rsidRPr="007657CD">
        <w:rPr>
          <w:rFonts w:ascii="Times New Roman" w:hAnsi="Times New Roman" w:cs="Times New Roman"/>
        </w:rPr>
        <w:t xml:space="preserve">lead to a System change. </w:t>
      </w:r>
      <w:r w:rsidR="00A5001A" w:rsidRPr="007657CD">
        <w:rPr>
          <w:rFonts w:ascii="Times New Roman" w:hAnsi="Times New Roman" w:cs="Times New Roman"/>
        </w:rPr>
        <w:t xml:space="preserve">Before a Tier 2 ticket may be escalated to Tier 3, the State must be notified and grant escalation approval. Tier 3 tickets must be resolved within seven (7) business days unless the State approves an extension. </w:t>
      </w:r>
    </w:p>
    <w:p w14:paraId="29D427F5" w14:textId="77777777" w:rsidR="0059284B" w:rsidRDefault="0059284B" w:rsidP="005F0340">
      <w:pPr>
        <w:spacing w:after="0" w:line="240" w:lineRule="auto"/>
        <w:rPr>
          <w:rFonts w:ascii="Times New Roman" w:hAnsi="Times New Roman" w:cs="Times New Roman"/>
        </w:rPr>
      </w:pPr>
    </w:p>
    <w:p w14:paraId="64FB2C88" w14:textId="77777777" w:rsidR="0059284B" w:rsidRDefault="0059284B" w:rsidP="005F0340">
      <w:pPr>
        <w:spacing w:after="0" w:line="240" w:lineRule="auto"/>
        <w:rPr>
          <w:rFonts w:ascii="Times New Roman" w:hAnsi="Times New Roman" w:cs="Times New Roman"/>
        </w:rPr>
      </w:pPr>
      <w:r w:rsidRPr="0059284B">
        <w:rPr>
          <w:rFonts w:ascii="Times New Roman" w:hAnsi="Times New Roman" w:cs="Times New Roman"/>
        </w:rPr>
        <w:t xml:space="preserve">The Contractor is responsible for tracking and documenting all phone contacts. Whenever possible, the contact must be associated with the case number in reference and identify the following: </w:t>
      </w:r>
    </w:p>
    <w:p w14:paraId="5D228DBB" w14:textId="222EBDE3" w:rsidR="0059284B" w:rsidRDefault="00035872" w:rsidP="00155331">
      <w:pPr>
        <w:pStyle w:val="ListParagraph"/>
        <w:numPr>
          <w:ilvl w:val="0"/>
          <w:numId w:val="92"/>
        </w:numPr>
        <w:spacing w:after="0" w:line="240" w:lineRule="auto"/>
        <w:rPr>
          <w:rFonts w:ascii="Times New Roman" w:hAnsi="Times New Roman" w:cs="Times New Roman"/>
        </w:rPr>
      </w:pPr>
      <w:r>
        <w:rPr>
          <w:rFonts w:ascii="Times New Roman" w:hAnsi="Times New Roman" w:cs="Times New Roman"/>
        </w:rPr>
        <w:t>The caller’s first and last n</w:t>
      </w:r>
      <w:r w:rsidR="0059284B" w:rsidRPr="00E959B8">
        <w:rPr>
          <w:rFonts w:ascii="Times New Roman" w:hAnsi="Times New Roman" w:cs="Times New Roman"/>
        </w:rPr>
        <w:t xml:space="preserve">ame </w:t>
      </w:r>
    </w:p>
    <w:p w14:paraId="72918856" w14:textId="17CC78C8" w:rsidR="0059284B" w:rsidRDefault="0059284B" w:rsidP="00155331">
      <w:pPr>
        <w:pStyle w:val="ListParagraph"/>
        <w:numPr>
          <w:ilvl w:val="0"/>
          <w:numId w:val="92"/>
        </w:numPr>
        <w:spacing w:after="0" w:line="240" w:lineRule="auto"/>
        <w:rPr>
          <w:rFonts w:ascii="Times New Roman" w:hAnsi="Times New Roman" w:cs="Times New Roman"/>
        </w:rPr>
      </w:pPr>
      <w:r w:rsidRPr="00E959B8">
        <w:rPr>
          <w:rFonts w:ascii="Times New Roman" w:hAnsi="Times New Roman" w:cs="Times New Roman"/>
        </w:rPr>
        <w:t xml:space="preserve">Caller </w:t>
      </w:r>
      <w:r w:rsidR="00917EE7">
        <w:rPr>
          <w:rFonts w:ascii="Times New Roman" w:hAnsi="Times New Roman" w:cs="Times New Roman"/>
        </w:rPr>
        <w:t>phone number</w:t>
      </w:r>
      <w:r w:rsidRPr="00E959B8">
        <w:rPr>
          <w:rFonts w:ascii="Times New Roman" w:hAnsi="Times New Roman" w:cs="Times New Roman"/>
        </w:rPr>
        <w:t xml:space="preserve"> </w:t>
      </w:r>
    </w:p>
    <w:p w14:paraId="03CCCDA2" w14:textId="77777777" w:rsidR="0059284B" w:rsidRDefault="0059284B" w:rsidP="00155331">
      <w:pPr>
        <w:pStyle w:val="ListParagraph"/>
        <w:numPr>
          <w:ilvl w:val="0"/>
          <w:numId w:val="92"/>
        </w:numPr>
        <w:spacing w:after="0" w:line="240" w:lineRule="auto"/>
        <w:rPr>
          <w:rFonts w:ascii="Times New Roman" w:hAnsi="Times New Roman" w:cs="Times New Roman"/>
        </w:rPr>
      </w:pPr>
      <w:r w:rsidRPr="00E959B8">
        <w:rPr>
          <w:rFonts w:ascii="Times New Roman" w:hAnsi="Times New Roman" w:cs="Times New Roman"/>
        </w:rPr>
        <w:t xml:space="preserve">Call type </w:t>
      </w:r>
    </w:p>
    <w:p w14:paraId="7E0200BE" w14:textId="77777777" w:rsidR="0059284B" w:rsidRDefault="0059284B" w:rsidP="00155331">
      <w:pPr>
        <w:pStyle w:val="ListParagraph"/>
        <w:numPr>
          <w:ilvl w:val="0"/>
          <w:numId w:val="92"/>
        </w:numPr>
        <w:spacing w:after="0" w:line="240" w:lineRule="auto"/>
        <w:rPr>
          <w:rFonts w:ascii="Times New Roman" w:hAnsi="Times New Roman" w:cs="Times New Roman"/>
        </w:rPr>
      </w:pPr>
      <w:r w:rsidRPr="00E959B8">
        <w:rPr>
          <w:rFonts w:ascii="Times New Roman" w:hAnsi="Times New Roman" w:cs="Times New Roman"/>
        </w:rPr>
        <w:t>Outcome of the call</w:t>
      </w:r>
    </w:p>
    <w:p w14:paraId="1AACB951" w14:textId="5FD809EF" w:rsidR="003F1842" w:rsidRPr="00E959B8" w:rsidRDefault="0059284B" w:rsidP="00155331">
      <w:pPr>
        <w:pStyle w:val="ListParagraph"/>
        <w:numPr>
          <w:ilvl w:val="0"/>
          <w:numId w:val="92"/>
        </w:numPr>
        <w:spacing w:after="0" w:line="240" w:lineRule="auto"/>
        <w:rPr>
          <w:rFonts w:ascii="Times New Roman" w:hAnsi="Times New Roman" w:cs="Times New Roman"/>
        </w:rPr>
      </w:pPr>
      <w:r w:rsidRPr="00E959B8">
        <w:rPr>
          <w:rFonts w:ascii="Times New Roman" w:hAnsi="Times New Roman" w:cs="Times New Roman"/>
        </w:rPr>
        <w:t>Description of call and information provided</w:t>
      </w:r>
    </w:p>
    <w:p w14:paraId="0573C4A9" w14:textId="77777777" w:rsidR="0059284B" w:rsidRDefault="0059284B" w:rsidP="005F0340">
      <w:pPr>
        <w:spacing w:after="0" w:line="240" w:lineRule="auto"/>
        <w:rPr>
          <w:rFonts w:ascii="Times New Roman" w:hAnsi="Times New Roman" w:cs="Times New Roman"/>
        </w:rPr>
      </w:pPr>
    </w:p>
    <w:p w14:paraId="60190B5C" w14:textId="47DEF577" w:rsidR="0059284B" w:rsidRDefault="0059284B" w:rsidP="0059284B">
      <w:pPr>
        <w:spacing w:after="0" w:line="240" w:lineRule="auto"/>
        <w:rPr>
          <w:rFonts w:ascii="Times New Roman" w:hAnsi="Times New Roman" w:cs="Times New Roman"/>
        </w:rPr>
      </w:pPr>
      <w:r w:rsidRPr="0059284B">
        <w:rPr>
          <w:rFonts w:ascii="Times New Roman" w:hAnsi="Times New Roman" w:cs="Times New Roman"/>
        </w:rPr>
        <w:t xml:space="preserve">The Contractor shall be responsible for responding to inquiries at the time of the call. In the event additional research is required to resolve the caller’s issue, the call will be left “open.” The Contractor’s staff shall be responsible for conducting research as necessary, returning the phone call, and closing the inquiry within the timelines specified </w:t>
      </w:r>
      <w:r>
        <w:rPr>
          <w:rFonts w:ascii="Times New Roman" w:hAnsi="Times New Roman" w:cs="Times New Roman"/>
        </w:rPr>
        <w:t>above</w:t>
      </w:r>
      <w:r w:rsidRPr="0059284B">
        <w:rPr>
          <w:rFonts w:ascii="Times New Roman" w:hAnsi="Times New Roman" w:cs="Times New Roman"/>
        </w:rPr>
        <w:t xml:space="preserve">. The Contractor shall obtain a phone system, which allows easy monitoring of performance standards identified by </w:t>
      </w:r>
      <w:r>
        <w:rPr>
          <w:rFonts w:ascii="Times New Roman" w:hAnsi="Times New Roman" w:cs="Times New Roman"/>
        </w:rPr>
        <w:t>the State</w:t>
      </w:r>
      <w:r w:rsidRPr="0059284B">
        <w:rPr>
          <w:rFonts w:ascii="Times New Roman" w:hAnsi="Times New Roman" w:cs="Times New Roman"/>
        </w:rPr>
        <w:t>, with the ability to produce reports on these performances on deman</w:t>
      </w:r>
      <w:r>
        <w:rPr>
          <w:rFonts w:ascii="Times New Roman" w:hAnsi="Times New Roman" w:cs="Times New Roman"/>
        </w:rPr>
        <w:t xml:space="preserve">d. The Contractor shall </w:t>
      </w:r>
      <w:r w:rsidRPr="0059284B">
        <w:rPr>
          <w:rFonts w:ascii="Times New Roman" w:hAnsi="Times New Roman" w:cs="Times New Roman"/>
        </w:rPr>
        <w:t>maintain a contact management solution to capture and store service requests in a contact</w:t>
      </w:r>
      <w:r>
        <w:rPr>
          <w:rFonts w:ascii="Times New Roman" w:hAnsi="Times New Roman" w:cs="Times New Roman"/>
        </w:rPr>
        <w:t xml:space="preserve"> </w:t>
      </w:r>
      <w:r w:rsidRPr="0059284B">
        <w:rPr>
          <w:rFonts w:ascii="Times New Roman" w:hAnsi="Times New Roman" w:cs="Times New Roman"/>
        </w:rPr>
        <w:t xml:space="preserve">management/issue tracking tool throughout the lifecycle of that </w:t>
      </w:r>
      <w:r w:rsidRPr="0059284B">
        <w:rPr>
          <w:rFonts w:ascii="Times New Roman" w:hAnsi="Times New Roman" w:cs="Times New Roman"/>
        </w:rPr>
        <w:lastRenderedPageBreak/>
        <w:t>request, including but not limited to phone calls and</w:t>
      </w:r>
      <w:r>
        <w:rPr>
          <w:rFonts w:ascii="Times New Roman" w:hAnsi="Times New Roman" w:cs="Times New Roman"/>
        </w:rPr>
        <w:t xml:space="preserve"> </w:t>
      </w:r>
      <w:r w:rsidRPr="0059284B">
        <w:rPr>
          <w:rFonts w:ascii="Times New Roman" w:hAnsi="Times New Roman" w:cs="Times New Roman"/>
        </w:rPr>
        <w:t xml:space="preserve">written requests from all </w:t>
      </w:r>
      <w:r>
        <w:rPr>
          <w:rFonts w:ascii="Times New Roman" w:hAnsi="Times New Roman" w:cs="Times New Roman"/>
        </w:rPr>
        <w:t>users</w:t>
      </w:r>
      <w:r w:rsidRPr="0059284B">
        <w:rPr>
          <w:rFonts w:ascii="Times New Roman" w:hAnsi="Times New Roman" w:cs="Times New Roman"/>
        </w:rPr>
        <w:t xml:space="preserve"> throughout the lifecycle of that request</w:t>
      </w:r>
      <w:r>
        <w:rPr>
          <w:rFonts w:ascii="Times New Roman" w:hAnsi="Times New Roman" w:cs="Times New Roman"/>
        </w:rPr>
        <w:t>.</w:t>
      </w:r>
    </w:p>
    <w:p w14:paraId="103CD94E" w14:textId="77777777" w:rsidR="0059284B" w:rsidRPr="007657CD" w:rsidRDefault="0059284B" w:rsidP="005F0340">
      <w:pPr>
        <w:spacing w:after="0" w:line="240" w:lineRule="auto"/>
        <w:rPr>
          <w:rFonts w:ascii="Times New Roman" w:hAnsi="Times New Roman" w:cs="Times New Roman"/>
        </w:rPr>
      </w:pPr>
    </w:p>
    <w:p w14:paraId="7AE86480" w14:textId="1F87802F" w:rsidR="00452B43" w:rsidRPr="007657CD" w:rsidRDefault="00452B43" w:rsidP="005F0340">
      <w:pPr>
        <w:spacing w:after="0" w:line="240" w:lineRule="auto"/>
        <w:rPr>
          <w:rFonts w:ascii="Times New Roman" w:hAnsi="Times New Roman" w:cs="Times New Roman"/>
        </w:rPr>
      </w:pPr>
      <w:r w:rsidRPr="007657CD">
        <w:rPr>
          <w:rFonts w:ascii="Times New Roman" w:hAnsi="Times New Roman" w:cs="Times New Roman"/>
        </w:rPr>
        <w:t>Staffing must be sufficient to field all calls from SPOE personnel, providers, families</w:t>
      </w:r>
      <w:r w:rsidR="00076095" w:rsidRPr="007657CD">
        <w:rPr>
          <w:rFonts w:ascii="Times New Roman" w:hAnsi="Times New Roman" w:cs="Times New Roman"/>
        </w:rPr>
        <w:t>,</w:t>
      </w:r>
      <w:r w:rsidRPr="007657CD">
        <w:rPr>
          <w:rFonts w:ascii="Times New Roman" w:hAnsi="Times New Roman" w:cs="Times New Roman"/>
        </w:rPr>
        <w:t xml:space="preserve"> and data-sharing partners by a live person, in accordance with Service Level Agreements (SLA). The Contractor shall resolve all helpdesk phone calls and meet call center metrics in accordance with the stated SLAs. Please see Section </w:t>
      </w:r>
      <w:r w:rsidR="00F95718" w:rsidRPr="007657CD">
        <w:rPr>
          <w:rFonts w:ascii="Times New Roman" w:hAnsi="Times New Roman" w:cs="Times New Roman"/>
        </w:rPr>
        <w:t>19</w:t>
      </w:r>
      <w:r w:rsidRPr="007657CD">
        <w:rPr>
          <w:rFonts w:ascii="Times New Roman" w:hAnsi="Times New Roman" w:cs="Times New Roman"/>
        </w:rPr>
        <w:t xml:space="preserve"> for more details on performance measures and requirements. At a high-level, SLAs </w:t>
      </w:r>
      <w:r w:rsidR="00A5001A" w:rsidRPr="007657CD">
        <w:rPr>
          <w:rFonts w:ascii="Times New Roman" w:hAnsi="Times New Roman" w:cs="Times New Roman"/>
        </w:rPr>
        <w:t>are</w:t>
      </w:r>
      <w:r w:rsidRPr="007657CD">
        <w:rPr>
          <w:rFonts w:ascii="Times New Roman" w:hAnsi="Times New Roman" w:cs="Times New Roman"/>
        </w:rPr>
        <w:t xml:space="preserve"> based on:</w:t>
      </w:r>
    </w:p>
    <w:p w14:paraId="40648A58" w14:textId="77777777" w:rsidR="00452B43" w:rsidRPr="007657CD" w:rsidRDefault="00452B43" w:rsidP="00155331">
      <w:pPr>
        <w:pStyle w:val="ListParagraph"/>
        <w:numPr>
          <w:ilvl w:val="2"/>
          <w:numId w:val="85"/>
        </w:numPr>
        <w:spacing w:after="0" w:line="240" w:lineRule="auto"/>
        <w:rPr>
          <w:rFonts w:ascii="Times New Roman" w:hAnsi="Times New Roman" w:cs="Times New Roman"/>
        </w:rPr>
      </w:pPr>
      <w:r w:rsidRPr="007657CD">
        <w:rPr>
          <w:rFonts w:ascii="Times New Roman" w:hAnsi="Times New Roman" w:cs="Times New Roman"/>
        </w:rPr>
        <w:t>Call Response Time</w:t>
      </w:r>
    </w:p>
    <w:p w14:paraId="6C1C37F2" w14:textId="77777777" w:rsidR="00452B43" w:rsidRPr="007657CD" w:rsidRDefault="00452B43" w:rsidP="00155331">
      <w:pPr>
        <w:pStyle w:val="ListParagraph"/>
        <w:numPr>
          <w:ilvl w:val="2"/>
          <w:numId w:val="85"/>
        </w:numPr>
        <w:spacing w:after="0" w:line="240" w:lineRule="auto"/>
        <w:rPr>
          <w:rFonts w:ascii="Times New Roman" w:hAnsi="Times New Roman" w:cs="Times New Roman"/>
        </w:rPr>
      </w:pPr>
      <w:r w:rsidRPr="007657CD">
        <w:rPr>
          <w:rFonts w:ascii="Times New Roman" w:hAnsi="Times New Roman" w:cs="Times New Roman"/>
        </w:rPr>
        <w:t>Hold Times</w:t>
      </w:r>
    </w:p>
    <w:p w14:paraId="119B20EC" w14:textId="4DF72624" w:rsidR="00452B43" w:rsidRPr="007657CD" w:rsidRDefault="00452B43" w:rsidP="00155331">
      <w:pPr>
        <w:pStyle w:val="ListParagraph"/>
        <w:numPr>
          <w:ilvl w:val="2"/>
          <w:numId w:val="85"/>
        </w:numPr>
        <w:spacing w:after="0" w:line="240" w:lineRule="auto"/>
        <w:rPr>
          <w:rFonts w:ascii="Times New Roman" w:hAnsi="Times New Roman" w:cs="Times New Roman"/>
        </w:rPr>
      </w:pPr>
      <w:r w:rsidRPr="007657CD">
        <w:rPr>
          <w:rFonts w:ascii="Times New Roman" w:hAnsi="Times New Roman" w:cs="Times New Roman"/>
        </w:rPr>
        <w:t>Abandonment Rate</w:t>
      </w:r>
    </w:p>
    <w:p w14:paraId="1D7F03A1" w14:textId="4B04CC0D" w:rsidR="00A5001A" w:rsidRPr="007657CD" w:rsidRDefault="00A5001A" w:rsidP="00155331">
      <w:pPr>
        <w:pStyle w:val="ListParagraph"/>
        <w:numPr>
          <w:ilvl w:val="2"/>
          <w:numId w:val="85"/>
        </w:numPr>
        <w:spacing w:after="0" w:line="240" w:lineRule="auto"/>
        <w:rPr>
          <w:rFonts w:ascii="Times New Roman" w:hAnsi="Times New Roman" w:cs="Times New Roman"/>
        </w:rPr>
      </w:pPr>
      <w:r w:rsidRPr="007657CD">
        <w:rPr>
          <w:rFonts w:ascii="Times New Roman" w:hAnsi="Times New Roman" w:cs="Times New Roman"/>
        </w:rPr>
        <w:t>Voicemail/Message Response Time</w:t>
      </w:r>
    </w:p>
    <w:p w14:paraId="5ADB8F7D" w14:textId="77777777" w:rsidR="00EB7D3C" w:rsidRPr="007657CD" w:rsidRDefault="00EB7D3C" w:rsidP="005F0340">
      <w:pPr>
        <w:pStyle w:val="ListParagraph"/>
        <w:spacing w:after="0" w:line="240" w:lineRule="auto"/>
        <w:rPr>
          <w:rFonts w:ascii="Times New Roman" w:hAnsi="Times New Roman" w:cs="Times New Roman"/>
        </w:rPr>
      </w:pPr>
    </w:p>
    <w:p w14:paraId="341CA579" w14:textId="6BD3FAEA" w:rsidR="00452B43" w:rsidRDefault="00452B43" w:rsidP="005F0340">
      <w:pPr>
        <w:spacing w:after="0" w:line="240" w:lineRule="auto"/>
        <w:rPr>
          <w:rFonts w:ascii="Times New Roman" w:hAnsi="Times New Roman" w:cs="Times New Roman"/>
        </w:rPr>
      </w:pPr>
      <w:r w:rsidRPr="007657CD">
        <w:rPr>
          <w:rFonts w:ascii="Times New Roman" w:hAnsi="Times New Roman" w:cs="Times New Roman"/>
        </w:rPr>
        <w:t>The Contractor shall track and maintain records of provider, SPOE personnel, and family phone calls and/or letters, and provide a report of</w:t>
      </w:r>
      <w:r w:rsidRPr="003172BE">
        <w:rPr>
          <w:rFonts w:ascii="Times New Roman" w:hAnsi="Times New Roman" w:cs="Times New Roman"/>
        </w:rPr>
        <w:t xml:space="preserve"> all inquiries to First Steps upon request.</w:t>
      </w:r>
    </w:p>
    <w:p w14:paraId="3E4DDDAA" w14:textId="4C3DA9EF" w:rsidR="00CA1370" w:rsidRDefault="00CA1370" w:rsidP="005F0340">
      <w:pPr>
        <w:spacing w:after="0" w:line="240" w:lineRule="auto"/>
        <w:rPr>
          <w:rFonts w:ascii="Times New Roman" w:hAnsi="Times New Roman" w:cs="Times New Roman"/>
        </w:rPr>
      </w:pPr>
    </w:p>
    <w:p w14:paraId="74AD143B" w14:textId="4E45E020" w:rsidR="00CA1370" w:rsidRPr="00CA1370" w:rsidRDefault="00CA1370" w:rsidP="005F0340">
      <w:pPr>
        <w:spacing w:after="0" w:line="240" w:lineRule="auto"/>
        <w:rPr>
          <w:rFonts w:ascii="Times New Roman" w:hAnsi="Times New Roman" w:cs="Times New Roman"/>
          <w:color w:val="FF0000"/>
        </w:rPr>
      </w:pPr>
      <w:r>
        <w:rPr>
          <w:rFonts w:ascii="Times New Roman" w:hAnsi="Times New Roman" w:cs="Times New Roman"/>
          <w:color w:val="FF0000"/>
        </w:rPr>
        <w:t>The Contractor must inform and receive written approval from the State for any anticipated closures of the Helpdesk. This includes standard State and Federal holiday closures.</w:t>
      </w:r>
    </w:p>
    <w:p w14:paraId="4A04DE7C" w14:textId="77777777" w:rsidR="00F95718" w:rsidRDefault="00F95718" w:rsidP="005F0340">
      <w:pPr>
        <w:spacing w:after="0" w:line="240" w:lineRule="auto"/>
        <w:rPr>
          <w:rFonts w:ascii="Times New Roman" w:hAnsi="Times New Roman" w:cs="Times New Roman"/>
        </w:rPr>
      </w:pPr>
    </w:p>
    <w:p w14:paraId="783013ED" w14:textId="642B8FB3" w:rsidR="00C545AD" w:rsidRPr="00B96E12" w:rsidRDefault="00C545AD" w:rsidP="00155331">
      <w:pPr>
        <w:pStyle w:val="ListParagraph"/>
        <w:numPr>
          <w:ilvl w:val="2"/>
          <w:numId w:val="86"/>
        </w:numPr>
        <w:spacing w:after="0" w:line="240" w:lineRule="auto"/>
        <w:rPr>
          <w:rFonts w:ascii="Times New Roman" w:hAnsi="Times New Roman" w:cs="Times New Roman"/>
        </w:rPr>
      </w:pPr>
      <w:r w:rsidRPr="00076095">
        <w:rPr>
          <w:rFonts w:ascii="Times New Roman" w:hAnsi="Times New Roman" w:cs="Times New Roman"/>
          <w:b/>
        </w:rPr>
        <w:t>Helpdesk Call Volume</w:t>
      </w:r>
    </w:p>
    <w:p w14:paraId="7634BA9D" w14:textId="77777777" w:rsidR="0059284B" w:rsidRPr="00B96E12" w:rsidRDefault="0059284B" w:rsidP="00917EE7">
      <w:pPr>
        <w:spacing w:after="0" w:line="240" w:lineRule="auto"/>
        <w:rPr>
          <w:rFonts w:ascii="Times New Roman" w:hAnsi="Times New Roman" w:cs="Times New Roman"/>
        </w:rPr>
      </w:pPr>
    </w:p>
    <w:p w14:paraId="677964DB" w14:textId="3FED086A" w:rsidR="00C545AD" w:rsidRPr="00076095" w:rsidRDefault="00C545AD" w:rsidP="005F0340">
      <w:pPr>
        <w:spacing w:after="0" w:line="240" w:lineRule="auto"/>
        <w:rPr>
          <w:rFonts w:ascii="Times New Roman" w:hAnsi="Times New Roman" w:cs="Times New Roman"/>
          <w:b/>
        </w:rPr>
      </w:pPr>
      <w:r w:rsidRPr="00076095">
        <w:rPr>
          <w:rFonts w:ascii="Times New Roman" w:hAnsi="Times New Roman" w:cs="Times New Roman"/>
        </w:rPr>
        <w:t>The following is summary of call</w:t>
      </w:r>
      <w:r w:rsidR="00076095" w:rsidRPr="00076095">
        <w:rPr>
          <w:rFonts w:ascii="Times New Roman" w:hAnsi="Times New Roman" w:cs="Times New Roman"/>
        </w:rPr>
        <w:t>s</w:t>
      </w:r>
      <w:r w:rsidRPr="00076095">
        <w:rPr>
          <w:rFonts w:ascii="Times New Roman" w:hAnsi="Times New Roman" w:cs="Times New Roman"/>
        </w:rPr>
        <w:t xml:space="preserve"> to the helpdesk by type of issue for the 2018 State Fiscal Year. This information has been provided for reference</w:t>
      </w:r>
      <w:r w:rsidR="00076095" w:rsidRPr="00076095">
        <w:rPr>
          <w:rFonts w:ascii="Times New Roman" w:hAnsi="Times New Roman" w:cs="Times New Roman"/>
        </w:rPr>
        <w:t>,</w:t>
      </w:r>
      <w:r w:rsidRPr="00076095">
        <w:rPr>
          <w:rFonts w:ascii="Times New Roman" w:hAnsi="Times New Roman" w:cs="Times New Roman"/>
        </w:rPr>
        <w:t xml:space="preserve"> and the State cannot guarantee future volumes will be similar. </w:t>
      </w:r>
      <w:r w:rsidR="00076095" w:rsidRPr="00076095">
        <w:rPr>
          <w:rFonts w:ascii="Times New Roman" w:hAnsi="Times New Roman" w:cs="Times New Roman"/>
        </w:rPr>
        <w:t>While the current CRO helpdesk does not distinguish or operate according to helpdesk tiers, it is estimated the majority of the calls received in SFY18 would fall into the Tier 1 category under the new Contract. Additionally, the State anticipates that h</w:t>
      </w:r>
      <w:r w:rsidRPr="00076095">
        <w:rPr>
          <w:rFonts w:ascii="Times New Roman" w:hAnsi="Times New Roman" w:cs="Times New Roman"/>
        </w:rPr>
        <w:t>elpdesk</w:t>
      </w:r>
      <w:r w:rsidR="00076095" w:rsidRPr="00076095">
        <w:rPr>
          <w:rFonts w:ascii="Times New Roman" w:hAnsi="Times New Roman" w:cs="Times New Roman"/>
        </w:rPr>
        <w:t xml:space="preserve"> call</w:t>
      </w:r>
      <w:r w:rsidRPr="00076095">
        <w:rPr>
          <w:rFonts w:ascii="Times New Roman" w:hAnsi="Times New Roman" w:cs="Times New Roman"/>
        </w:rPr>
        <w:t xml:space="preserve"> volume will increase </w:t>
      </w:r>
      <w:r w:rsidR="00076095" w:rsidRPr="00076095">
        <w:rPr>
          <w:rFonts w:ascii="Times New Roman" w:hAnsi="Times New Roman" w:cs="Times New Roman"/>
        </w:rPr>
        <w:t xml:space="preserve">when the System is implemented and as </w:t>
      </w:r>
      <w:r w:rsidR="00076095">
        <w:rPr>
          <w:rFonts w:ascii="Times New Roman" w:hAnsi="Times New Roman" w:cs="Times New Roman"/>
        </w:rPr>
        <w:t>users</w:t>
      </w:r>
      <w:r w:rsidR="00076095" w:rsidRPr="00076095">
        <w:rPr>
          <w:rFonts w:ascii="Times New Roman" w:hAnsi="Times New Roman" w:cs="Times New Roman"/>
        </w:rPr>
        <w:t xml:space="preserve"> experience new functionality.</w:t>
      </w:r>
    </w:p>
    <w:p w14:paraId="371F05D8" w14:textId="77777777" w:rsidR="00C545AD" w:rsidRPr="00076095" w:rsidRDefault="00C545AD" w:rsidP="005F0340">
      <w:pPr>
        <w:spacing w:after="0" w:line="240" w:lineRule="auto"/>
        <w:ind w:left="360"/>
        <w:rPr>
          <w:rFonts w:ascii="Times New Roman" w:hAnsi="Times New Roman" w:cs="Times New Roman"/>
        </w:rPr>
      </w:pPr>
    </w:p>
    <w:p w14:paraId="3C2FF29B" w14:textId="77777777" w:rsidR="00C545AD" w:rsidRPr="00076095" w:rsidRDefault="00C545AD" w:rsidP="005F0340">
      <w:pPr>
        <w:spacing w:after="0" w:line="240" w:lineRule="auto"/>
        <w:ind w:left="720"/>
        <w:rPr>
          <w:rFonts w:ascii="Times New Roman" w:hAnsi="Times New Roman" w:cs="Times New Roman"/>
          <w:u w:val="single"/>
        </w:rPr>
      </w:pPr>
      <w:r w:rsidRPr="00076095">
        <w:rPr>
          <w:rFonts w:ascii="Times New Roman" w:hAnsi="Times New Roman" w:cs="Times New Roman"/>
          <w:u w:val="single"/>
        </w:rPr>
        <w:t>Helpdesk Call Summary SFY2018</w:t>
      </w:r>
    </w:p>
    <w:p w14:paraId="167AF48F" w14:textId="77777777" w:rsidR="00C545AD" w:rsidRPr="00076095" w:rsidRDefault="00C545AD" w:rsidP="005F0340">
      <w:pPr>
        <w:spacing w:after="0" w:line="240" w:lineRule="auto"/>
        <w:ind w:left="720"/>
        <w:rPr>
          <w:rFonts w:ascii="Times New Roman" w:hAnsi="Times New Roman" w:cs="Times New Roman"/>
        </w:rPr>
      </w:pPr>
    </w:p>
    <w:tbl>
      <w:tblPr>
        <w:tblW w:w="720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0"/>
        <w:gridCol w:w="1080"/>
        <w:gridCol w:w="2340"/>
      </w:tblGrid>
      <w:tr w:rsidR="00C545AD" w:rsidRPr="00076095" w14:paraId="0E53667F" w14:textId="77777777" w:rsidTr="007B0421">
        <w:trPr>
          <w:trHeight w:val="288"/>
        </w:trPr>
        <w:tc>
          <w:tcPr>
            <w:tcW w:w="3780" w:type="dxa"/>
            <w:shd w:val="clear" w:color="auto" w:fill="BFBFBF" w:themeFill="background1" w:themeFillShade="BF"/>
            <w:noWrap/>
            <w:vAlign w:val="bottom"/>
          </w:tcPr>
          <w:p w14:paraId="0604DA09" w14:textId="77777777" w:rsidR="00C545AD" w:rsidRPr="00076095" w:rsidRDefault="00C545AD" w:rsidP="005F0340">
            <w:pPr>
              <w:spacing w:after="0" w:line="240" w:lineRule="auto"/>
              <w:rPr>
                <w:rFonts w:ascii="Times New Roman" w:eastAsia="Times New Roman" w:hAnsi="Times New Roman" w:cs="Times New Roman"/>
                <w:b/>
                <w:color w:val="000000"/>
              </w:rPr>
            </w:pPr>
            <w:r w:rsidRPr="00076095">
              <w:rPr>
                <w:rFonts w:ascii="Times New Roman" w:eastAsia="Times New Roman" w:hAnsi="Times New Roman" w:cs="Times New Roman"/>
                <w:b/>
                <w:color w:val="000000"/>
              </w:rPr>
              <w:t>Issue</w:t>
            </w:r>
          </w:p>
        </w:tc>
        <w:tc>
          <w:tcPr>
            <w:tcW w:w="1080" w:type="dxa"/>
            <w:shd w:val="clear" w:color="auto" w:fill="BFBFBF" w:themeFill="background1" w:themeFillShade="BF"/>
            <w:noWrap/>
            <w:vAlign w:val="bottom"/>
          </w:tcPr>
          <w:p w14:paraId="032D34B5" w14:textId="77777777" w:rsidR="00C545AD" w:rsidRPr="00076095" w:rsidRDefault="00C545AD" w:rsidP="005F0340">
            <w:pPr>
              <w:spacing w:after="0" w:line="240" w:lineRule="auto"/>
              <w:jc w:val="right"/>
              <w:rPr>
                <w:rFonts w:ascii="Times New Roman" w:eastAsia="Times New Roman" w:hAnsi="Times New Roman" w:cs="Times New Roman"/>
                <w:b/>
                <w:color w:val="000000"/>
              </w:rPr>
            </w:pPr>
            <w:r w:rsidRPr="00076095">
              <w:rPr>
                <w:rFonts w:ascii="Times New Roman" w:eastAsia="Times New Roman" w:hAnsi="Times New Roman" w:cs="Times New Roman"/>
                <w:b/>
                <w:color w:val="000000"/>
              </w:rPr>
              <w:t xml:space="preserve">Volume </w:t>
            </w:r>
          </w:p>
        </w:tc>
        <w:tc>
          <w:tcPr>
            <w:tcW w:w="2340" w:type="dxa"/>
            <w:shd w:val="clear" w:color="auto" w:fill="BFBFBF" w:themeFill="background1" w:themeFillShade="BF"/>
            <w:noWrap/>
            <w:vAlign w:val="bottom"/>
          </w:tcPr>
          <w:p w14:paraId="784BC863" w14:textId="77777777" w:rsidR="00C545AD" w:rsidRPr="00076095" w:rsidRDefault="00C545AD" w:rsidP="005F0340">
            <w:pPr>
              <w:spacing w:after="0" w:line="240" w:lineRule="auto"/>
              <w:jc w:val="right"/>
              <w:rPr>
                <w:rFonts w:ascii="Times New Roman" w:eastAsia="Times New Roman" w:hAnsi="Times New Roman" w:cs="Times New Roman"/>
                <w:b/>
                <w:color w:val="000000"/>
              </w:rPr>
            </w:pPr>
            <w:r w:rsidRPr="00076095">
              <w:rPr>
                <w:rFonts w:ascii="Times New Roman" w:eastAsia="Times New Roman" w:hAnsi="Times New Roman" w:cs="Times New Roman"/>
                <w:b/>
                <w:color w:val="000000"/>
              </w:rPr>
              <w:t>Percent of Total Calls</w:t>
            </w:r>
          </w:p>
        </w:tc>
      </w:tr>
      <w:tr w:rsidR="00C545AD" w:rsidRPr="00076095" w14:paraId="131BF274" w14:textId="77777777" w:rsidTr="007B0421">
        <w:trPr>
          <w:trHeight w:val="288"/>
        </w:trPr>
        <w:tc>
          <w:tcPr>
            <w:tcW w:w="3780" w:type="dxa"/>
            <w:shd w:val="clear" w:color="auto" w:fill="auto"/>
            <w:noWrap/>
            <w:vAlign w:val="bottom"/>
            <w:hideMark/>
          </w:tcPr>
          <w:p w14:paraId="308FC92A" w14:textId="77777777" w:rsidR="00C545AD" w:rsidRPr="00076095" w:rsidRDefault="00C545AD" w:rsidP="005F0340">
            <w:pPr>
              <w:spacing w:after="0" w:line="240" w:lineRule="auto"/>
              <w:rPr>
                <w:rFonts w:ascii="Times New Roman" w:eastAsia="Times New Roman" w:hAnsi="Times New Roman" w:cs="Times New Roman"/>
                <w:color w:val="000000"/>
              </w:rPr>
            </w:pPr>
            <w:r w:rsidRPr="00076095">
              <w:rPr>
                <w:rFonts w:ascii="Times New Roman" w:eastAsia="Times New Roman" w:hAnsi="Times New Roman" w:cs="Times New Roman"/>
                <w:color w:val="000000"/>
              </w:rPr>
              <w:t>Authorizations</w:t>
            </w:r>
          </w:p>
        </w:tc>
        <w:tc>
          <w:tcPr>
            <w:tcW w:w="1080" w:type="dxa"/>
            <w:shd w:val="clear" w:color="auto" w:fill="auto"/>
            <w:noWrap/>
            <w:vAlign w:val="bottom"/>
            <w:hideMark/>
          </w:tcPr>
          <w:p w14:paraId="17251E7C" w14:textId="77777777" w:rsidR="00C545AD" w:rsidRPr="00076095" w:rsidRDefault="00C545AD" w:rsidP="005F0340">
            <w:pPr>
              <w:spacing w:after="0" w:line="240" w:lineRule="auto"/>
              <w:jc w:val="right"/>
              <w:rPr>
                <w:rFonts w:ascii="Times New Roman" w:eastAsia="Times New Roman" w:hAnsi="Times New Roman" w:cs="Times New Roman"/>
                <w:color w:val="000000"/>
              </w:rPr>
            </w:pPr>
            <w:r w:rsidRPr="00076095">
              <w:rPr>
                <w:rFonts w:ascii="Times New Roman" w:eastAsia="Times New Roman" w:hAnsi="Times New Roman" w:cs="Times New Roman"/>
                <w:color w:val="000000"/>
              </w:rPr>
              <w:t>7</w:t>
            </w:r>
          </w:p>
        </w:tc>
        <w:tc>
          <w:tcPr>
            <w:tcW w:w="2340" w:type="dxa"/>
            <w:shd w:val="clear" w:color="auto" w:fill="auto"/>
            <w:noWrap/>
            <w:vAlign w:val="bottom"/>
            <w:hideMark/>
          </w:tcPr>
          <w:p w14:paraId="060F46CE" w14:textId="77777777" w:rsidR="00C545AD" w:rsidRPr="00076095" w:rsidRDefault="00C545AD" w:rsidP="005F0340">
            <w:pPr>
              <w:spacing w:after="0" w:line="240" w:lineRule="auto"/>
              <w:jc w:val="right"/>
              <w:rPr>
                <w:rFonts w:ascii="Times New Roman" w:eastAsia="Times New Roman" w:hAnsi="Times New Roman" w:cs="Times New Roman"/>
                <w:color w:val="000000"/>
              </w:rPr>
            </w:pPr>
            <w:r w:rsidRPr="00076095">
              <w:rPr>
                <w:rFonts w:ascii="Times New Roman" w:eastAsia="Times New Roman" w:hAnsi="Times New Roman" w:cs="Times New Roman"/>
                <w:color w:val="000000"/>
              </w:rPr>
              <w:t>0.18%</w:t>
            </w:r>
          </w:p>
        </w:tc>
      </w:tr>
      <w:tr w:rsidR="00C545AD" w:rsidRPr="00076095" w14:paraId="66151CBE" w14:textId="77777777" w:rsidTr="007B0421">
        <w:trPr>
          <w:trHeight w:val="288"/>
        </w:trPr>
        <w:tc>
          <w:tcPr>
            <w:tcW w:w="3780" w:type="dxa"/>
            <w:shd w:val="clear" w:color="auto" w:fill="auto"/>
            <w:noWrap/>
            <w:vAlign w:val="bottom"/>
            <w:hideMark/>
          </w:tcPr>
          <w:p w14:paraId="323106A9" w14:textId="77777777" w:rsidR="00C545AD" w:rsidRPr="00076095" w:rsidRDefault="00C545AD" w:rsidP="005F0340">
            <w:pPr>
              <w:spacing w:after="0" w:line="240" w:lineRule="auto"/>
              <w:rPr>
                <w:rFonts w:ascii="Times New Roman" w:eastAsia="Times New Roman" w:hAnsi="Times New Roman" w:cs="Times New Roman"/>
                <w:color w:val="000000"/>
              </w:rPr>
            </w:pPr>
            <w:r w:rsidRPr="00076095">
              <w:rPr>
                <w:rFonts w:ascii="Times New Roman" w:eastAsia="Times New Roman" w:hAnsi="Times New Roman" w:cs="Times New Roman"/>
                <w:color w:val="000000"/>
              </w:rPr>
              <w:t>Communications</w:t>
            </w:r>
          </w:p>
        </w:tc>
        <w:tc>
          <w:tcPr>
            <w:tcW w:w="1080" w:type="dxa"/>
            <w:shd w:val="clear" w:color="auto" w:fill="auto"/>
            <w:noWrap/>
            <w:vAlign w:val="bottom"/>
            <w:hideMark/>
          </w:tcPr>
          <w:p w14:paraId="1DD955EB" w14:textId="77777777" w:rsidR="00C545AD" w:rsidRPr="00076095" w:rsidRDefault="00C545AD" w:rsidP="005F0340">
            <w:pPr>
              <w:spacing w:after="0" w:line="240" w:lineRule="auto"/>
              <w:jc w:val="right"/>
              <w:rPr>
                <w:rFonts w:ascii="Times New Roman" w:eastAsia="Times New Roman" w:hAnsi="Times New Roman" w:cs="Times New Roman"/>
                <w:color w:val="000000"/>
              </w:rPr>
            </w:pPr>
            <w:r w:rsidRPr="00076095">
              <w:rPr>
                <w:rFonts w:ascii="Times New Roman" w:eastAsia="Times New Roman" w:hAnsi="Times New Roman" w:cs="Times New Roman"/>
                <w:color w:val="000000"/>
              </w:rPr>
              <w:t>6</w:t>
            </w:r>
          </w:p>
        </w:tc>
        <w:tc>
          <w:tcPr>
            <w:tcW w:w="2340" w:type="dxa"/>
            <w:shd w:val="clear" w:color="auto" w:fill="auto"/>
            <w:noWrap/>
            <w:vAlign w:val="bottom"/>
            <w:hideMark/>
          </w:tcPr>
          <w:p w14:paraId="35C1C7A7" w14:textId="77777777" w:rsidR="00C545AD" w:rsidRPr="00076095" w:rsidRDefault="00C545AD" w:rsidP="005F0340">
            <w:pPr>
              <w:spacing w:after="0" w:line="240" w:lineRule="auto"/>
              <w:jc w:val="right"/>
              <w:rPr>
                <w:rFonts w:ascii="Times New Roman" w:eastAsia="Times New Roman" w:hAnsi="Times New Roman" w:cs="Times New Roman"/>
                <w:color w:val="000000"/>
              </w:rPr>
            </w:pPr>
            <w:r w:rsidRPr="00076095">
              <w:rPr>
                <w:rFonts w:ascii="Times New Roman" w:eastAsia="Times New Roman" w:hAnsi="Times New Roman" w:cs="Times New Roman"/>
                <w:color w:val="000000"/>
              </w:rPr>
              <w:t>0.16%</w:t>
            </w:r>
          </w:p>
        </w:tc>
      </w:tr>
      <w:tr w:rsidR="00C545AD" w:rsidRPr="00076095" w14:paraId="43986623" w14:textId="77777777" w:rsidTr="007B0421">
        <w:trPr>
          <w:trHeight w:val="288"/>
        </w:trPr>
        <w:tc>
          <w:tcPr>
            <w:tcW w:w="3780" w:type="dxa"/>
            <w:shd w:val="clear" w:color="auto" w:fill="auto"/>
            <w:noWrap/>
            <w:vAlign w:val="bottom"/>
            <w:hideMark/>
          </w:tcPr>
          <w:p w14:paraId="52FCA560" w14:textId="77777777" w:rsidR="00C545AD" w:rsidRPr="00076095" w:rsidRDefault="00C545AD" w:rsidP="005F0340">
            <w:pPr>
              <w:spacing w:after="0" w:line="240" w:lineRule="auto"/>
              <w:rPr>
                <w:rFonts w:ascii="Times New Roman" w:eastAsia="Times New Roman" w:hAnsi="Times New Roman" w:cs="Times New Roman"/>
                <w:color w:val="000000"/>
              </w:rPr>
            </w:pPr>
            <w:r w:rsidRPr="00076095">
              <w:rPr>
                <w:rFonts w:ascii="Times New Roman" w:eastAsia="Times New Roman" w:hAnsi="Times New Roman" w:cs="Times New Roman"/>
                <w:color w:val="000000"/>
              </w:rPr>
              <w:t>Cost Participation</w:t>
            </w:r>
          </w:p>
        </w:tc>
        <w:tc>
          <w:tcPr>
            <w:tcW w:w="1080" w:type="dxa"/>
            <w:shd w:val="clear" w:color="auto" w:fill="auto"/>
            <w:noWrap/>
            <w:vAlign w:val="bottom"/>
            <w:hideMark/>
          </w:tcPr>
          <w:p w14:paraId="4161337C" w14:textId="77777777" w:rsidR="00C545AD" w:rsidRPr="00076095" w:rsidRDefault="00C545AD" w:rsidP="005F0340">
            <w:pPr>
              <w:spacing w:after="0" w:line="240" w:lineRule="auto"/>
              <w:jc w:val="right"/>
              <w:rPr>
                <w:rFonts w:ascii="Times New Roman" w:eastAsia="Times New Roman" w:hAnsi="Times New Roman" w:cs="Times New Roman"/>
                <w:color w:val="000000"/>
              </w:rPr>
            </w:pPr>
            <w:r w:rsidRPr="00076095">
              <w:rPr>
                <w:rFonts w:ascii="Times New Roman" w:eastAsia="Times New Roman" w:hAnsi="Times New Roman" w:cs="Times New Roman"/>
                <w:color w:val="000000"/>
              </w:rPr>
              <w:t>19</w:t>
            </w:r>
          </w:p>
        </w:tc>
        <w:tc>
          <w:tcPr>
            <w:tcW w:w="2340" w:type="dxa"/>
            <w:shd w:val="clear" w:color="auto" w:fill="auto"/>
            <w:noWrap/>
            <w:vAlign w:val="bottom"/>
            <w:hideMark/>
          </w:tcPr>
          <w:p w14:paraId="4900ED32" w14:textId="77777777" w:rsidR="00C545AD" w:rsidRPr="00076095" w:rsidRDefault="00C545AD" w:rsidP="005F0340">
            <w:pPr>
              <w:spacing w:after="0" w:line="240" w:lineRule="auto"/>
              <w:jc w:val="right"/>
              <w:rPr>
                <w:rFonts w:ascii="Times New Roman" w:eastAsia="Times New Roman" w:hAnsi="Times New Roman" w:cs="Times New Roman"/>
                <w:color w:val="000000"/>
              </w:rPr>
            </w:pPr>
            <w:r w:rsidRPr="00076095">
              <w:rPr>
                <w:rFonts w:ascii="Times New Roman" w:eastAsia="Times New Roman" w:hAnsi="Times New Roman" w:cs="Times New Roman"/>
                <w:color w:val="000000"/>
              </w:rPr>
              <w:t>0.50%</w:t>
            </w:r>
          </w:p>
        </w:tc>
      </w:tr>
      <w:tr w:rsidR="00C545AD" w:rsidRPr="00076095" w14:paraId="1CC5FB03" w14:textId="77777777" w:rsidTr="007B0421">
        <w:trPr>
          <w:trHeight w:val="288"/>
        </w:trPr>
        <w:tc>
          <w:tcPr>
            <w:tcW w:w="3780" w:type="dxa"/>
            <w:shd w:val="clear" w:color="auto" w:fill="auto"/>
            <w:noWrap/>
            <w:vAlign w:val="bottom"/>
            <w:hideMark/>
          </w:tcPr>
          <w:p w14:paraId="489337CA" w14:textId="77777777" w:rsidR="00C545AD" w:rsidRPr="00076095" w:rsidRDefault="00C545AD" w:rsidP="005F0340">
            <w:pPr>
              <w:spacing w:after="0" w:line="240" w:lineRule="auto"/>
              <w:rPr>
                <w:rFonts w:ascii="Times New Roman" w:eastAsia="Times New Roman" w:hAnsi="Times New Roman" w:cs="Times New Roman"/>
                <w:color w:val="000000"/>
              </w:rPr>
            </w:pPr>
            <w:r w:rsidRPr="00076095">
              <w:rPr>
                <w:rFonts w:ascii="Times New Roman" w:eastAsia="Times New Roman" w:hAnsi="Times New Roman" w:cs="Times New Roman"/>
                <w:color w:val="000000"/>
              </w:rPr>
              <w:t>Enrollment</w:t>
            </w:r>
          </w:p>
        </w:tc>
        <w:tc>
          <w:tcPr>
            <w:tcW w:w="1080" w:type="dxa"/>
            <w:shd w:val="clear" w:color="auto" w:fill="auto"/>
            <w:noWrap/>
            <w:vAlign w:val="bottom"/>
            <w:hideMark/>
          </w:tcPr>
          <w:p w14:paraId="52D00983" w14:textId="77777777" w:rsidR="00C545AD" w:rsidRPr="00076095" w:rsidRDefault="00C545AD" w:rsidP="005F0340">
            <w:pPr>
              <w:spacing w:after="0" w:line="240" w:lineRule="auto"/>
              <w:jc w:val="right"/>
              <w:rPr>
                <w:rFonts w:ascii="Times New Roman" w:eastAsia="Times New Roman" w:hAnsi="Times New Roman" w:cs="Times New Roman"/>
                <w:color w:val="000000"/>
              </w:rPr>
            </w:pPr>
            <w:r w:rsidRPr="00076095">
              <w:rPr>
                <w:rFonts w:ascii="Times New Roman" w:eastAsia="Times New Roman" w:hAnsi="Times New Roman" w:cs="Times New Roman"/>
                <w:color w:val="000000"/>
              </w:rPr>
              <w:t>638</w:t>
            </w:r>
          </w:p>
        </w:tc>
        <w:tc>
          <w:tcPr>
            <w:tcW w:w="2340" w:type="dxa"/>
            <w:shd w:val="clear" w:color="auto" w:fill="auto"/>
            <w:noWrap/>
            <w:vAlign w:val="bottom"/>
            <w:hideMark/>
          </w:tcPr>
          <w:p w14:paraId="1209CB39" w14:textId="77777777" w:rsidR="00C545AD" w:rsidRPr="00076095" w:rsidRDefault="00C545AD" w:rsidP="005F0340">
            <w:pPr>
              <w:spacing w:after="0" w:line="240" w:lineRule="auto"/>
              <w:jc w:val="right"/>
              <w:rPr>
                <w:rFonts w:ascii="Times New Roman" w:eastAsia="Times New Roman" w:hAnsi="Times New Roman" w:cs="Times New Roman"/>
                <w:color w:val="000000"/>
              </w:rPr>
            </w:pPr>
            <w:r w:rsidRPr="00076095">
              <w:rPr>
                <w:rFonts w:ascii="Times New Roman" w:eastAsia="Times New Roman" w:hAnsi="Times New Roman" w:cs="Times New Roman"/>
                <w:color w:val="000000"/>
              </w:rPr>
              <w:t>16.78%</w:t>
            </w:r>
          </w:p>
        </w:tc>
      </w:tr>
      <w:tr w:rsidR="00C545AD" w:rsidRPr="00076095" w14:paraId="2BFD8572" w14:textId="77777777" w:rsidTr="007B0421">
        <w:trPr>
          <w:trHeight w:val="288"/>
        </w:trPr>
        <w:tc>
          <w:tcPr>
            <w:tcW w:w="3780" w:type="dxa"/>
            <w:shd w:val="clear" w:color="auto" w:fill="auto"/>
            <w:noWrap/>
            <w:vAlign w:val="bottom"/>
            <w:hideMark/>
          </w:tcPr>
          <w:p w14:paraId="723B697E" w14:textId="77777777" w:rsidR="00C545AD" w:rsidRPr="00076095" w:rsidRDefault="00C545AD" w:rsidP="005F0340">
            <w:pPr>
              <w:spacing w:after="0" w:line="240" w:lineRule="auto"/>
              <w:rPr>
                <w:rFonts w:ascii="Times New Roman" w:eastAsia="Times New Roman" w:hAnsi="Times New Roman" w:cs="Times New Roman"/>
                <w:color w:val="000000"/>
              </w:rPr>
            </w:pPr>
            <w:r w:rsidRPr="00076095">
              <w:rPr>
                <w:rFonts w:ascii="Times New Roman" w:eastAsia="Times New Roman" w:hAnsi="Times New Roman" w:cs="Times New Roman"/>
                <w:color w:val="000000"/>
              </w:rPr>
              <w:t>Hang up/Wrong Number</w:t>
            </w:r>
          </w:p>
        </w:tc>
        <w:tc>
          <w:tcPr>
            <w:tcW w:w="1080" w:type="dxa"/>
            <w:shd w:val="clear" w:color="auto" w:fill="auto"/>
            <w:noWrap/>
            <w:vAlign w:val="bottom"/>
            <w:hideMark/>
          </w:tcPr>
          <w:p w14:paraId="6C4B0AF2" w14:textId="77777777" w:rsidR="00C545AD" w:rsidRPr="00076095" w:rsidRDefault="00C545AD" w:rsidP="005F0340">
            <w:pPr>
              <w:spacing w:after="0" w:line="240" w:lineRule="auto"/>
              <w:jc w:val="right"/>
              <w:rPr>
                <w:rFonts w:ascii="Times New Roman" w:eastAsia="Times New Roman" w:hAnsi="Times New Roman" w:cs="Times New Roman"/>
                <w:color w:val="000000"/>
              </w:rPr>
            </w:pPr>
            <w:r w:rsidRPr="00076095">
              <w:rPr>
                <w:rFonts w:ascii="Times New Roman" w:eastAsia="Times New Roman" w:hAnsi="Times New Roman" w:cs="Times New Roman"/>
                <w:color w:val="000000"/>
              </w:rPr>
              <w:t>2</w:t>
            </w:r>
          </w:p>
        </w:tc>
        <w:tc>
          <w:tcPr>
            <w:tcW w:w="2340" w:type="dxa"/>
            <w:shd w:val="clear" w:color="auto" w:fill="auto"/>
            <w:noWrap/>
            <w:vAlign w:val="bottom"/>
            <w:hideMark/>
          </w:tcPr>
          <w:p w14:paraId="15EFCFA4" w14:textId="77777777" w:rsidR="00C545AD" w:rsidRPr="00076095" w:rsidRDefault="00C545AD" w:rsidP="005F0340">
            <w:pPr>
              <w:spacing w:after="0" w:line="240" w:lineRule="auto"/>
              <w:jc w:val="right"/>
              <w:rPr>
                <w:rFonts w:ascii="Times New Roman" w:eastAsia="Times New Roman" w:hAnsi="Times New Roman" w:cs="Times New Roman"/>
                <w:color w:val="000000"/>
              </w:rPr>
            </w:pPr>
            <w:r w:rsidRPr="00076095">
              <w:rPr>
                <w:rFonts w:ascii="Times New Roman" w:eastAsia="Times New Roman" w:hAnsi="Times New Roman" w:cs="Times New Roman"/>
                <w:color w:val="000000"/>
              </w:rPr>
              <w:t>0.05%</w:t>
            </w:r>
          </w:p>
        </w:tc>
      </w:tr>
      <w:tr w:rsidR="00C545AD" w:rsidRPr="00076095" w14:paraId="0EA07638" w14:textId="77777777" w:rsidTr="007B0421">
        <w:trPr>
          <w:trHeight w:val="288"/>
        </w:trPr>
        <w:tc>
          <w:tcPr>
            <w:tcW w:w="3780" w:type="dxa"/>
            <w:shd w:val="clear" w:color="auto" w:fill="auto"/>
            <w:noWrap/>
            <w:vAlign w:val="bottom"/>
            <w:hideMark/>
          </w:tcPr>
          <w:p w14:paraId="37F5291A" w14:textId="77777777" w:rsidR="00C545AD" w:rsidRPr="00076095" w:rsidRDefault="00C545AD" w:rsidP="005F0340">
            <w:pPr>
              <w:spacing w:after="0" w:line="240" w:lineRule="auto"/>
              <w:rPr>
                <w:rFonts w:ascii="Times New Roman" w:eastAsia="Times New Roman" w:hAnsi="Times New Roman" w:cs="Times New Roman"/>
                <w:color w:val="000000"/>
              </w:rPr>
            </w:pPr>
            <w:r w:rsidRPr="00076095">
              <w:rPr>
                <w:rFonts w:ascii="Times New Roman" w:eastAsia="Times New Roman" w:hAnsi="Times New Roman" w:cs="Times New Roman"/>
                <w:color w:val="000000"/>
              </w:rPr>
              <w:t>IN Early Intervention Claims</w:t>
            </w:r>
          </w:p>
        </w:tc>
        <w:tc>
          <w:tcPr>
            <w:tcW w:w="1080" w:type="dxa"/>
            <w:shd w:val="clear" w:color="auto" w:fill="auto"/>
            <w:noWrap/>
            <w:vAlign w:val="bottom"/>
            <w:hideMark/>
          </w:tcPr>
          <w:p w14:paraId="5336973F" w14:textId="77777777" w:rsidR="00C545AD" w:rsidRPr="00076095" w:rsidRDefault="00C545AD" w:rsidP="005F0340">
            <w:pPr>
              <w:spacing w:after="0" w:line="240" w:lineRule="auto"/>
              <w:jc w:val="right"/>
              <w:rPr>
                <w:rFonts w:ascii="Times New Roman" w:eastAsia="Times New Roman" w:hAnsi="Times New Roman" w:cs="Times New Roman"/>
                <w:color w:val="000000"/>
              </w:rPr>
            </w:pPr>
            <w:r w:rsidRPr="00076095">
              <w:rPr>
                <w:rFonts w:ascii="Times New Roman" w:eastAsia="Times New Roman" w:hAnsi="Times New Roman" w:cs="Times New Roman"/>
                <w:color w:val="000000"/>
              </w:rPr>
              <w:t>2,641</w:t>
            </w:r>
          </w:p>
        </w:tc>
        <w:tc>
          <w:tcPr>
            <w:tcW w:w="2340" w:type="dxa"/>
            <w:shd w:val="clear" w:color="auto" w:fill="auto"/>
            <w:noWrap/>
            <w:vAlign w:val="bottom"/>
            <w:hideMark/>
          </w:tcPr>
          <w:p w14:paraId="70552CB1" w14:textId="77777777" w:rsidR="00C545AD" w:rsidRPr="00076095" w:rsidRDefault="00C545AD" w:rsidP="005F0340">
            <w:pPr>
              <w:spacing w:after="0" w:line="240" w:lineRule="auto"/>
              <w:jc w:val="right"/>
              <w:rPr>
                <w:rFonts w:ascii="Times New Roman" w:eastAsia="Times New Roman" w:hAnsi="Times New Roman" w:cs="Times New Roman"/>
                <w:color w:val="000000"/>
              </w:rPr>
            </w:pPr>
            <w:r w:rsidRPr="00076095">
              <w:rPr>
                <w:rFonts w:ascii="Times New Roman" w:eastAsia="Times New Roman" w:hAnsi="Times New Roman" w:cs="Times New Roman"/>
                <w:color w:val="000000"/>
              </w:rPr>
              <w:t>69.45%</w:t>
            </w:r>
          </w:p>
        </w:tc>
      </w:tr>
      <w:tr w:rsidR="00C545AD" w:rsidRPr="00076095" w14:paraId="12C318B4" w14:textId="77777777" w:rsidTr="007B0421">
        <w:trPr>
          <w:trHeight w:val="288"/>
        </w:trPr>
        <w:tc>
          <w:tcPr>
            <w:tcW w:w="3780" w:type="dxa"/>
            <w:shd w:val="clear" w:color="auto" w:fill="auto"/>
            <w:noWrap/>
            <w:vAlign w:val="bottom"/>
            <w:hideMark/>
          </w:tcPr>
          <w:p w14:paraId="3CE3F5D2" w14:textId="77777777" w:rsidR="00C545AD" w:rsidRPr="00076095" w:rsidRDefault="00C545AD" w:rsidP="005F0340">
            <w:pPr>
              <w:spacing w:after="0" w:line="240" w:lineRule="auto"/>
              <w:rPr>
                <w:rFonts w:ascii="Times New Roman" w:eastAsia="Times New Roman" w:hAnsi="Times New Roman" w:cs="Times New Roman"/>
                <w:color w:val="000000"/>
              </w:rPr>
            </w:pPr>
            <w:r w:rsidRPr="00076095">
              <w:rPr>
                <w:rFonts w:ascii="Times New Roman" w:eastAsia="Times New Roman" w:hAnsi="Times New Roman" w:cs="Times New Roman"/>
                <w:color w:val="000000"/>
              </w:rPr>
              <w:t>IN Early Intervention Insurance</w:t>
            </w:r>
          </w:p>
        </w:tc>
        <w:tc>
          <w:tcPr>
            <w:tcW w:w="1080" w:type="dxa"/>
            <w:shd w:val="clear" w:color="auto" w:fill="auto"/>
            <w:noWrap/>
            <w:vAlign w:val="bottom"/>
            <w:hideMark/>
          </w:tcPr>
          <w:p w14:paraId="105A4AF7" w14:textId="77777777" w:rsidR="00C545AD" w:rsidRPr="00076095" w:rsidRDefault="00C545AD" w:rsidP="005F0340">
            <w:pPr>
              <w:spacing w:after="0" w:line="240" w:lineRule="auto"/>
              <w:jc w:val="right"/>
              <w:rPr>
                <w:rFonts w:ascii="Times New Roman" w:eastAsia="Times New Roman" w:hAnsi="Times New Roman" w:cs="Times New Roman"/>
                <w:color w:val="000000"/>
              </w:rPr>
            </w:pPr>
            <w:r w:rsidRPr="00076095">
              <w:rPr>
                <w:rFonts w:ascii="Times New Roman" w:eastAsia="Times New Roman" w:hAnsi="Times New Roman" w:cs="Times New Roman"/>
                <w:color w:val="000000"/>
              </w:rPr>
              <w:t>14</w:t>
            </w:r>
          </w:p>
        </w:tc>
        <w:tc>
          <w:tcPr>
            <w:tcW w:w="2340" w:type="dxa"/>
            <w:shd w:val="clear" w:color="auto" w:fill="auto"/>
            <w:noWrap/>
            <w:vAlign w:val="bottom"/>
            <w:hideMark/>
          </w:tcPr>
          <w:p w14:paraId="72FA98C1" w14:textId="77777777" w:rsidR="00C545AD" w:rsidRPr="00076095" w:rsidRDefault="00C545AD" w:rsidP="005F0340">
            <w:pPr>
              <w:spacing w:after="0" w:line="240" w:lineRule="auto"/>
              <w:jc w:val="right"/>
              <w:rPr>
                <w:rFonts w:ascii="Times New Roman" w:eastAsia="Times New Roman" w:hAnsi="Times New Roman" w:cs="Times New Roman"/>
                <w:color w:val="000000"/>
              </w:rPr>
            </w:pPr>
            <w:r w:rsidRPr="00076095">
              <w:rPr>
                <w:rFonts w:ascii="Times New Roman" w:eastAsia="Times New Roman" w:hAnsi="Times New Roman" w:cs="Times New Roman"/>
                <w:color w:val="000000"/>
              </w:rPr>
              <w:t>0.37%</w:t>
            </w:r>
          </w:p>
        </w:tc>
      </w:tr>
      <w:tr w:rsidR="00C545AD" w:rsidRPr="00076095" w14:paraId="3C7F25A2" w14:textId="77777777" w:rsidTr="007B0421">
        <w:trPr>
          <w:trHeight w:val="288"/>
        </w:trPr>
        <w:tc>
          <w:tcPr>
            <w:tcW w:w="3780" w:type="dxa"/>
            <w:shd w:val="clear" w:color="auto" w:fill="auto"/>
            <w:noWrap/>
            <w:vAlign w:val="bottom"/>
            <w:hideMark/>
          </w:tcPr>
          <w:p w14:paraId="61977D24" w14:textId="77777777" w:rsidR="00C545AD" w:rsidRPr="00076095" w:rsidRDefault="00C545AD" w:rsidP="005F0340">
            <w:pPr>
              <w:spacing w:after="0" w:line="240" w:lineRule="auto"/>
              <w:rPr>
                <w:rFonts w:ascii="Times New Roman" w:eastAsia="Times New Roman" w:hAnsi="Times New Roman" w:cs="Times New Roman"/>
                <w:color w:val="000000"/>
              </w:rPr>
            </w:pPr>
            <w:r w:rsidRPr="00076095">
              <w:rPr>
                <w:rFonts w:ascii="Times New Roman" w:eastAsia="Times New Roman" w:hAnsi="Times New Roman" w:cs="Times New Roman"/>
                <w:color w:val="000000"/>
              </w:rPr>
              <w:t>IN Early Intervention Legal</w:t>
            </w:r>
          </w:p>
        </w:tc>
        <w:tc>
          <w:tcPr>
            <w:tcW w:w="1080" w:type="dxa"/>
            <w:shd w:val="clear" w:color="auto" w:fill="auto"/>
            <w:noWrap/>
            <w:vAlign w:val="bottom"/>
            <w:hideMark/>
          </w:tcPr>
          <w:p w14:paraId="0BA8C06C" w14:textId="77777777" w:rsidR="00C545AD" w:rsidRPr="00076095" w:rsidRDefault="00C545AD" w:rsidP="005F0340">
            <w:pPr>
              <w:spacing w:after="0" w:line="240" w:lineRule="auto"/>
              <w:jc w:val="right"/>
              <w:rPr>
                <w:rFonts w:ascii="Times New Roman" w:eastAsia="Times New Roman" w:hAnsi="Times New Roman" w:cs="Times New Roman"/>
                <w:color w:val="000000"/>
              </w:rPr>
            </w:pPr>
            <w:r w:rsidRPr="00076095">
              <w:rPr>
                <w:rFonts w:ascii="Times New Roman" w:eastAsia="Times New Roman" w:hAnsi="Times New Roman" w:cs="Times New Roman"/>
                <w:color w:val="000000"/>
              </w:rPr>
              <w:t>1</w:t>
            </w:r>
          </w:p>
        </w:tc>
        <w:tc>
          <w:tcPr>
            <w:tcW w:w="2340" w:type="dxa"/>
            <w:shd w:val="clear" w:color="auto" w:fill="auto"/>
            <w:noWrap/>
            <w:vAlign w:val="bottom"/>
            <w:hideMark/>
          </w:tcPr>
          <w:p w14:paraId="63EAA9C0" w14:textId="77777777" w:rsidR="00C545AD" w:rsidRPr="00076095" w:rsidRDefault="00C545AD" w:rsidP="005F0340">
            <w:pPr>
              <w:spacing w:after="0" w:line="240" w:lineRule="auto"/>
              <w:jc w:val="right"/>
              <w:rPr>
                <w:rFonts w:ascii="Times New Roman" w:eastAsia="Times New Roman" w:hAnsi="Times New Roman" w:cs="Times New Roman"/>
                <w:color w:val="000000"/>
              </w:rPr>
            </w:pPr>
            <w:r w:rsidRPr="00076095">
              <w:rPr>
                <w:rFonts w:ascii="Times New Roman" w:eastAsia="Times New Roman" w:hAnsi="Times New Roman" w:cs="Times New Roman"/>
                <w:color w:val="000000"/>
              </w:rPr>
              <w:t>0.03%</w:t>
            </w:r>
          </w:p>
        </w:tc>
      </w:tr>
      <w:tr w:rsidR="00C545AD" w:rsidRPr="00076095" w14:paraId="10589086" w14:textId="77777777" w:rsidTr="007B0421">
        <w:trPr>
          <w:trHeight w:val="288"/>
        </w:trPr>
        <w:tc>
          <w:tcPr>
            <w:tcW w:w="3780" w:type="dxa"/>
            <w:shd w:val="clear" w:color="auto" w:fill="auto"/>
            <w:noWrap/>
            <w:vAlign w:val="bottom"/>
            <w:hideMark/>
          </w:tcPr>
          <w:p w14:paraId="74D38D7E" w14:textId="77777777" w:rsidR="00C545AD" w:rsidRPr="00076095" w:rsidRDefault="00C545AD" w:rsidP="005F0340">
            <w:pPr>
              <w:spacing w:after="0" w:line="240" w:lineRule="auto"/>
              <w:rPr>
                <w:rFonts w:ascii="Times New Roman" w:eastAsia="Times New Roman" w:hAnsi="Times New Roman" w:cs="Times New Roman"/>
                <w:color w:val="000000"/>
              </w:rPr>
            </w:pPr>
            <w:r w:rsidRPr="00076095">
              <w:rPr>
                <w:rFonts w:ascii="Times New Roman" w:eastAsia="Times New Roman" w:hAnsi="Times New Roman" w:cs="Times New Roman"/>
                <w:color w:val="000000"/>
              </w:rPr>
              <w:t>IN Early Intervention Refunds</w:t>
            </w:r>
          </w:p>
        </w:tc>
        <w:tc>
          <w:tcPr>
            <w:tcW w:w="1080" w:type="dxa"/>
            <w:shd w:val="clear" w:color="auto" w:fill="auto"/>
            <w:noWrap/>
            <w:vAlign w:val="bottom"/>
            <w:hideMark/>
          </w:tcPr>
          <w:p w14:paraId="72E80C36" w14:textId="77777777" w:rsidR="00C545AD" w:rsidRPr="00076095" w:rsidRDefault="00C545AD" w:rsidP="005F0340">
            <w:pPr>
              <w:spacing w:after="0" w:line="240" w:lineRule="auto"/>
              <w:jc w:val="right"/>
              <w:rPr>
                <w:rFonts w:ascii="Times New Roman" w:eastAsia="Times New Roman" w:hAnsi="Times New Roman" w:cs="Times New Roman"/>
                <w:color w:val="000000"/>
              </w:rPr>
            </w:pPr>
            <w:r w:rsidRPr="00076095">
              <w:rPr>
                <w:rFonts w:ascii="Times New Roman" w:eastAsia="Times New Roman" w:hAnsi="Times New Roman" w:cs="Times New Roman"/>
                <w:color w:val="000000"/>
              </w:rPr>
              <w:t>2</w:t>
            </w:r>
          </w:p>
        </w:tc>
        <w:tc>
          <w:tcPr>
            <w:tcW w:w="2340" w:type="dxa"/>
            <w:shd w:val="clear" w:color="auto" w:fill="auto"/>
            <w:noWrap/>
            <w:vAlign w:val="bottom"/>
            <w:hideMark/>
          </w:tcPr>
          <w:p w14:paraId="4B29741E" w14:textId="77777777" w:rsidR="00C545AD" w:rsidRPr="00076095" w:rsidRDefault="00C545AD" w:rsidP="005F0340">
            <w:pPr>
              <w:spacing w:after="0" w:line="240" w:lineRule="auto"/>
              <w:jc w:val="right"/>
              <w:rPr>
                <w:rFonts w:ascii="Times New Roman" w:eastAsia="Times New Roman" w:hAnsi="Times New Roman" w:cs="Times New Roman"/>
                <w:color w:val="000000"/>
              </w:rPr>
            </w:pPr>
            <w:r w:rsidRPr="00076095">
              <w:rPr>
                <w:rFonts w:ascii="Times New Roman" w:eastAsia="Times New Roman" w:hAnsi="Times New Roman" w:cs="Times New Roman"/>
                <w:color w:val="000000"/>
              </w:rPr>
              <w:t>0.05%</w:t>
            </w:r>
          </w:p>
        </w:tc>
      </w:tr>
      <w:tr w:rsidR="00C545AD" w:rsidRPr="00076095" w14:paraId="16C0496B" w14:textId="77777777" w:rsidTr="007B0421">
        <w:trPr>
          <w:trHeight w:val="288"/>
        </w:trPr>
        <w:tc>
          <w:tcPr>
            <w:tcW w:w="3780" w:type="dxa"/>
            <w:shd w:val="clear" w:color="auto" w:fill="auto"/>
            <w:noWrap/>
            <w:vAlign w:val="bottom"/>
            <w:hideMark/>
          </w:tcPr>
          <w:p w14:paraId="30AD0E31" w14:textId="0368912B" w:rsidR="00C545AD" w:rsidRPr="00076095" w:rsidRDefault="00076095" w:rsidP="005F034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Central Directory</w:t>
            </w:r>
          </w:p>
        </w:tc>
        <w:tc>
          <w:tcPr>
            <w:tcW w:w="1080" w:type="dxa"/>
            <w:shd w:val="clear" w:color="auto" w:fill="auto"/>
            <w:noWrap/>
            <w:vAlign w:val="bottom"/>
            <w:hideMark/>
          </w:tcPr>
          <w:p w14:paraId="7A063966" w14:textId="77777777" w:rsidR="00C545AD" w:rsidRPr="00076095" w:rsidRDefault="00C545AD" w:rsidP="005F0340">
            <w:pPr>
              <w:spacing w:after="0" w:line="240" w:lineRule="auto"/>
              <w:jc w:val="right"/>
              <w:rPr>
                <w:rFonts w:ascii="Times New Roman" w:eastAsia="Times New Roman" w:hAnsi="Times New Roman" w:cs="Times New Roman"/>
                <w:color w:val="000000"/>
              </w:rPr>
            </w:pPr>
            <w:r w:rsidRPr="00076095">
              <w:rPr>
                <w:rFonts w:ascii="Times New Roman" w:eastAsia="Times New Roman" w:hAnsi="Times New Roman" w:cs="Times New Roman"/>
                <w:color w:val="000000"/>
              </w:rPr>
              <w:t>5</w:t>
            </w:r>
          </w:p>
        </w:tc>
        <w:tc>
          <w:tcPr>
            <w:tcW w:w="2340" w:type="dxa"/>
            <w:shd w:val="clear" w:color="auto" w:fill="auto"/>
            <w:noWrap/>
            <w:vAlign w:val="bottom"/>
            <w:hideMark/>
          </w:tcPr>
          <w:p w14:paraId="5BD508D2" w14:textId="77777777" w:rsidR="00C545AD" w:rsidRPr="00076095" w:rsidRDefault="00C545AD" w:rsidP="005F0340">
            <w:pPr>
              <w:spacing w:after="0" w:line="240" w:lineRule="auto"/>
              <w:jc w:val="right"/>
              <w:rPr>
                <w:rFonts w:ascii="Times New Roman" w:eastAsia="Times New Roman" w:hAnsi="Times New Roman" w:cs="Times New Roman"/>
                <w:color w:val="000000"/>
              </w:rPr>
            </w:pPr>
            <w:r w:rsidRPr="00076095">
              <w:rPr>
                <w:rFonts w:ascii="Times New Roman" w:eastAsia="Times New Roman" w:hAnsi="Times New Roman" w:cs="Times New Roman"/>
                <w:color w:val="000000"/>
              </w:rPr>
              <w:t>0.13%</w:t>
            </w:r>
          </w:p>
        </w:tc>
      </w:tr>
      <w:tr w:rsidR="00C545AD" w:rsidRPr="00076095" w14:paraId="3F72A9EA" w14:textId="77777777" w:rsidTr="007B0421">
        <w:trPr>
          <w:trHeight w:val="288"/>
        </w:trPr>
        <w:tc>
          <w:tcPr>
            <w:tcW w:w="3780" w:type="dxa"/>
            <w:shd w:val="clear" w:color="auto" w:fill="auto"/>
            <w:noWrap/>
            <w:vAlign w:val="bottom"/>
            <w:hideMark/>
          </w:tcPr>
          <w:p w14:paraId="69CD3B47" w14:textId="77777777" w:rsidR="00C545AD" w:rsidRPr="00076095" w:rsidRDefault="00C545AD" w:rsidP="005F0340">
            <w:pPr>
              <w:spacing w:after="0" w:line="240" w:lineRule="auto"/>
              <w:rPr>
                <w:rFonts w:ascii="Times New Roman" w:eastAsia="Times New Roman" w:hAnsi="Times New Roman" w:cs="Times New Roman"/>
                <w:color w:val="000000"/>
              </w:rPr>
            </w:pPr>
            <w:r w:rsidRPr="00076095">
              <w:rPr>
                <w:rFonts w:ascii="Times New Roman" w:eastAsia="Times New Roman" w:hAnsi="Times New Roman" w:cs="Times New Roman"/>
                <w:color w:val="000000"/>
              </w:rPr>
              <w:t>Password Reset</w:t>
            </w:r>
          </w:p>
        </w:tc>
        <w:tc>
          <w:tcPr>
            <w:tcW w:w="1080" w:type="dxa"/>
            <w:shd w:val="clear" w:color="auto" w:fill="auto"/>
            <w:noWrap/>
            <w:vAlign w:val="bottom"/>
            <w:hideMark/>
          </w:tcPr>
          <w:p w14:paraId="0167EF7C" w14:textId="77777777" w:rsidR="00C545AD" w:rsidRPr="00076095" w:rsidRDefault="00C545AD" w:rsidP="005F0340">
            <w:pPr>
              <w:spacing w:after="0" w:line="240" w:lineRule="auto"/>
              <w:jc w:val="right"/>
              <w:rPr>
                <w:rFonts w:ascii="Times New Roman" w:eastAsia="Times New Roman" w:hAnsi="Times New Roman" w:cs="Times New Roman"/>
                <w:color w:val="000000"/>
              </w:rPr>
            </w:pPr>
            <w:r w:rsidRPr="00076095">
              <w:rPr>
                <w:rFonts w:ascii="Times New Roman" w:eastAsia="Times New Roman" w:hAnsi="Times New Roman" w:cs="Times New Roman"/>
                <w:color w:val="000000"/>
              </w:rPr>
              <w:t>91</w:t>
            </w:r>
          </w:p>
        </w:tc>
        <w:tc>
          <w:tcPr>
            <w:tcW w:w="2340" w:type="dxa"/>
            <w:shd w:val="clear" w:color="auto" w:fill="auto"/>
            <w:noWrap/>
            <w:vAlign w:val="bottom"/>
            <w:hideMark/>
          </w:tcPr>
          <w:p w14:paraId="0B5B0F9D" w14:textId="77777777" w:rsidR="00C545AD" w:rsidRPr="00076095" w:rsidRDefault="00C545AD" w:rsidP="005F0340">
            <w:pPr>
              <w:spacing w:after="0" w:line="240" w:lineRule="auto"/>
              <w:jc w:val="right"/>
              <w:rPr>
                <w:rFonts w:ascii="Times New Roman" w:eastAsia="Times New Roman" w:hAnsi="Times New Roman" w:cs="Times New Roman"/>
                <w:color w:val="000000"/>
              </w:rPr>
            </w:pPr>
            <w:r w:rsidRPr="00076095">
              <w:rPr>
                <w:rFonts w:ascii="Times New Roman" w:eastAsia="Times New Roman" w:hAnsi="Times New Roman" w:cs="Times New Roman"/>
                <w:color w:val="000000"/>
              </w:rPr>
              <w:t>2.39%</w:t>
            </w:r>
          </w:p>
        </w:tc>
      </w:tr>
      <w:tr w:rsidR="00C545AD" w:rsidRPr="00076095" w14:paraId="0F9A2C1E" w14:textId="77777777" w:rsidTr="007B0421">
        <w:trPr>
          <w:trHeight w:val="288"/>
        </w:trPr>
        <w:tc>
          <w:tcPr>
            <w:tcW w:w="3780" w:type="dxa"/>
            <w:shd w:val="clear" w:color="auto" w:fill="auto"/>
            <w:noWrap/>
            <w:vAlign w:val="bottom"/>
            <w:hideMark/>
          </w:tcPr>
          <w:p w14:paraId="2CED5DF9" w14:textId="77777777" w:rsidR="00C545AD" w:rsidRPr="00076095" w:rsidRDefault="00C545AD" w:rsidP="005F0340">
            <w:pPr>
              <w:spacing w:after="0" w:line="240" w:lineRule="auto"/>
              <w:rPr>
                <w:rFonts w:ascii="Times New Roman" w:eastAsia="Times New Roman" w:hAnsi="Times New Roman" w:cs="Times New Roman"/>
                <w:color w:val="000000"/>
              </w:rPr>
            </w:pPr>
            <w:r w:rsidRPr="00076095">
              <w:rPr>
                <w:rFonts w:ascii="Times New Roman" w:eastAsia="Times New Roman" w:hAnsi="Times New Roman" w:cs="Times New Roman"/>
                <w:color w:val="000000"/>
              </w:rPr>
              <w:t>SPOE</w:t>
            </w:r>
          </w:p>
        </w:tc>
        <w:tc>
          <w:tcPr>
            <w:tcW w:w="1080" w:type="dxa"/>
            <w:shd w:val="clear" w:color="auto" w:fill="auto"/>
            <w:noWrap/>
            <w:vAlign w:val="bottom"/>
            <w:hideMark/>
          </w:tcPr>
          <w:p w14:paraId="293AE117" w14:textId="77777777" w:rsidR="00C545AD" w:rsidRPr="00076095" w:rsidRDefault="00C545AD" w:rsidP="005F0340">
            <w:pPr>
              <w:spacing w:after="0" w:line="240" w:lineRule="auto"/>
              <w:jc w:val="right"/>
              <w:rPr>
                <w:rFonts w:ascii="Times New Roman" w:eastAsia="Times New Roman" w:hAnsi="Times New Roman" w:cs="Times New Roman"/>
                <w:color w:val="000000"/>
              </w:rPr>
            </w:pPr>
            <w:r w:rsidRPr="00076095">
              <w:rPr>
                <w:rFonts w:ascii="Times New Roman" w:eastAsia="Times New Roman" w:hAnsi="Times New Roman" w:cs="Times New Roman"/>
                <w:color w:val="000000"/>
              </w:rPr>
              <w:t>380</w:t>
            </w:r>
          </w:p>
        </w:tc>
        <w:tc>
          <w:tcPr>
            <w:tcW w:w="2340" w:type="dxa"/>
            <w:shd w:val="clear" w:color="auto" w:fill="auto"/>
            <w:noWrap/>
            <w:vAlign w:val="bottom"/>
            <w:hideMark/>
          </w:tcPr>
          <w:p w14:paraId="52D9FBB5" w14:textId="77777777" w:rsidR="00C545AD" w:rsidRPr="00076095" w:rsidRDefault="00C545AD" w:rsidP="005F0340">
            <w:pPr>
              <w:spacing w:after="0" w:line="240" w:lineRule="auto"/>
              <w:jc w:val="right"/>
              <w:rPr>
                <w:rFonts w:ascii="Times New Roman" w:eastAsia="Times New Roman" w:hAnsi="Times New Roman" w:cs="Times New Roman"/>
                <w:color w:val="000000"/>
              </w:rPr>
            </w:pPr>
            <w:r w:rsidRPr="00076095">
              <w:rPr>
                <w:rFonts w:ascii="Times New Roman" w:eastAsia="Times New Roman" w:hAnsi="Times New Roman" w:cs="Times New Roman"/>
                <w:color w:val="000000"/>
              </w:rPr>
              <w:t>9.99%</w:t>
            </w:r>
          </w:p>
        </w:tc>
      </w:tr>
      <w:tr w:rsidR="00C545AD" w:rsidRPr="0092753E" w14:paraId="3A0C2523" w14:textId="77777777" w:rsidTr="007B0421">
        <w:trPr>
          <w:trHeight w:val="288"/>
        </w:trPr>
        <w:tc>
          <w:tcPr>
            <w:tcW w:w="3780" w:type="dxa"/>
            <w:shd w:val="clear" w:color="auto" w:fill="auto"/>
            <w:noWrap/>
            <w:vAlign w:val="bottom"/>
            <w:hideMark/>
          </w:tcPr>
          <w:p w14:paraId="289B3AD0" w14:textId="77777777" w:rsidR="00C545AD" w:rsidRPr="00076095" w:rsidRDefault="00C545AD" w:rsidP="005F0340">
            <w:pPr>
              <w:spacing w:after="0" w:line="240" w:lineRule="auto"/>
              <w:jc w:val="right"/>
              <w:rPr>
                <w:rFonts w:ascii="Times New Roman" w:eastAsia="Times New Roman" w:hAnsi="Times New Roman" w:cs="Times New Roman"/>
                <w:b/>
                <w:color w:val="000000"/>
              </w:rPr>
            </w:pPr>
            <w:r w:rsidRPr="00076095">
              <w:rPr>
                <w:rFonts w:ascii="Times New Roman" w:eastAsia="Times New Roman" w:hAnsi="Times New Roman" w:cs="Times New Roman"/>
                <w:b/>
                <w:color w:val="000000"/>
              </w:rPr>
              <w:t>TOTAL</w:t>
            </w:r>
          </w:p>
        </w:tc>
        <w:tc>
          <w:tcPr>
            <w:tcW w:w="1080" w:type="dxa"/>
            <w:shd w:val="clear" w:color="auto" w:fill="auto"/>
            <w:noWrap/>
            <w:vAlign w:val="bottom"/>
            <w:hideMark/>
          </w:tcPr>
          <w:p w14:paraId="662C1514" w14:textId="77777777" w:rsidR="00C545AD" w:rsidRPr="0092753E" w:rsidRDefault="00C545AD" w:rsidP="005F0340">
            <w:pPr>
              <w:spacing w:after="0" w:line="240" w:lineRule="auto"/>
              <w:jc w:val="right"/>
              <w:rPr>
                <w:rFonts w:ascii="Times New Roman" w:eastAsia="Times New Roman" w:hAnsi="Times New Roman" w:cs="Times New Roman"/>
                <w:b/>
                <w:color w:val="000000"/>
              </w:rPr>
            </w:pPr>
            <w:r w:rsidRPr="00076095">
              <w:rPr>
                <w:rFonts w:ascii="Times New Roman" w:eastAsia="Times New Roman" w:hAnsi="Times New Roman" w:cs="Times New Roman"/>
                <w:b/>
                <w:color w:val="000000"/>
              </w:rPr>
              <w:t>3,806</w:t>
            </w:r>
          </w:p>
        </w:tc>
        <w:tc>
          <w:tcPr>
            <w:tcW w:w="2340" w:type="dxa"/>
            <w:shd w:val="clear" w:color="auto" w:fill="auto"/>
            <w:noWrap/>
            <w:vAlign w:val="bottom"/>
            <w:hideMark/>
          </w:tcPr>
          <w:p w14:paraId="44318019" w14:textId="77777777" w:rsidR="00C545AD" w:rsidRPr="0092753E" w:rsidRDefault="00C545AD" w:rsidP="005F0340">
            <w:pPr>
              <w:spacing w:after="0" w:line="240" w:lineRule="auto"/>
              <w:jc w:val="right"/>
              <w:rPr>
                <w:rFonts w:ascii="Times New Roman" w:eastAsia="Times New Roman" w:hAnsi="Times New Roman" w:cs="Times New Roman"/>
                <w:color w:val="000000"/>
              </w:rPr>
            </w:pPr>
          </w:p>
        </w:tc>
      </w:tr>
    </w:tbl>
    <w:p w14:paraId="1FFD2943" w14:textId="77777777" w:rsidR="004717CE" w:rsidRDefault="004717CE" w:rsidP="005F0340">
      <w:pPr>
        <w:spacing w:after="0" w:line="240" w:lineRule="auto"/>
        <w:rPr>
          <w:rFonts w:ascii="Times New Roman" w:hAnsi="Times New Roman" w:cs="Times New Roman"/>
        </w:rPr>
      </w:pPr>
    </w:p>
    <w:p w14:paraId="7637795D" w14:textId="77777777" w:rsidR="00035872" w:rsidRDefault="00035872" w:rsidP="005F0340">
      <w:pPr>
        <w:spacing w:after="0" w:line="240" w:lineRule="auto"/>
        <w:rPr>
          <w:rFonts w:ascii="Times New Roman" w:hAnsi="Times New Roman" w:cs="Times New Roman"/>
        </w:rPr>
      </w:pPr>
    </w:p>
    <w:p w14:paraId="4E24BC84" w14:textId="77777777" w:rsidR="00452B43" w:rsidRPr="00EB7D3C" w:rsidRDefault="00452B43" w:rsidP="00155331">
      <w:pPr>
        <w:pStyle w:val="ListParagraph"/>
        <w:numPr>
          <w:ilvl w:val="1"/>
          <w:numId w:val="24"/>
        </w:numPr>
        <w:spacing w:after="0" w:line="240" w:lineRule="auto"/>
        <w:rPr>
          <w:rFonts w:ascii="Times New Roman" w:hAnsi="Times New Roman" w:cs="Times New Roman"/>
          <w:b/>
          <w:color w:val="4472C4" w:themeColor="accent1"/>
          <w:sz w:val="28"/>
        </w:rPr>
      </w:pPr>
      <w:r w:rsidRPr="00EB7D3C">
        <w:rPr>
          <w:rFonts w:ascii="Times New Roman" w:hAnsi="Times New Roman" w:cs="Times New Roman"/>
          <w:b/>
          <w:color w:val="4472C4" w:themeColor="accent1"/>
          <w:sz w:val="28"/>
        </w:rPr>
        <w:t>Expert Testimony Responsibilities</w:t>
      </w:r>
    </w:p>
    <w:p w14:paraId="7260F13C" w14:textId="77777777" w:rsidR="00F95718" w:rsidRDefault="00F95718" w:rsidP="005F0340">
      <w:pPr>
        <w:spacing w:after="0" w:line="240" w:lineRule="auto"/>
        <w:rPr>
          <w:rFonts w:ascii="Times New Roman" w:hAnsi="Times New Roman" w:cs="Times New Roman"/>
        </w:rPr>
      </w:pPr>
    </w:p>
    <w:p w14:paraId="0C139079" w14:textId="005B6F75" w:rsidR="00452B43" w:rsidRDefault="00452B43" w:rsidP="005F0340">
      <w:pPr>
        <w:spacing w:after="0" w:line="240" w:lineRule="auto"/>
        <w:rPr>
          <w:rFonts w:ascii="Times New Roman" w:hAnsi="Times New Roman" w:cs="Times New Roman"/>
        </w:rPr>
      </w:pPr>
      <w:r w:rsidRPr="00426E43">
        <w:rPr>
          <w:rFonts w:ascii="Times New Roman" w:hAnsi="Times New Roman" w:cs="Times New Roman"/>
        </w:rPr>
        <w:lastRenderedPageBreak/>
        <w:t xml:space="preserve">The Contractor will be required to provide the </w:t>
      </w:r>
      <w:r>
        <w:rPr>
          <w:rFonts w:ascii="Times New Roman" w:hAnsi="Times New Roman" w:cs="Times New Roman"/>
        </w:rPr>
        <w:t>State</w:t>
      </w:r>
      <w:r w:rsidRPr="00426E43">
        <w:rPr>
          <w:rFonts w:ascii="Times New Roman" w:hAnsi="Times New Roman" w:cs="Times New Roman"/>
        </w:rPr>
        <w:t xml:space="preserve">, upon the </w:t>
      </w:r>
      <w:r>
        <w:rPr>
          <w:rFonts w:ascii="Times New Roman" w:hAnsi="Times New Roman" w:cs="Times New Roman"/>
        </w:rPr>
        <w:t>State’s</w:t>
      </w:r>
      <w:r w:rsidRPr="00426E43">
        <w:rPr>
          <w:rFonts w:ascii="Times New Roman" w:hAnsi="Times New Roman" w:cs="Times New Roman"/>
        </w:rPr>
        <w:t xml:space="preserve"> request, with expert testimony in support of administrative and legal actions against EIP providers and provide research and documentation to support audit responses, administrative hearing, appeals and court cases</w:t>
      </w:r>
      <w:r>
        <w:rPr>
          <w:rFonts w:ascii="Times New Roman" w:hAnsi="Times New Roman" w:cs="Times New Roman"/>
        </w:rPr>
        <w:t>.</w:t>
      </w:r>
      <w:r w:rsidR="00035872">
        <w:rPr>
          <w:rFonts w:ascii="Times New Roman" w:hAnsi="Times New Roman" w:cs="Times New Roman"/>
        </w:rPr>
        <w:br/>
      </w:r>
      <w:r w:rsidR="00035872">
        <w:rPr>
          <w:rFonts w:ascii="Times New Roman" w:hAnsi="Times New Roman" w:cs="Times New Roman"/>
        </w:rPr>
        <w:br/>
      </w:r>
    </w:p>
    <w:p w14:paraId="659A273B" w14:textId="77777777" w:rsidR="00F95718" w:rsidRDefault="00F95718" w:rsidP="005F0340">
      <w:pPr>
        <w:spacing w:after="0" w:line="240" w:lineRule="auto"/>
        <w:rPr>
          <w:rFonts w:ascii="Times New Roman" w:hAnsi="Times New Roman" w:cs="Times New Roman"/>
        </w:rPr>
      </w:pPr>
    </w:p>
    <w:p w14:paraId="65DFE1E4" w14:textId="77777777" w:rsidR="00452B43" w:rsidRPr="00EB7D3C" w:rsidRDefault="00452B43" w:rsidP="00155331">
      <w:pPr>
        <w:pStyle w:val="ListParagraph"/>
        <w:numPr>
          <w:ilvl w:val="1"/>
          <w:numId w:val="24"/>
        </w:numPr>
        <w:spacing w:after="0" w:line="240" w:lineRule="auto"/>
        <w:rPr>
          <w:rFonts w:ascii="Times New Roman" w:hAnsi="Times New Roman" w:cs="Times New Roman"/>
          <w:b/>
          <w:color w:val="4472C4" w:themeColor="accent1"/>
          <w:sz w:val="28"/>
        </w:rPr>
      </w:pPr>
      <w:r w:rsidRPr="00EB7D3C">
        <w:rPr>
          <w:rFonts w:ascii="Times New Roman" w:hAnsi="Times New Roman" w:cs="Times New Roman"/>
          <w:b/>
          <w:color w:val="4472C4" w:themeColor="accent1"/>
          <w:sz w:val="28"/>
        </w:rPr>
        <w:t>Document Management</w:t>
      </w:r>
    </w:p>
    <w:p w14:paraId="58E9D167" w14:textId="77777777" w:rsidR="00F95718" w:rsidRDefault="00F95718" w:rsidP="005F0340">
      <w:pPr>
        <w:spacing w:after="0" w:line="240" w:lineRule="auto"/>
        <w:rPr>
          <w:rFonts w:ascii="Times New Roman" w:hAnsi="Times New Roman" w:cs="Times New Roman"/>
        </w:rPr>
      </w:pPr>
    </w:p>
    <w:p w14:paraId="1D1333A3" w14:textId="77777777" w:rsidR="00F54BFF" w:rsidRDefault="00452B43" w:rsidP="005F0340">
      <w:pPr>
        <w:spacing w:after="0" w:line="240" w:lineRule="auto"/>
        <w:rPr>
          <w:rFonts w:ascii="Times New Roman" w:hAnsi="Times New Roman" w:cs="Times New Roman"/>
        </w:rPr>
      </w:pPr>
      <w:r w:rsidRPr="00D720B0">
        <w:rPr>
          <w:rFonts w:ascii="Times New Roman" w:hAnsi="Times New Roman" w:cs="Times New Roman"/>
        </w:rPr>
        <w:t xml:space="preserve">The Contractor </w:t>
      </w:r>
      <w:r>
        <w:rPr>
          <w:rFonts w:ascii="Times New Roman" w:hAnsi="Times New Roman" w:cs="Times New Roman"/>
        </w:rPr>
        <w:t xml:space="preserve">shall </w:t>
      </w:r>
      <w:r w:rsidRPr="00D720B0">
        <w:rPr>
          <w:rFonts w:ascii="Times New Roman" w:hAnsi="Times New Roman" w:cs="Times New Roman"/>
        </w:rPr>
        <w:t xml:space="preserve">maintain </w:t>
      </w:r>
      <w:r>
        <w:rPr>
          <w:rFonts w:ascii="Times New Roman" w:hAnsi="Times New Roman" w:cs="Times New Roman"/>
        </w:rPr>
        <w:t>and keep up-to-date all System and CRO operations related documentation (e.g., Requirements Matrix, business process workflows, operations manual) during the life of the Contract. Any changes must be reflected within thirty (30) days of the change taking effect.</w:t>
      </w:r>
    </w:p>
    <w:p w14:paraId="04B0B82E" w14:textId="77777777" w:rsidR="00F95718" w:rsidRPr="00C545AD" w:rsidRDefault="00F95718" w:rsidP="005F0340">
      <w:pPr>
        <w:spacing w:after="0" w:line="240" w:lineRule="auto"/>
        <w:rPr>
          <w:rFonts w:ascii="Times New Roman" w:hAnsi="Times New Roman" w:cs="Times New Roman"/>
        </w:rPr>
      </w:pPr>
    </w:p>
    <w:p w14:paraId="0A966686" w14:textId="77777777" w:rsidR="00F66AA5" w:rsidRPr="00687A96" w:rsidRDefault="00F872BE" w:rsidP="00155331">
      <w:pPr>
        <w:pStyle w:val="ListParagraph"/>
        <w:numPr>
          <w:ilvl w:val="0"/>
          <w:numId w:val="24"/>
        </w:numPr>
        <w:spacing w:after="0" w:line="240" w:lineRule="auto"/>
        <w:rPr>
          <w:rFonts w:ascii="Times New Roman" w:hAnsi="Times New Roman" w:cs="Times New Roman"/>
          <w:b/>
          <w:color w:val="4472C4" w:themeColor="accent1"/>
          <w:sz w:val="32"/>
        </w:rPr>
      </w:pPr>
      <w:bookmarkStart w:id="7" w:name="_Toc515440376"/>
      <w:r w:rsidRPr="00687A96">
        <w:rPr>
          <w:rFonts w:ascii="Times New Roman" w:hAnsi="Times New Roman" w:cs="Times New Roman"/>
          <w:b/>
          <w:color w:val="4472C4" w:themeColor="accent1"/>
          <w:sz w:val="32"/>
        </w:rPr>
        <w:t xml:space="preserve">End of Contract </w:t>
      </w:r>
      <w:r w:rsidR="00DF39B8" w:rsidRPr="00687A96">
        <w:rPr>
          <w:rFonts w:ascii="Times New Roman" w:hAnsi="Times New Roman" w:cs="Times New Roman"/>
          <w:b/>
          <w:color w:val="4472C4" w:themeColor="accent1"/>
          <w:sz w:val="32"/>
        </w:rPr>
        <w:t>Turnover</w:t>
      </w:r>
      <w:bookmarkEnd w:id="7"/>
    </w:p>
    <w:p w14:paraId="46E7E3CB" w14:textId="77777777" w:rsidR="00DF39B8" w:rsidRPr="00687A96" w:rsidRDefault="00DF39B8" w:rsidP="005F0340">
      <w:pPr>
        <w:spacing w:after="0" w:line="240" w:lineRule="auto"/>
        <w:rPr>
          <w:rFonts w:ascii="Times New Roman" w:hAnsi="Times New Roman" w:cs="Times New Roman"/>
          <w:b/>
          <w:color w:val="4472C4" w:themeColor="accent1"/>
          <w:sz w:val="28"/>
        </w:rPr>
      </w:pPr>
      <w:r w:rsidRPr="00687A96">
        <w:rPr>
          <w:rFonts w:ascii="Times New Roman" w:hAnsi="Times New Roman" w:cs="Times New Roman"/>
          <w:b/>
          <w:color w:val="4472C4" w:themeColor="accent1"/>
          <w:sz w:val="28"/>
        </w:rPr>
        <w:t xml:space="preserve"> </w:t>
      </w:r>
    </w:p>
    <w:p w14:paraId="491AB6AA" w14:textId="77777777" w:rsidR="00DF39B8" w:rsidRPr="00117610" w:rsidRDefault="00DF39B8" w:rsidP="005F0340">
      <w:pPr>
        <w:pStyle w:val="NormalWeb"/>
        <w:spacing w:before="0" w:beforeAutospacing="0" w:after="0" w:afterAutospacing="0"/>
        <w:rPr>
          <w:color w:val="000000"/>
          <w:sz w:val="22"/>
        </w:rPr>
      </w:pPr>
      <w:r w:rsidRPr="00687A96">
        <w:rPr>
          <w:color w:val="000000"/>
          <w:sz w:val="22"/>
        </w:rPr>
        <w:t>The State seeks to ensure that program stakeholders experience no adverse impact from the tran</w:t>
      </w:r>
      <w:r w:rsidRPr="00117610">
        <w:rPr>
          <w:color w:val="000000"/>
          <w:sz w:val="22"/>
        </w:rPr>
        <w:t>sfer of scope to either the State or to a successor contractor when the Contract is complete or terminated early.  In addition to the requirements in Attachment B Contract clause 13 (Continuity of Services), the following end of Contract turnover requirements apply:</w:t>
      </w:r>
    </w:p>
    <w:p w14:paraId="20DE8262" w14:textId="77777777" w:rsidR="00DF39B8" w:rsidRPr="00117610" w:rsidRDefault="00DF39B8" w:rsidP="005F0340">
      <w:pPr>
        <w:pStyle w:val="ListParagraph"/>
        <w:numPr>
          <w:ilvl w:val="2"/>
          <w:numId w:val="16"/>
        </w:numPr>
        <w:spacing w:after="0" w:line="240" w:lineRule="auto"/>
        <w:rPr>
          <w:rFonts w:ascii="Times New Roman" w:hAnsi="Times New Roman" w:cs="Times New Roman"/>
        </w:rPr>
      </w:pPr>
      <w:r w:rsidRPr="00117610">
        <w:rPr>
          <w:rFonts w:ascii="Times New Roman" w:hAnsi="Times New Roman" w:cs="Times New Roman"/>
        </w:rPr>
        <w:t xml:space="preserve">Six (6) months </w:t>
      </w:r>
      <w:r w:rsidRPr="00117610">
        <w:rPr>
          <w:rFonts w:ascii="Times New Roman" w:hAnsi="Times New Roman" w:cs="Times New Roman"/>
          <w:noProof/>
        </w:rPr>
        <w:t>prior to</w:t>
      </w:r>
      <w:r w:rsidRPr="00117610">
        <w:rPr>
          <w:rFonts w:ascii="Times New Roman" w:hAnsi="Times New Roman" w:cs="Times New Roman"/>
        </w:rPr>
        <w:t xml:space="preserve"> the end of the base Contract period, the Contractor must develop and implement a State-approved Turnover Plan covering the possible turnover of the System, System M&amp;O activities, and other CRO operational activities to either the State or a successor contractor.  The Turnover Plan must be a comprehensive document detailing the proposed schedule and activities associated with the turnover tasks. The plan shall describe the Contractor's approach</w:t>
      </w:r>
      <w:r w:rsidR="0064694B" w:rsidRPr="00117610">
        <w:rPr>
          <w:rFonts w:ascii="Times New Roman" w:hAnsi="Times New Roman" w:cs="Times New Roman"/>
        </w:rPr>
        <w:t>,</w:t>
      </w:r>
      <w:r w:rsidRPr="00117610">
        <w:rPr>
          <w:rFonts w:ascii="Times New Roman" w:hAnsi="Times New Roman" w:cs="Times New Roman"/>
        </w:rPr>
        <w:t xml:space="preserve"> </w:t>
      </w:r>
      <w:r w:rsidRPr="00117610">
        <w:rPr>
          <w:rFonts w:ascii="Times New Roman" w:hAnsi="Times New Roman" w:cs="Times New Roman"/>
          <w:noProof/>
        </w:rPr>
        <w:t>and</w:t>
      </w:r>
      <w:r w:rsidRPr="00117610">
        <w:rPr>
          <w:rFonts w:ascii="Times New Roman" w:hAnsi="Times New Roman" w:cs="Times New Roman"/>
        </w:rPr>
        <w:t xml:space="preserve"> schedule for transfer of all SDLC and operational artifacts and documentation created, maintained, and updated throughout the Contract term. The information must be supplied on media specified by the State and according to the schedule approved by the State. Turnover task requirements and approximate timeframes </w:t>
      </w:r>
      <w:r w:rsidRPr="00117610">
        <w:rPr>
          <w:rFonts w:ascii="Times New Roman" w:hAnsi="Times New Roman" w:cs="Times New Roman"/>
          <w:noProof/>
        </w:rPr>
        <w:t>are provided</w:t>
      </w:r>
      <w:r w:rsidRPr="00117610">
        <w:rPr>
          <w:rFonts w:ascii="Times New Roman" w:hAnsi="Times New Roman" w:cs="Times New Roman"/>
        </w:rPr>
        <w:t xml:space="preserve"> in the sections below. The dates and data requirements in the following sections are illustrative only and do not limit or restrict the State's ability to require additional information from the Contractor or modify the turnover schedule as necessary.</w:t>
      </w:r>
    </w:p>
    <w:p w14:paraId="133CAF4A" w14:textId="77777777" w:rsidR="00DF39B8" w:rsidRPr="00117610" w:rsidRDefault="00DF39B8" w:rsidP="005F0340">
      <w:pPr>
        <w:pStyle w:val="ListParagraph"/>
        <w:spacing w:after="0" w:line="240" w:lineRule="auto"/>
        <w:rPr>
          <w:rFonts w:ascii="Times New Roman" w:hAnsi="Times New Roman" w:cs="Times New Roman"/>
        </w:rPr>
      </w:pPr>
    </w:p>
    <w:p w14:paraId="1A1D5A84" w14:textId="77777777" w:rsidR="00DF39B8" w:rsidRPr="00117610" w:rsidRDefault="00DF39B8" w:rsidP="005F0340">
      <w:pPr>
        <w:pStyle w:val="ListParagraph"/>
        <w:numPr>
          <w:ilvl w:val="2"/>
          <w:numId w:val="16"/>
        </w:numPr>
        <w:spacing w:after="0" w:line="240" w:lineRule="auto"/>
        <w:rPr>
          <w:rFonts w:ascii="Times New Roman" w:hAnsi="Times New Roman" w:cs="Times New Roman"/>
        </w:rPr>
      </w:pPr>
      <w:r w:rsidRPr="00117610">
        <w:rPr>
          <w:rFonts w:ascii="Times New Roman" w:hAnsi="Times New Roman" w:cs="Times New Roman"/>
        </w:rPr>
        <w:t xml:space="preserve">Four (4) months </w:t>
      </w:r>
      <w:r w:rsidRPr="00117610">
        <w:rPr>
          <w:rFonts w:ascii="Times New Roman" w:hAnsi="Times New Roman" w:cs="Times New Roman"/>
          <w:noProof/>
        </w:rPr>
        <w:t>prior to</w:t>
      </w:r>
      <w:r w:rsidRPr="00117610">
        <w:rPr>
          <w:rFonts w:ascii="Times New Roman" w:hAnsi="Times New Roman" w:cs="Times New Roman"/>
        </w:rPr>
        <w:t xml:space="preserve"> the end of the base Contract period, or any extension thereof, the Contractor must transfer the following information to the State or its agent on a medium acceptable to the State:</w:t>
      </w:r>
    </w:p>
    <w:p w14:paraId="73262901" w14:textId="77777777" w:rsidR="00DF39B8" w:rsidRPr="00117610" w:rsidRDefault="00DF39B8" w:rsidP="005F0340">
      <w:pPr>
        <w:pStyle w:val="ListParagraph"/>
        <w:spacing w:after="0" w:line="240" w:lineRule="auto"/>
        <w:rPr>
          <w:rFonts w:ascii="Times New Roman" w:hAnsi="Times New Roman" w:cs="Times New Roman"/>
        </w:rPr>
      </w:pPr>
    </w:p>
    <w:p w14:paraId="1A000E44" w14:textId="77777777" w:rsidR="00DF39B8" w:rsidRPr="00117610" w:rsidRDefault="00DF39B8" w:rsidP="005F0340">
      <w:pPr>
        <w:pStyle w:val="ListParagraph"/>
        <w:numPr>
          <w:ilvl w:val="3"/>
          <w:numId w:val="16"/>
        </w:numPr>
        <w:spacing w:after="0" w:line="240" w:lineRule="auto"/>
        <w:rPr>
          <w:rFonts w:ascii="Times New Roman" w:hAnsi="Times New Roman" w:cs="Times New Roman"/>
        </w:rPr>
      </w:pPr>
      <w:r w:rsidRPr="00117610">
        <w:rPr>
          <w:rFonts w:ascii="Times New Roman" w:hAnsi="Times New Roman" w:cs="Times New Roman"/>
        </w:rPr>
        <w:t>A copy of non-proprietary solution</w:t>
      </w:r>
      <w:r w:rsidRPr="00117610" w:rsidDel="003D5FE4">
        <w:rPr>
          <w:rFonts w:ascii="Times New Roman" w:hAnsi="Times New Roman" w:cs="Times New Roman"/>
        </w:rPr>
        <w:t xml:space="preserve"> </w:t>
      </w:r>
      <w:r w:rsidRPr="00117610">
        <w:rPr>
          <w:rFonts w:ascii="Times New Roman" w:hAnsi="Times New Roman" w:cs="Times New Roman"/>
        </w:rPr>
        <w:t>components or database(s) used. Please see the Section 26 (Ownership of Documents and Materials) in RFP Attachment B (Sample Contract) for requirements regarding ownership of work products;</w:t>
      </w:r>
    </w:p>
    <w:p w14:paraId="0F3006C5" w14:textId="77777777" w:rsidR="001B1ABF" w:rsidRPr="00117610" w:rsidRDefault="00DF39B8" w:rsidP="005F0340">
      <w:pPr>
        <w:pStyle w:val="ListParagraph"/>
        <w:numPr>
          <w:ilvl w:val="3"/>
          <w:numId w:val="16"/>
        </w:numPr>
        <w:spacing w:after="0" w:line="240" w:lineRule="auto"/>
        <w:rPr>
          <w:rFonts w:ascii="Times New Roman" w:hAnsi="Times New Roman" w:cs="Times New Roman"/>
        </w:rPr>
      </w:pPr>
      <w:r w:rsidRPr="00117610">
        <w:rPr>
          <w:rFonts w:ascii="Times New Roman" w:hAnsi="Times New Roman" w:cs="Times New Roman"/>
        </w:rPr>
        <w:t>All other SDLC and operational artifacts and documentation.</w:t>
      </w:r>
    </w:p>
    <w:p w14:paraId="408072A8" w14:textId="77777777" w:rsidR="001B1ABF" w:rsidRPr="00117610" w:rsidRDefault="001B1ABF" w:rsidP="005F0340">
      <w:pPr>
        <w:pStyle w:val="ListParagraph"/>
        <w:spacing w:after="0" w:line="240" w:lineRule="auto"/>
        <w:ind w:left="1656"/>
        <w:rPr>
          <w:rFonts w:ascii="Times New Roman" w:hAnsi="Times New Roman" w:cs="Times New Roman"/>
        </w:rPr>
      </w:pPr>
    </w:p>
    <w:p w14:paraId="1ABB6EA0" w14:textId="77777777" w:rsidR="001B1ABF" w:rsidRPr="00117610" w:rsidRDefault="00DF39B8" w:rsidP="005F0340">
      <w:pPr>
        <w:pStyle w:val="ListParagraph"/>
        <w:numPr>
          <w:ilvl w:val="2"/>
          <w:numId w:val="16"/>
        </w:numPr>
        <w:spacing w:after="0" w:line="240" w:lineRule="auto"/>
        <w:rPr>
          <w:rFonts w:ascii="Times New Roman" w:hAnsi="Times New Roman" w:cs="Times New Roman"/>
        </w:rPr>
      </w:pPr>
      <w:r w:rsidRPr="00117610">
        <w:rPr>
          <w:rFonts w:ascii="Times New Roman" w:hAnsi="Times New Roman" w:cs="Times New Roman"/>
        </w:rPr>
        <w:t xml:space="preserve">Four (4) months </w:t>
      </w:r>
      <w:r w:rsidRPr="00117610">
        <w:rPr>
          <w:rFonts w:ascii="Times New Roman" w:hAnsi="Times New Roman" w:cs="Times New Roman"/>
          <w:noProof/>
        </w:rPr>
        <w:t>prior to</w:t>
      </w:r>
      <w:r w:rsidRPr="00117610">
        <w:rPr>
          <w:rFonts w:ascii="Times New Roman" w:hAnsi="Times New Roman" w:cs="Times New Roman"/>
        </w:rPr>
        <w:t xml:space="preserve"> the end of their contract or any extension thereof, the Contractor must begin training State staff or its designated agent's staff, in the System M&amp;O and other CRO operational activities performed by Contractor staff. Such training must be completed at least two (2) months </w:t>
      </w:r>
      <w:r w:rsidRPr="00117610">
        <w:rPr>
          <w:rFonts w:ascii="Times New Roman" w:hAnsi="Times New Roman" w:cs="Times New Roman"/>
          <w:noProof/>
        </w:rPr>
        <w:t>prior to</w:t>
      </w:r>
      <w:r w:rsidRPr="00117610">
        <w:rPr>
          <w:rFonts w:ascii="Times New Roman" w:hAnsi="Times New Roman" w:cs="Times New Roman"/>
        </w:rPr>
        <w:t xml:space="preserve"> the end of the Contract. The State’s turnover of services to the new contractor will take place two (2) months </w:t>
      </w:r>
      <w:r w:rsidRPr="00117610">
        <w:rPr>
          <w:rFonts w:ascii="Times New Roman" w:hAnsi="Times New Roman" w:cs="Times New Roman"/>
          <w:noProof/>
        </w:rPr>
        <w:t>prior to</w:t>
      </w:r>
      <w:r w:rsidRPr="00117610">
        <w:rPr>
          <w:rFonts w:ascii="Times New Roman" w:hAnsi="Times New Roman" w:cs="Times New Roman"/>
        </w:rPr>
        <w:t xml:space="preserve"> the end of the contract. The Contractor shall be available for the last two (2) months of the Contract to provide support as requested by the State.  This support will </w:t>
      </w:r>
      <w:r w:rsidRPr="00117610">
        <w:rPr>
          <w:rFonts w:ascii="Times New Roman" w:hAnsi="Times New Roman" w:cs="Times New Roman"/>
          <w:noProof/>
        </w:rPr>
        <w:t>be invoiced</w:t>
      </w:r>
      <w:r w:rsidRPr="00117610">
        <w:rPr>
          <w:rFonts w:ascii="Times New Roman" w:hAnsi="Times New Roman" w:cs="Times New Roman"/>
        </w:rPr>
        <w:t xml:space="preserve"> according to the contractual hourly rates.</w:t>
      </w:r>
    </w:p>
    <w:p w14:paraId="238FB091" w14:textId="77777777" w:rsidR="001B1ABF" w:rsidRPr="00117610" w:rsidRDefault="001B1ABF" w:rsidP="005F0340">
      <w:pPr>
        <w:pStyle w:val="ListParagraph"/>
        <w:spacing w:after="0" w:line="240" w:lineRule="auto"/>
        <w:rPr>
          <w:rFonts w:ascii="Times New Roman" w:hAnsi="Times New Roman" w:cs="Times New Roman"/>
        </w:rPr>
      </w:pPr>
    </w:p>
    <w:p w14:paraId="5A75663E" w14:textId="77777777" w:rsidR="001B1ABF" w:rsidRPr="00117610" w:rsidRDefault="00DF39B8" w:rsidP="005F0340">
      <w:pPr>
        <w:pStyle w:val="ListParagraph"/>
        <w:numPr>
          <w:ilvl w:val="2"/>
          <w:numId w:val="16"/>
        </w:numPr>
        <w:spacing w:after="0" w:line="240" w:lineRule="auto"/>
        <w:rPr>
          <w:rFonts w:ascii="Times New Roman" w:hAnsi="Times New Roman" w:cs="Times New Roman"/>
        </w:rPr>
      </w:pPr>
      <w:r w:rsidRPr="00117610">
        <w:rPr>
          <w:rFonts w:ascii="Times New Roman" w:hAnsi="Times New Roman" w:cs="Times New Roman"/>
        </w:rPr>
        <w:lastRenderedPageBreak/>
        <w:t>The Contractor shall appoint, with State approval, a Turnover Manager who will manage and coordinate all Turnover activities. The Contractor shall submit their manager's qualifications as part of their Turnover Plan. The Contractor shall not reduce operational staffing levels during the turnover period without prior approval by the State. The Contractor shall not in any way restrict or prevent Contractor staff from accepting employment with any successor contractor. The State will work with the Contractor and successor contractor on the timing of any transition of Contractor staff. The Contractor shall provide to the State, or its agent, within fifteen (15) business days of request all updated data and reference files, scripts, and all other documentation and records as required by the State or its agent.</w:t>
      </w:r>
    </w:p>
    <w:p w14:paraId="64E041DF" w14:textId="77777777" w:rsidR="001B1ABF" w:rsidRPr="00117610" w:rsidRDefault="001B1ABF" w:rsidP="005F0340">
      <w:pPr>
        <w:pStyle w:val="ListParagraph"/>
        <w:spacing w:after="0" w:line="240" w:lineRule="auto"/>
        <w:rPr>
          <w:rFonts w:ascii="Times New Roman" w:hAnsi="Times New Roman" w:cs="Times New Roman"/>
        </w:rPr>
      </w:pPr>
    </w:p>
    <w:p w14:paraId="0A4BF0B1" w14:textId="77777777" w:rsidR="001B1ABF" w:rsidRPr="00117610" w:rsidRDefault="00DF39B8" w:rsidP="005F0340">
      <w:pPr>
        <w:pStyle w:val="ListParagraph"/>
        <w:numPr>
          <w:ilvl w:val="3"/>
          <w:numId w:val="16"/>
        </w:numPr>
        <w:spacing w:after="0" w:line="240" w:lineRule="auto"/>
        <w:rPr>
          <w:rFonts w:ascii="Times New Roman" w:hAnsi="Times New Roman" w:cs="Times New Roman"/>
        </w:rPr>
      </w:pPr>
      <w:r w:rsidRPr="00117610">
        <w:rPr>
          <w:rFonts w:ascii="Times New Roman" w:hAnsi="Times New Roman" w:cs="Times New Roman"/>
        </w:rPr>
        <w:t xml:space="preserve">If the optional Contract terms </w:t>
      </w:r>
      <w:r w:rsidRPr="00117610">
        <w:rPr>
          <w:rFonts w:ascii="Times New Roman" w:hAnsi="Times New Roman" w:cs="Times New Roman"/>
          <w:noProof/>
        </w:rPr>
        <w:t>are exercised</w:t>
      </w:r>
      <w:r w:rsidRPr="00117610">
        <w:rPr>
          <w:rFonts w:ascii="Times New Roman" w:hAnsi="Times New Roman" w:cs="Times New Roman"/>
        </w:rPr>
        <w:t xml:space="preserve"> during turnover activities, these turnover activities shall shift to the next year. If the turnover </w:t>
      </w:r>
      <w:r w:rsidRPr="00117610">
        <w:rPr>
          <w:rFonts w:ascii="Times New Roman" w:hAnsi="Times New Roman" w:cs="Times New Roman"/>
          <w:noProof/>
        </w:rPr>
        <w:t>is halted</w:t>
      </w:r>
      <w:r w:rsidRPr="00117610">
        <w:rPr>
          <w:rFonts w:ascii="Times New Roman" w:hAnsi="Times New Roman" w:cs="Times New Roman"/>
        </w:rPr>
        <w:t xml:space="preserve"> due to the State exercising an optional term extension, invoices will not include Turnover Manager costs after the State's date to halt turnover activities until those activities resume (with the State's approval) in the following year.</w:t>
      </w:r>
    </w:p>
    <w:p w14:paraId="1E5D6043" w14:textId="77777777" w:rsidR="001B1ABF" w:rsidRPr="00687A96" w:rsidRDefault="001B1ABF" w:rsidP="005F0340">
      <w:pPr>
        <w:pStyle w:val="ListParagraph"/>
        <w:spacing w:after="0" w:line="240" w:lineRule="auto"/>
        <w:ind w:left="1656"/>
        <w:rPr>
          <w:rFonts w:ascii="Times New Roman" w:hAnsi="Times New Roman" w:cs="Times New Roman"/>
        </w:rPr>
      </w:pPr>
    </w:p>
    <w:p w14:paraId="7F42B963" w14:textId="77777777" w:rsidR="00DF39B8" w:rsidRPr="00687A96" w:rsidRDefault="00DF39B8" w:rsidP="005F0340">
      <w:pPr>
        <w:pStyle w:val="ListParagraph"/>
        <w:numPr>
          <w:ilvl w:val="3"/>
          <w:numId w:val="16"/>
        </w:numPr>
        <w:spacing w:after="0" w:line="240" w:lineRule="auto"/>
        <w:rPr>
          <w:rFonts w:ascii="Times New Roman" w:hAnsi="Times New Roman" w:cs="Times New Roman"/>
        </w:rPr>
      </w:pPr>
      <w:r w:rsidRPr="00687A96">
        <w:rPr>
          <w:rFonts w:ascii="Times New Roman" w:hAnsi="Times New Roman" w:cs="Times New Roman"/>
        </w:rPr>
        <w:t>Turnover costs will only include the Turnover Manager’s costs. Any additional staff costs shall be covered by the M&amp;O fees unless otherwise approved by the State.</w:t>
      </w:r>
    </w:p>
    <w:p w14:paraId="3DCEFD02" w14:textId="77777777" w:rsidR="00DF39B8" w:rsidRPr="00687A96" w:rsidRDefault="00DF39B8" w:rsidP="005F0340">
      <w:pPr>
        <w:pStyle w:val="ListParagraph"/>
        <w:spacing w:after="0" w:line="240" w:lineRule="auto"/>
        <w:ind w:left="648"/>
        <w:rPr>
          <w:rFonts w:ascii="Times New Roman" w:hAnsi="Times New Roman" w:cs="Times New Roman"/>
          <w:b/>
          <w:color w:val="4472C4" w:themeColor="accent1"/>
          <w:sz w:val="28"/>
        </w:rPr>
      </w:pPr>
    </w:p>
    <w:p w14:paraId="48CCFAE3" w14:textId="77777777" w:rsidR="008A3DA3" w:rsidRPr="00687A96" w:rsidRDefault="008A3DA3" w:rsidP="00155331">
      <w:pPr>
        <w:pStyle w:val="ListParagraph"/>
        <w:numPr>
          <w:ilvl w:val="0"/>
          <w:numId w:val="24"/>
        </w:numPr>
        <w:spacing w:after="0" w:line="240" w:lineRule="auto"/>
        <w:rPr>
          <w:rFonts w:ascii="Times New Roman" w:hAnsi="Times New Roman" w:cs="Times New Roman"/>
          <w:b/>
          <w:color w:val="4472C4" w:themeColor="accent1"/>
          <w:sz w:val="32"/>
        </w:rPr>
      </w:pPr>
      <w:r w:rsidRPr="00687A96">
        <w:rPr>
          <w:rFonts w:ascii="Times New Roman" w:hAnsi="Times New Roman" w:cs="Times New Roman"/>
          <w:b/>
          <w:color w:val="4472C4" w:themeColor="accent1"/>
          <w:sz w:val="32"/>
        </w:rPr>
        <w:t>Warranty</w:t>
      </w:r>
    </w:p>
    <w:p w14:paraId="7AC1A30A" w14:textId="77777777" w:rsidR="00F66AA5" w:rsidRPr="00687A96" w:rsidRDefault="00F66AA5" w:rsidP="005F0340">
      <w:pPr>
        <w:pStyle w:val="ListParagraph"/>
        <w:spacing w:after="0" w:line="240" w:lineRule="auto"/>
        <w:rPr>
          <w:rFonts w:ascii="Times New Roman" w:hAnsi="Times New Roman" w:cs="Times New Roman"/>
        </w:rPr>
      </w:pPr>
    </w:p>
    <w:p w14:paraId="7198A8E5" w14:textId="77777777" w:rsidR="00125B39" w:rsidRDefault="00125B39" w:rsidP="00155331">
      <w:pPr>
        <w:pStyle w:val="ListParagraph"/>
        <w:numPr>
          <w:ilvl w:val="2"/>
          <w:numId w:val="25"/>
        </w:numPr>
        <w:spacing w:after="0" w:line="240" w:lineRule="auto"/>
        <w:rPr>
          <w:rFonts w:ascii="Times New Roman" w:hAnsi="Times New Roman" w:cs="Times New Roman"/>
        </w:rPr>
      </w:pPr>
      <w:r w:rsidRPr="00687A96">
        <w:rPr>
          <w:rFonts w:ascii="Times New Roman" w:hAnsi="Times New Roman" w:cs="Times New Roman"/>
        </w:rPr>
        <w:t xml:space="preserve">The Contractor represents and expressly warrants all services and Deliverables provided under this Contract to be free of Defects, properly functioning, and compliant with the terms of the Contract at no additional cost to the State. </w:t>
      </w:r>
      <w:r>
        <w:rPr>
          <w:rFonts w:ascii="Times New Roman" w:hAnsi="Times New Roman" w:cs="Times New Roman"/>
        </w:rPr>
        <w:t>A Defect is defined as a</w:t>
      </w:r>
      <w:r w:rsidRPr="00C86A6F">
        <w:rPr>
          <w:rFonts w:ascii="Times New Roman" w:hAnsi="Times New Roman" w:cs="Times New Roman"/>
        </w:rPr>
        <w:t xml:space="preserve">ny deviation from </w:t>
      </w:r>
      <w:r>
        <w:rPr>
          <w:rFonts w:ascii="Times New Roman" w:hAnsi="Times New Roman" w:cs="Times New Roman"/>
        </w:rPr>
        <w:t xml:space="preserve">approved System </w:t>
      </w:r>
      <w:r w:rsidRPr="00C86A6F">
        <w:rPr>
          <w:rFonts w:ascii="Times New Roman" w:hAnsi="Times New Roman" w:cs="Times New Roman"/>
        </w:rPr>
        <w:t>specifications</w:t>
      </w:r>
      <w:r>
        <w:rPr>
          <w:rFonts w:ascii="Times New Roman" w:hAnsi="Times New Roman" w:cs="Times New Roman"/>
        </w:rPr>
        <w:t xml:space="preserve"> and requirements</w:t>
      </w:r>
      <w:r w:rsidRPr="00C86A6F">
        <w:rPr>
          <w:rFonts w:ascii="Times New Roman" w:hAnsi="Times New Roman" w:cs="Times New Roman"/>
        </w:rPr>
        <w:t xml:space="preserve">, including </w:t>
      </w:r>
      <w:r>
        <w:rPr>
          <w:rFonts w:ascii="Times New Roman" w:hAnsi="Times New Roman" w:cs="Times New Roman"/>
        </w:rPr>
        <w:t>without limitation failure of Sys</w:t>
      </w:r>
      <w:r w:rsidRPr="00C86A6F">
        <w:rPr>
          <w:rFonts w:ascii="Times New Roman" w:hAnsi="Times New Roman" w:cs="Times New Roman"/>
        </w:rPr>
        <w:t xml:space="preserve">tem code to perform substantially as described in design documents.  </w:t>
      </w:r>
    </w:p>
    <w:p w14:paraId="0894598C" w14:textId="77777777" w:rsidR="00125B39" w:rsidRDefault="00125B39" w:rsidP="005F0340">
      <w:pPr>
        <w:pStyle w:val="ListParagraph"/>
        <w:spacing w:after="0" w:line="240" w:lineRule="auto"/>
        <w:rPr>
          <w:rFonts w:ascii="Times New Roman" w:hAnsi="Times New Roman" w:cs="Times New Roman"/>
        </w:rPr>
      </w:pPr>
    </w:p>
    <w:p w14:paraId="3E3C092E" w14:textId="77777777" w:rsidR="00125B39" w:rsidRPr="00C86A6F" w:rsidRDefault="00125B39" w:rsidP="00155331">
      <w:pPr>
        <w:pStyle w:val="ListParagraph"/>
        <w:numPr>
          <w:ilvl w:val="2"/>
          <w:numId w:val="25"/>
        </w:numPr>
        <w:spacing w:after="0" w:line="240" w:lineRule="auto"/>
        <w:rPr>
          <w:rFonts w:ascii="Times New Roman" w:hAnsi="Times New Roman" w:cs="Times New Roman"/>
        </w:rPr>
      </w:pPr>
      <w:r w:rsidRPr="00C86A6F">
        <w:rPr>
          <w:rFonts w:ascii="Times New Roman" w:hAnsi="Times New Roman" w:cs="Times New Roman"/>
        </w:rPr>
        <w:t>The warranty shall extend to ninety (90) days following the completion of the Statewide Implementation. The Contractor agrees to provide corrections for any Defects, discovered and/or reported by either the Contractor, State, or a State contractor during the ninety (90) day warranty period.</w:t>
      </w:r>
    </w:p>
    <w:p w14:paraId="203901D4" w14:textId="77777777" w:rsidR="00125B39" w:rsidRPr="00687A96" w:rsidRDefault="00125B39" w:rsidP="005F0340">
      <w:pPr>
        <w:pStyle w:val="ListParagraph"/>
        <w:spacing w:after="0" w:line="240" w:lineRule="auto"/>
        <w:rPr>
          <w:rFonts w:ascii="Times New Roman" w:hAnsi="Times New Roman" w:cs="Times New Roman"/>
        </w:rPr>
      </w:pPr>
    </w:p>
    <w:p w14:paraId="4607ECDE" w14:textId="77777777" w:rsidR="00125B39" w:rsidRPr="00687A96" w:rsidRDefault="00125B39" w:rsidP="00155331">
      <w:pPr>
        <w:pStyle w:val="ListParagraph"/>
        <w:numPr>
          <w:ilvl w:val="2"/>
          <w:numId w:val="25"/>
        </w:numPr>
        <w:spacing w:after="0" w:line="240" w:lineRule="auto"/>
        <w:rPr>
          <w:rFonts w:ascii="Times New Roman" w:hAnsi="Times New Roman" w:cs="Times New Roman"/>
        </w:rPr>
      </w:pPr>
      <w:r w:rsidRPr="00687A96">
        <w:rPr>
          <w:rFonts w:ascii="Times New Roman" w:hAnsi="Times New Roman" w:cs="Times New Roman"/>
        </w:rPr>
        <w:t>For each Enhancement, the warranty shall extend to ninety (90) days following the release of the Enhancement into production.</w:t>
      </w:r>
    </w:p>
    <w:p w14:paraId="3916EC19" w14:textId="77777777" w:rsidR="00125B39" w:rsidRPr="00687A96" w:rsidRDefault="00125B39" w:rsidP="005F0340">
      <w:pPr>
        <w:pStyle w:val="ListParagraph"/>
        <w:spacing w:after="0" w:line="240" w:lineRule="auto"/>
        <w:rPr>
          <w:rFonts w:ascii="Times New Roman" w:hAnsi="Times New Roman" w:cs="Times New Roman"/>
        </w:rPr>
      </w:pPr>
    </w:p>
    <w:p w14:paraId="3F6C40B1" w14:textId="77777777" w:rsidR="00125B39" w:rsidRPr="00687A96" w:rsidRDefault="00125B39" w:rsidP="00155331">
      <w:pPr>
        <w:pStyle w:val="ListParagraph"/>
        <w:numPr>
          <w:ilvl w:val="2"/>
          <w:numId w:val="25"/>
        </w:numPr>
        <w:spacing w:after="0" w:line="240" w:lineRule="auto"/>
        <w:rPr>
          <w:rFonts w:ascii="Times New Roman" w:hAnsi="Times New Roman" w:cs="Times New Roman"/>
        </w:rPr>
      </w:pPr>
      <w:r w:rsidRPr="00687A96">
        <w:rPr>
          <w:rFonts w:ascii="Times New Roman" w:hAnsi="Times New Roman" w:cs="Times New Roman"/>
        </w:rPr>
        <w:t xml:space="preserve">The Contractor further warrants that application software and all materials delivered to the State under this Contract will not infringe any patent, copyright, trade secret or other proprietary right of any third party.    </w:t>
      </w:r>
    </w:p>
    <w:p w14:paraId="36FA9653" w14:textId="77777777" w:rsidR="00F54BFF" w:rsidRPr="00687A96" w:rsidRDefault="00F54BFF" w:rsidP="005F0340">
      <w:pPr>
        <w:pStyle w:val="ListParagraph"/>
        <w:spacing w:after="0" w:line="240" w:lineRule="auto"/>
        <w:ind w:left="648"/>
        <w:rPr>
          <w:rFonts w:ascii="Times New Roman" w:hAnsi="Times New Roman" w:cs="Times New Roman"/>
          <w:b/>
          <w:color w:val="4472C4" w:themeColor="accent1"/>
          <w:sz w:val="28"/>
        </w:rPr>
      </w:pPr>
    </w:p>
    <w:p w14:paraId="4665C7B1" w14:textId="77777777" w:rsidR="00D54D19" w:rsidRPr="00687A96" w:rsidRDefault="00373576" w:rsidP="00155331">
      <w:pPr>
        <w:pStyle w:val="ListParagraph"/>
        <w:numPr>
          <w:ilvl w:val="0"/>
          <w:numId w:val="24"/>
        </w:numPr>
        <w:spacing w:after="0" w:line="240" w:lineRule="auto"/>
        <w:rPr>
          <w:rFonts w:ascii="Times New Roman" w:hAnsi="Times New Roman" w:cs="Times New Roman"/>
          <w:b/>
          <w:color w:val="4472C4" w:themeColor="accent1"/>
          <w:sz w:val="32"/>
        </w:rPr>
      </w:pPr>
      <w:r w:rsidRPr="00687A96">
        <w:rPr>
          <w:rFonts w:ascii="Times New Roman" w:hAnsi="Times New Roman" w:cs="Times New Roman"/>
          <w:b/>
          <w:color w:val="4472C4" w:themeColor="accent1"/>
          <w:sz w:val="32"/>
        </w:rPr>
        <w:t>Project Staffing</w:t>
      </w:r>
    </w:p>
    <w:p w14:paraId="49AAAD76" w14:textId="77777777" w:rsidR="00D54D19" w:rsidRPr="00754EF2" w:rsidRDefault="00D54D19" w:rsidP="005F0340">
      <w:pPr>
        <w:pStyle w:val="ListParagraph"/>
        <w:spacing w:after="0" w:line="240" w:lineRule="auto"/>
        <w:ind w:left="360"/>
        <w:rPr>
          <w:rFonts w:ascii="Times New Roman" w:hAnsi="Times New Roman" w:cs="Times New Roman"/>
          <w:b/>
          <w:color w:val="4472C4" w:themeColor="accent1"/>
        </w:rPr>
      </w:pPr>
    </w:p>
    <w:p w14:paraId="33CD71BE" w14:textId="77777777" w:rsidR="00125B39" w:rsidRPr="00754EF2" w:rsidRDefault="00125B39" w:rsidP="00155331">
      <w:pPr>
        <w:pStyle w:val="ListParagraph"/>
        <w:numPr>
          <w:ilvl w:val="2"/>
          <w:numId w:val="44"/>
        </w:numPr>
        <w:spacing w:after="0" w:line="240" w:lineRule="auto"/>
        <w:rPr>
          <w:rFonts w:ascii="Times New Roman" w:eastAsia="Times New Roman" w:hAnsi="Times New Roman" w:cs="Times New Roman"/>
        </w:rPr>
      </w:pPr>
      <w:r w:rsidRPr="00754EF2">
        <w:rPr>
          <w:rFonts w:ascii="Times New Roman" w:hAnsi="Times New Roman" w:cs="Times New Roman"/>
        </w:rPr>
        <w:t>The</w:t>
      </w:r>
      <w:r w:rsidRPr="00754EF2">
        <w:rPr>
          <w:rFonts w:ascii="Times New Roman" w:eastAsia="Times New Roman" w:hAnsi="Times New Roman" w:cs="Times New Roman"/>
          <w:color w:val="000000"/>
        </w:rPr>
        <w:t xml:space="preserve"> Project Resource Staffing Plan must address the Contractor’s resource plans during all phases of implementation as well as the resource plans to support maintenance and operations to include:</w:t>
      </w:r>
    </w:p>
    <w:p w14:paraId="6B9152BF" w14:textId="77777777" w:rsidR="00125B39" w:rsidRPr="00754EF2" w:rsidRDefault="00125B39" w:rsidP="00155331">
      <w:pPr>
        <w:pStyle w:val="ListParagraph"/>
        <w:numPr>
          <w:ilvl w:val="3"/>
          <w:numId w:val="26"/>
        </w:numPr>
        <w:spacing w:after="0" w:line="240" w:lineRule="auto"/>
        <w:textAlignment w:val="baseline"/>
        <w:rPr>
          <w:rFonts w:ascii="Times New Roman" w:eastAsia="Times New Roman" w:hAnsi="Times New Roman" w:cs="Times New Roman"/>
          <w:color w:val="000000"/>
        </w:rPr>
      </w:pPr>
      <w:r w:rsidRPr="00754EF2">
        <w:rPr>
          <w:rFonts w:ascii="Times New Roman" w:eastAsia="Times New Roman" w:hAnsi="Times New Roman" w:cs="Times New Roman"/>
          <w:color w:val="000000"/>
        </w:rPr>
        <w:t xml:space="preserve">Number, type, </w:t>
      </w:r>
      <w:r w:rsidRPr="00754EF2">
        <w:rPr>
          <w:rFonts w:ascii="Times New Roman" w:eastAsia="Times New Roman" w:hAnsi="Times New Roman" w:cs="Times New Roman"/>
          <w:noProof/>
          <w:color w:val="000000"/>
        </w:rPr>
        <w:t>and</w:t>
      </w:r>
      <w:r w:rsidRPr="00754EF2">
        <w:rPr>
          <w:rFonts w:ascii="Times New Roman" w:eastAsia="Times New Roman" w:hAnsi="Times New Roman" w:cs="Times New Roman"/>
          <w:color w:val="000000"/>
        </w:rPr>
        <w:t xml:space="preserve"> categories of staff proposed</w:t>
      </w:r>
    </w:p>
    <w:p w14:paraId="41206997" w14:textId="77777777" w:rsidR="00125B39" w:rsidRPr="00754EF2" w:rsidRDefault="00125B39" w:rsidP="00155331">
      <w:pPr>
        <w:pStyle w:val="ListParagraph"/>
        <w:numPr>
          <w:ilvl w:val="3"/>
          <w:numId w:val="26"/>
        </w:numPr>
        <w:spacing w:after="0" w:line="240" w:lineRule="auto"/>
        <w:textAlignment w:val="baseline"/>
        <w:rPr>
          <w:rFonts w:ascii="Times New Roman" w:eastAsia="Times New Roman" w:hAnsi="Times New Roman" w:cs="Times New Roman"/>
          <w:color w:val="000000"/>
        </w:rPr>
      </w:pPr>
      <w:r w:rsidRPr="00754EF2">
        <w:rPr>
          <w:rFonts w:ascii="Times New Roman" w:eastAsia="Times New Roman" w:hAnsi="Times New Roman" w:cs="Times New Roman"/>
          <w:color w:val="000000"/>
        </w:rPr>
        <w:t>Staff qualifications</w:t>
      </w:r>
    </w:p>
    <w:p w14:paraId="137F979B" w14:textId="77777777" w:rsidR="00125B39" w:rsidRPr="00754EF2" w:rsidRDefault="00125B39" w:rsidP="00155331">
      <w:pPr>
        <w:pStyle w:val="ListParagraph"/>
        <w:numPr>
          <w:ilvl w:val="3"/>
          <w:numId w:val="26"/>
        </w:numPr>
        <w:spacing w:after="0" w:line="240" w:lineRule="auto"/>
        <w:textAlignment w:val="baseline"/>
        <w:rPr>
          <w:rFonts w:ascii="Times New Roman" w:eastAsia="Times New Roman" w:hAnsi="Times New Roman" w:cs="Times New Roman"/>
          <w:color w:val="000000"/>
        </w:rPr>
      </w:pPr>
      <w:r w:rsidRPr="00754EF2">
        <w:rPr>
          <w:rFonts w:ascii="Times New Roman" w:eastAsia="Times New Roman" w:hAnsi="Times New Roman" w:cs="Times New Roman"/>
          <w:color w:val="000000"/>
        </w:rPr>
        <w:t>Staff work location</w:t>
      </w:r>
    </w:p>
    <w:p w14:paraId="20E7CF4E" w14:textId="77777777" w:rsidR="00125B39" w:rsidRPr="00754EF2" w:rsidRDefault="00125B39" w:rsidP="00155331">
      <w:pPr>
        <w:pStyle w:val="ListParagraph"/>
        <w:numPr>
          <w:ilvl w:val="3"/>
          <w:numId w:val="26"/>
        </w:numPr>
        <w:spacing w:after="0" w:line="240" w:lineRule="auto"/>
        <w:textAlignment w:val="baseline"/>
        <w:rPr>
          <w:rFonts w:ascii="Times New Roman" w:eastAsia="Times New Roman" w:hAnsi="Times New Roman" w:cs="Times New Roman"/>
          <w:color w:val="000000"/>
        </w:rPr>
      </w:pPr>
      <w:r w:rsidRPr="00754EF2">
        <w:rPr>
          <w:rFonts w:ascii="Times New Roman" w:eastAsia="Times New Roman" w:hAnsi="Times New Roman" w:cs="Times New Roman"/>
          <w:color w:val="000000"/>
        </w:rPr>
        <w:t>Ongoing training requirements</w:t>
      </w:r>
    </w:p>
    <w:p w14:paraId="7808AD70" w14:textId="77777777" w:rsidR="00125B39" w:rsidRPr="00754EF2" w:rsidRDefault="00125B39" w:rsidP="00155331">
      <w:pPr>
        <w:pStyle w:val="ListParagraph"/>
        <w:numPr>
          <w:ilvl w:val="3"/>
          <w:numId w:val="26"/>
        </w:numPr>
        <w:spacing w:after="0" w:line="240" w:lineRule="auto"/>
        <w:textAlignment w:val="baseline"/>
        <w:rPr>
          <w:rFonts w:ascii="Times New Roman" w:eastAsia="Times New Roman" w:hAnsi="Times New Roman" w:cs="Times New Roman"/>
          <w:color w:val="000000"/>
        </w:rPr>
      </w:pPr>
      <w:r w:rsidRPr="00754EF2">
        <w:rPr>
          <w:rFonts w:ascii="Times New Roman" w:eastAsia="Times New Roman" w:hAnsi="Times New Roman" w:cs="Times New Roman"/>
          <w:color w:val="000000"/>
        </w:rPr>
        <w:lastRenderedPageBreak/>
        <w:t xml:space="preserve">Plan for new or reassigned staff </w:t>
      </w:r>
    </w:p>
    <w:p w14:paraId="7FF2942D" w14:textId="77777777" w:rsidR="00125B39" w:rsidRPr="00754EF2" w:rsidRDefault="00125B39" w:rsidP="005F0340">
      <w:pPr>
        <w:pStyle w:val="ListParagraph"/>
        <w:spacing w:after="0" w:line="240" w:lineRule="auto"/>
        <w:rPr>
          <w:rFonts w:ascii="Times New Roman" w:eastAsia="Times New Roman" w:hAnsi="Times New Roman" w:cs="Times New Roman"/>
        </w:rPr>
      </w:pPr>
    </w:p>
    <w:p w14:paraId="182B712B" w14:textId="77777777" w:rsidR="00125B39" w:rsidRPr="00754EF2" w:rsidRDefault="00125B39" w:rsidP="00155331">
      <w:pPr>
        <w:pStyle w:val="ListParagraph"/>
        <w:numPr>
          <w:ilvl w:val="2"/>
          <w:numId w:val="44"/>
        </w:numPr>
        <w:spacing w:after="0" w:line="240" w:lineRule="auto"/>
        <w:rPr>
          <w:rFonts w:ascii="Times New Roman" w:eastAsia="Times New Roman" w:hAnsi="Times New Roman" w:cs="Times New Roman"/>
        </w:rPr>
      </w:pPr>
      <w:r w:rsidRPr="00754EF2">
        <w:rPr>
          <w:rFonts w:ascii="Times New Roman" w:eastAsia="Times New Roman" w:hAnsi="Times New Roman" w:cs="Times New Roman"/>
          <w:color w:val="000000"/>
        </w:rPr>
        <w:t xml:space="preserve">The State reserves the right to reduce the staffing plan and replace categories of staff or certain individuals with State staff or other contracted staff.  For example, the State may elect to contract out all training and replace Contractor training staff with State staff or State contracted training staff.  In such cases, the Contractor will continue to provide office space and equipment for the job function as specified in Section </w:t>
      </w:r>
      <w:r>
        <w:rPr>
          <w:rFonts w:ascii="Times New Roman" w:eastAsia="Times New Roman" w:hAnsi="Times New Roman" w:cs="Times New Roman"/>
          <w:color w:val="000000"/>
        </w:rPr>
        <w:t>18</w:t>
      </w:r>
      <w:r w:rsidRPr="00754EF2">
        <w:rPr>
          <w:rFonts w:ascii="Times New Roman" w:eastAsia="Times New Roman" w:hAnsi="Times New Roman" w:cs="Times New Roman"/>
          <w:color w:val="000000"/>
        </w:rPr>
        <w:t>.</w:t>
      </w:r>
      <w:bookmarkStart w:id="8" w:name="_GoBack"/>
      <w:bookmarkEnd w:id="8"/>
    </w:p>
    <w:p w14:paraId="55A14AF9" w14:textId="77777777" w:rsidR="00125B39" w:rsidRPr="00754EF2" w:rsidRDefault="00125B39" w:rsidP="005F0340">
      <w:pPr>
        <w:pStyle w:val="ListParagraph"/>
        <w:spacing w:after="0" w:line="240" w:lineRule="auto"/>
        <w:rPr>
          <w:rFonts w:ascii="Times New Roman" w:eastAsia="Times New Roman" w:hAnsi="Times New Roman" w:cs="Times New Roman"/>
          <w:color w:val="000000"/>
        </w:rPr>
      </w:pPr>
    </w:p>
    <w:p w14:paraId="27C60FD2" w14:textId="77777777" w:rsidR="00125B39" w:rsidRPr="00754EF2" w:rsidRDefault="00125B39" w:rsidP="00155331">
      <w:pPr>
        <w:pStyle w:val="ListParagraph"/>
        <w:numPr>
          <w:ilvl w:val="2"/>
          <w:numId w:val="44"/>
        </w:numPr>
        <w:spacing w:after="0" w:line="240" w:lineRule="auto"/>
        <w:rPr>
          <w:rFonts w:ascii="Times New Roman" w:eastAsia="Times New Roman" w:hAnsi="Times New Roman" w:cs="Times New Roman"/>
          <w:color w:val="000000"/>
        </w:rPr>
      </w:pPr>
      <w:r w:rsidRPr="00754EF2">
        <w:rPr>
          <w:rFonts w:ascii="Times New Roman" w:eastAsia="Times New Roman" w:hAnsi="Times New Roman" w:cs="Times New Roman"/>
          <w:color w:val="000000"/>
        </w:rPr>
        <w:t>The Contractor must be responsible for identifying and correcting performance issues for its entire staff (i.e., employees and subcontractors).  In the event of Key Personnel performance concerns by the Contractor, the Contractor must notify the First Steps Project Manager as soon as reasonably possible to discuss and jointly determine the approach for resolution.  Should the State discover performance problems with any Contractor staff, the First Steps Project Manager will notify the Contractor’s Project Manager as soon as is reasonably possible so that the Contractor can begin resolution. The Contractor must immediately remove any Contractor staff from the project upon the request of the First Steps Project Manager.</w:t>
      </w:r>
    </w:p>
    <w:p w14:paraId="7459AB33" w14:textId="77777777" w:rsidR="00125B39" w:rsidRPr="00754EF2" w:rsidRDefault="00125B39" w:rsidP="005F0340">
      <w:pPr>
        <w:pStyle w:val="ListParagraph"/>
        <w:spacing w:after="0" w:line="240" w:lineRule="auto"/>
        <w:rPr>
          <w:rFonts w:ascii="Times New Roman" w:eastAsia="Times New Roman" w:hAnsi="Times New Roman" w:cs="Times New Roman"/>
          <w:color w:val="000000"/>
        </w:rPr>
      </w:pPr>
    </w:p>
    <w:p w14:paraId="2F09C169" w14:textId="1329D0D8" w:rsidR="00125B39" w:rsidRPr="00A273D0" w:rsidRDefault="00125B39" w:rsidP="00155331">
      <w:pPr>
        <w:pStyle w:val="ListParagraph"/>
        <w:numPr>
          <w:ilvl w:val="2"/>
          <w:numId w:val="44"/>
        </w:numPr>
        <w:spacing w:after="0" w:line="240" w:lineRule="auto"/>
        <w:rPr>
          <w:rFonts w:ascii="Times New Roman" w:eastAsia="Times New Roman" w:hAnsi="Times New Roman" w:cs="Times New Roman"/>
          <w:color w:val="000000"/>
        </w:rPr>
      </w:pPr>
      <w:bookmarkStart w:id="9" w:name="_Hlk532791159"/>
      <w:r w:rsidRPr="00963A0A">
        <w:rPr>
          <w:rFonts w:ascii="Times New Roman" w:eastAsia="Times New Roman" w:hAnsi="Times New Roman" w:cs="Times New Roman"/>
          <w:color w:val="000000"/>
        </w:rPr>
        <w:t>Key Personnel must work onsite</w:t>
      </w:r>
      <w:r w:rsidR="004F6CC0">
        <w:rPr>
          <w:rFonts w:ascii="Times New Roman" w:eastAsia="Times New Roman" w:hAnsi="Times New Roman" w:cs="Times New Roman"/>
          <w:color w:val="FF0000"/>
        </w:rPr>
        <w:t>, as required in the “Description” column in the Key Personnel table in Section 17 below.</w:t>
      </w:r>
      <w:r w:rsidRPr="00963A0A">
        <w:rPr>
          <w:rFonts w:ascii="Times New Roman" w:eastAsia="Times New Roman" w:hAnsi="Times New Roman" w:cs="Times New Roman"/>
          <w:color w:val="000000"/>
        </w:rPr>
        <w:t xml:space="preserve"> </w:t>
      </w:r>
      <w:r w:rsidRPr="004F6CC0">
        <w:rPr>
          <w:rFonts w:ascii="Times New Roman" w:eastAsia="Times New Roman" w:hAnsi="Times New Roman" w:cs="Times New Roman"/>
          <w:strike/>
          <w:color w:val="FF0000"/>
        </w:rPr>
        <w:t>(defined as at the First Steps office in Indianapolis) eighty (80) percent of the work week</w:t>
      </w:r>
      <w:r w:rsidRPr="00963A0A">
        <w:rPr>
          <w:rFonts w:ascii="Times New Roman" w:eastAsia="Times New Roman" w:hAnsi="Times New Roman" w:cs="Times New Roman"/>
          <w:color w:val="000000"/>
        </w:rPr>
        <w:t xml:space="preserve"> Non-Key Personnel may be located elsewhere within the United States. All Key Personnel and any other onsite Contractor team members must be available for in person meetings when requested by the State. All </w:t>
      </w:r>
      <w:r>
        <w:rPr>
          <w:rFonts w:ascii="Times New Roman" w:eastAsia="Times New Roman" w:hAnsi="Times New Roman" w:cs="Times New Roman"/>
          <w:color w:val="000000"/>
        </w:rPr>
        <w:t xml:space="preserve">other </w:t>
      </w:r>
      <w:r w:rsidRPr="00963A0A">
        <w:rPr>
          <w:rFonts w:ascii="Times New Roman" w:eastAsia="Times New Roman" w:hAnsi="Times New Roman" w:cs="Times New Roman"/>
          <w:color w:val="000000"/>
        </w:rPr>
        <w:t>Contractor team members must be available for meetings</w:t>
      </w:r>
      <w:r w:rsidR="004F6CC0">
        <w:rPr>
          <w:rFonts w:ascii="Times New Roman" w:eastAsia="Times New Roman" w:hAnsi="Times New Roman" w:cs="Times New Roman"/>
          <w:color w:val="FF0000"/>
        </w:rPr>
        <w:t>, remotely or in-person,</w:t>
      </w:r>
      <w:r w:rsidRPr="00963A0A">
        <w:rPr>
          <w:rFonts w:ascii="Times New Roman" w:eastAsia="Times New Roman" w:hAnsi="Times New Roman" w:cs="Times New Roman"/>
          <w:color w:val="000000"/>
        </w:rPr>
        <w:t xml:space="preserve"> within one (1) business day notice.</w:t>
      </w:r>
      <w:r>
        <w:rPr>
          <w:rFonts w:ascii="Times New Roman" w:eastAsia="Times New Roman" w:hAnsi="Times New Roman" w:cs="Times New Roman"/>
          <w:color w:val="000000"/>
        </w:rPr>
        <w:t xml:space="preserve"> </w:t>
      </w:r>
      <w:r w:rsidR="004F6CC0">
        <w:rPr>
          <w:rFonts w:ascii="Times New Roman" w:eastAsia="Times New Roman" w:hAnsi="Times New Roman" w:cs="Times New Roman"/>
          <w:color w:val="FF0000"/>
        </w:rPr>
        <w:t xml:space="preserve">Mandatory onsite attendance of meetings by specific Contractor staff will be requested in advance during the weekly status meetings. </w:t>
      </w:r>
      <w:r>
        <w:rPr>
          <w:rFonts w:ascii="Times New Roman" w:eastAsia="Times New Roman" w:hAnsi="Times New Roman" w:cs="Times New Roman"/>
          <w:color w:val="000000"/>
        </w:rPr>
        <w:t xml:space="preserve">Note: Contractor team members tasked with validating the requirements with end users and the State and working on design documents shall work onsite </w:t>
      </w:r>
      <w:r w:rsidRPr="00963A0A">
        <w:rPr>
          <w:rFonts w:ascii="Times New Roman" w:eastAsia="Times New Roman" w:hAnsi="Times New Roman" w:cs="Times New Roman"/>
          <w:color w:val="000000"/>
        </w:rPr>
        <w:t xml:space="preserve">eighty (80) percent of </w:t>
      </w:r>
      <w:r>
        <w:rPr>
          <w:rFonts w:ascii="Times New Roman" w:eastAsia="Times New Roman" w:hAnsi="Times New Roman" w:cs="Times New Roman"/>
          <w:color w:val="000000"/>
        </w:rPr>
        <w:t>the work week until deliverables from those phases are approved</w:t>
      </w:r>
      <w:r w:rsidR="004F6CC0">
        <w:rPr>
          <w:rFonts w:ascii="Times New Roman" w:eastAsia="Times New Roman" w:hAnsi="Times New Roman" w:cs="Times New Roman"/>
          <w:color w:val="FF0000"/>
        </w:rPr>
        <w:t xml:space="preserve">, unless alternative working arrangements have been approved in writing by the State. </w:t>
      </w:r>
    </w:p>
    <w:p w14:paraId="439FA607" w14:textId="77777777" w:rsidR="00A273D0" w:rsidRPr="00A273D0" w:rsidRDefault="00A273D0" w:rsidP="00A273D0">
      <w:pPr>
        <w:pStyle w:val="ListParagraph"/>
        <w:rPr>
          <w:rFonts w:ascii="Times New Roman" w:eastAsia="Times New Roman" w:hAnsi="Times New Roman" w:cs="Times New Roman"/>
          <w:color w:val="000000"/>
        </w:rPr>
      </w:pPr>
    </w:p>
    <w:p w14:paraId="27631B70" w14:textId="4403DE9A" w:rsidR="00866A06" w:rsidRPr="00866A06" w:rsidRDefault="00866A06" w:rsidP="00155331">
      <w:pPr>
        <w:pStyle w:val="ListParagraph"/>
        <w:numPr>
          <w:ilvl w:val="2"/>
          <w:numId w:val="44"/>
        </w:numPr>
        <w:spacing w:after="0" w:line="240" w:lineRule="auto"/>
        <w:rPr>
          <w:rFonts w:ascii="Times New Roman" w:eastAsia="Times New Roman" w:hAnsi="Times New Roman" w:cs="Times New Roman"/>
          <w:color w:val="FF0000"/>
        </w:rPr>
      </w:pPr>
      <w:bookmarkStart w:id="10" w:name="_Hlk532794613"/>
      <w:r w:rsidRPr="00866A06">
        <w:rPr>
          <w:rFonts w:ascii="Times New Roman" w:eastAsia="Times New Roman" w:hAnsi="Times New Roman" w:cs="Times New Roman"/>
          <w:color w:val="FF0000"/>
        </w:rPr>
        <w:t>To ensure State user feedback is incorporated into system design activities, the First Steps Program requires the Contractor to provide business analyst(s) with a proven record of translating user input into technical and functional requirements and of developing requirements traceability matrices. Business analysts shall not be considered Key Personnel; however, the Contractor must be able to provide at least one business analyst with the following qualifications and experience:</w:t>
      </w:r>
    </w:p>
    <w:p w14:paraId="76304532" w14:textId="0FB0A5D9" w:rsidR="00866A06" w:rsidRPr="00866A06" w:rsidRDefault="00866A06" w:rsidP="00155331">
      <w:pPr>
        <w:pStyle w:val="ListParagraph"/>
        <w:numPr>
          <w:ilvl w:val="3"/>
          <w:numId w:val="95"/>
        </w:numPr>
        <w:spacing w:after="0" w:line="240" w:lineRule="auto"/>
        <w:textAlignment w:val="baseline"/>
        <w:rPr>
          <w:rFonts w:ascii="Times New Roman" w:eastAsia="Times New Roman" w:hAnsi="Times New Roman" w:cs="Times New Roman"/>
          <w:color w:val="FF0000"/>
        </w:rPr>
      </w:pPr>
      <w:r w:rsidRPr="00866A06">
        <w:rPr>
          <w:rFonts w:ascii="Times New Roman" w:eastAsia="Times New Roman" w:hAnsi="Times New Roman" w:cs="Times New Roman"/>
          <w:color w:val="FF0000"/>
        </w:rPr>
        <w:t>Bachelor’s degree</w:t>
      </w:r>
      <w:r>
        <w:rPr>
          <w:rFonts w:ascii="Times New Roman" w:eastAsia="Times New Roman" w:hAnsi="Times New Roman" w:cs="Times New Roman"/>
          <w:color w:val="FF0000"/>
        </w:rPr>
        <w:t>, with a preferred emphasis in business or business information systems</w:t>
      </w:r>
    </w:p>
    <w:p w14:paraId="0CFF62F4" w14:textId="5754AFD5" w:rsidR="00866A06" w:rsidRPr="00866A06" w:rsidRDefault="00866A06" w:rsidP="00155331">
      <w:pPr>
        <w:pStyle w:val="ListParagraph"/>
        <w:numPr>
          <w:ilvl w:val="3"/>
          <w:numId w:val="95"/>
        </w:numPr>
        <w:spacing w:after="0" w:line="240" w:lineRule="auto"/>
        <w:textAlignment w:val="baseline"/>
        <w:rPr>
          <w:rFonts w:ascii="Times New Roman" w:eastAsia="Times New Roman" w:hAnsi="Times New Roman" w:cs="Times New Roman"/>
          <w:color w:val="FF0000"/>
        </w:rPr>
      </w:pPr>
      <w:r w:rsidRPr="00866A06">
        <w:rPr>
          <w:rFonts w:ascii="Times New Roman" w:eastAsia="Times New Roman" w:hAnsi="Times New Roman" w:cs="Times New Roman"/>
          <w:color w:val="FF0000"/>
        </w:rPr>
        <w:t>At least two (2) years of experience performing business analysis activities on a similar project</w:t>
      </w:r>
    </w:p>
    <w:p w14:paraId="66EA681A" w14:textId="79F89CAA" w:rsidR="00866A06" w:rsidRPr="00866A06" w:rsidRDefault="00866A06" w:rsidP="00155331">
      <w:pPr>
        <w:pStyle w:val="ListParagraph"/>
        <w:numPr>
          <w:ilvl w:val="3"/>
          <w:numId w:val="95"/>
        </w:numPr>
        <w:spacing w:after="0" w:line="240" w:lineRule="auto"/>
        <w:textAlignment w:val="baseline"/>
        <w:rPr>
          <w:rFonts w:ascii="Times New Roman" w:eastAsia="Times New Roman" w:hAnsi="Times New Roman" w:cs="Times New Roman"/>
          <w:color w:val="FF0000"/>
        </w:rPr>
      </w:pPr>
      <w:r w:rsidRPr="00866A06">
        <w:rPr>
          <w:rFonts w:ascii="Times New Roman" w:eastAsia="Times New Roman" w:hAnsi="Times New Roman" w:cs="Times New Roman"/>
          <w:color w:val="FF0000"/>
        </w:rPr>
        <w:t>Business knowledge of case management, claims processing, and/or early intervention preferred</w:t>
      </w:r>
    </w:p>
    <w:p w14:paraId="519F2AC1" w14:textId="6D532824" w:rsidR="00866A06" w:rsidRPr="00866A06" w:rsidRDefault="00866A06" w:rsidP="00155331">
      <w:pPr>
        <w:pStyle w:val="ListParagraph"/>
        <w:numPr>
          <w:ilvl w:val="3"/>
          <w:numId w:val="95"/>
        </w:numPr>
        <w:spacing w:after="0" w:line="240" w:lineRule="auto"/>
        <w:textAlignment w:val="baseline"/>
        <w:rPr>
          <w:rFonts w:ascii="Times New Roman" w:eastAsia="Times New Roman" w:hAnsi="Times New Roman" w:cs="Times New Roman"/>
          <w:color w:val="FF0000"/>
        </w:rPr>
      </w:pPr>
      <w:r w:rsidRPr="00866A06">
        <w:rPr>
          <w:rFonts w:ascii="Times New Roman" w:eastAsia="Times New Roman" w:hAnsi="Times New Roman" w:cs="Times New Roman"/>
          <w:color w:val="FF0000"/>
        </w:rPr>
        <w:t>Strong client management skills</w:t>
      </w:r>
    </w:p>
    <w:p w14:paraId="2A37DCF3" w14:textId="190F5D48" w:rsidR="00866A06" w:rsidRPr="00866A06" w:rsidRDefault="00866A06" w:rsidP="00155331">
      <w:pPr>
        <w:pStyle w:val="ListParagraph"/>
        <w:numPr>
          <w:ilvl w:val="3"/>
          <w:numId w:val="95"/>
        </w:numPr>
        <w:spacing w:after="0" w:line="240" w:lineRule="auto"/>
        <w:textAlignment w:val="baseline"/>
        <w:rPr>
          <w:rFonts w:ascii="Times New Roman" w:eastAsia="Times New Roman" w:hAnsi="Times New Roman" w:cs="Times New Roman"/>
          <w:color w:val="FF0000"/>
        </w:rPr>
      </w:pPr>
      <w:r w:rsidRPr="00866A06">
        <w:rPr>
          <w:rFonts w:ascii="Times New Roman" w:eastAsia="Times New Roman" w:hAnsi="Times New Roman" w:cs="Times New Roman"/>
          <w:color w:val="FF0000"/>
        </w:rPr>
        <w:t>Understanding of the Contractor’s SDLC approach</w:t>
      </w:r>
    </w:p>
    <w:p w14:paraId="7D7A626D" w14:textId="018C244C" w:rsidR="00866A06" w:rsidRPr="00866A06" w:rsidRDefault="00866A06" w:rsidP="00155331">
      <w:pPr>
        <w:pStyle w:val="ListParagraph"/>
        <w:numPr>
          <w:ilvl w:val="3"/>
          <w:numId w:val="95"/>
        </w:numPr>
        <w:spacing w:after="0" w:line="240" w:lineRule="auto"/>
        <w:textAlignment w:val="baseline"/>
        <w:rPr>
          <w:rFonts w:ascii="Times New Roman" w:eastAsia="Times New Roman" w:hAnsi="Times New Roman" w:cs="Times New Roman"/>
          <w:color w:val="FF0000"/>
        </w:rPr>
      </w:pPr>
      <w:r w:rsidRPr="00866A06">
        <w:rPr>
          <w:rFonts w:ascii="Times New Roman" w:eastAsia="Times New Roman" w:hAnsi="Times New Roman" w:cs="Times New Roman"/>
          <w:color w:val="FF0000"/>
        </w:rPr>
        <w:t>Good listening and excellent problem-solving abilities</w:t>
      </w:r>
    </w:p>
    <w:p w14:paraId="78592862" w14:textId="07B1ADC8" w:rsidR="00866A06" w:rsidRPr="00866A06" w:rsidRDefault="00866A06" w:rsidP="00155331">
      <w:pPr>
        <w:pStyle w:val="ListParagraph"/>
        <w:numPr>
          <w:ilvl w:val="3"/>
          <w:numId w:val="95"/>
        </w:numPr>
        <w:spacing w:after="0" w:line="240" w:lineRule="auto"/>
        <w:textAlignment w:val="baseline"/>
        <w:rPr>
          <w:rFonts w:ascii="Times New Roman" w:eastAsia="Times New Roman" w:hAnsi="Times New Roman" w:cs="Times New Roman"/>
          <w:color w:val="FF0000"/>
        </w:rPr>
      </w:pPr>
      <w:r w:rsidRPr="00866A06">
        <w:rPr>
          <w:rFonts w:ascii="Times New Roman" w:eastAsia="Times New Roman" w:hAnsi="Times New Roman" w:cs="Times New Roman"/>
          <w:color w:val="FF0000"/>
        </w:rPr>
        <w:t xml:space="preserve">Demonstrated oral, presentation, and written communication abilities    </w:t>
      </w:r>
    </w:p>
    <w:bookmarkEnd w:id="9"/>
    <w:bookmarkEnd w:id="10"/>
    <w:p w14:paraId="132B6FF8" w14:textId="77777777" w:rsidR="00373576" w:rsidRPr="00866A06" w:rsidRDefault="00373576" w:rsidP="00866A06">
      <w:pPr>
        <w:spacing w:after="0" w:line="240" w:lineRule="auto"/>
        <w:rPr>
          <w:rFonts w:ascii="Times New Roman" w:eastAsia="Times New Roman" w:hAnsi="Times New Roman" w:cs="Times New Roman"/>
          <w:color w:val="000000"/>
          <w:sz w:val="24"/>
          <w:szCs w:val="24"/>
        </w:rPr>
      </w:pPr>
    </w:p>
    <w:p w14:paraId="047342EE" w14:textId="77777777" w:rsidR="00373576" w:rsidRPr="00687A96" w:rsidRDefault="00373576" w:rsidP="00155331">
      <w:pPr>
        <w:pStyle w:val="ListParagraph"/>
        <w:numPr>
          <w:ilvl w:val="0"/>
          <w:numId w:val="24"/>
        </w:numPr>
        <w:spacing w:after="0" w:line="240" w:lineRule="auto"/>
        <w:rPr>
          <w:rFonts w:ascii="Times New Roman" w:hAnsi="Times New Roman" w:cs="Times New Roman"/>
          <w:b/>
          <w:color w:val="4472C4" w:themeColor="accent1"/>
          <w:sz w:val="32"/>
        </w:rPr>
      </w:pPr>
      <w:r w:rsidRPr="00687A96">
        <w:rPr>
          <w:rFonts w:ascii="Times New Roman" w:hAnsi="Times New Roman" w:cs="Times New Roman"/>
          <w:b/>
          <w:color w:val="4472C4" w:themeColor="accent1"/>
          <w:sz w:val="28"/>
        </w:rPr>
        <w:t>Key Personnel</w:t>
      </w:r>
    </w:p>
    <w:p w14:paraId="54DB6306" w14:textId="77777777" w:rsidR="00D54D19" w:rsidRPr="00687A96" w:rsidRDefault="00D54D19" w:rsidP="005F0340">
      <w:pPr>
        <w:pStyle w:val="NormalWeb"/>
        <w:spacing w:before="0" w:beforeAutospacing="0" w:after="0" w:afterAutospacing="0"/>
        <w:rPr>
          <w:color w:val="000000"/>
          <w:sz w:val="22"/>
          <w:szCs w:val="22"/>
        </w:rPr>
      </w:pPr>
    </w:p>
    <w:p w14:paraId="7F72D0B7" w14:textId="697A39F1" w:rsidR="00125B39" w:rsidRPr="003A1FAA" w:rsidRDefault="00125B39" w:rsidP="005F0340">
      <w:pPr>
        <w:pStyle w:val="NormalWeb"/>
        <w:spacing w:before="0" w:beforeAutospacing="0" w:after="0" w:afterAutospacing="0"/>
        <w:rPr>
          <w:color w:val="FF0000"/>
          <w:sz w:val="22"/>
          <w:szCs w:val="22"/>
        </w:rPr>
      </w:pPr>
      <w:bookmarkStart w:id="11" w:name="_Hlk532791381"/>
      <w:r w:rsidRPr="00687A96">
        <w:rPr>
          <w:color w:val="000000"/>
          <w:sz w:val="22"/>
          <w:szCs w:val="22"/>
        </w:rPr>
        <w:t>The term “Key Personnel</w:t>
      </w:r>
      <w:r w:rsidRPr="00687A96">
        <w:rPr>
          <w:noProof/>
          <w:color w:val="000000"/>
          <w:sz w:val="22"/>
          <w:szCs w:val="22"/>
        </w:rPr>
        <w:t>,”</w:t>
      </w:r>
      <w:r w:rsidRPr="00687A96">
        <w:rPr>
          <w:color w:val="000000"/>
          <w:sz w:val="22"/>
          <w:szCs w:val="22"/>
        </w:rPr>
        <w:t xml:space="preserve"> for purposes of this RFP, means Contractor </w:t>
      </w:r>
      <w:r w:rsidRPr="00687A96">
        <w:rPr>
          <w:color w:val="000000"/>
          <w:sz w:val="22"/>
          <w:szCs w:val="22"/>
          <w:shd w:val="clear" w:color="auto" w:fill="FFFFFF"/>
        </w:rPr>
        <w:t xml:space="preserve">personnel deemed by the State as being both instrumental and </w:t>
      </w:r>
      <w:r w:rsidRPr="00687A96">
        <w:rPr>
          <w:color w:val="000000"/>
          <w:sz w:val="22"/>
          <w:szCs w:val="22"/>
        </w:rPr>
        <w:t xml:space="preserve">essential to the Contractor’s satisfactory performance of all requirements </w:t>
      </w:r>
      <w:r w:rsidRPr="00687A96">
        <w:rPr>
          <w:color w:val="000000"/>
          <w:sz w:val="22"/>
          <w:szCs w:val="22"/>
        </w:rPr>
        <w:lastRenderedPageBreak/>
        <w:t>contained in the Contract.  </w:t>
      </w:r>
      <w:r w:rsidRPr="003A1FAA">
        <w:rPr>
          <w:strike/>
          <w:color w:val="FF0000"/>
          <w:sz w:val="22"/>
          <w:szCs w:val="22"/>
        </w:rPr>
        <w:t>All</w:t>
      </w:r>
      <w:r w:rsidRPr="003A1FAA">
        <w:rPr>
          <w:color w:val="FF0000"/>
          <w:sz w:val="22"/>
          <w:szCs w:val="22"/>
        </w:rPr>
        <w:t xml:space="preserve"> </w:t>
      </w:r>
      <w:r w:rsidRPr="00687A96">
        <w:rPr>
          <w:color w:val="000000"/>
          <w:sz w:val="22"/>
          <w:szCs w:val="22"/>
        </w:rPr>
        <w:t xml:space="preserve">“Key Personnel” </w:t>
      </w:r>
      <w:r w:rsidRPr="003A1FAA">
        <w:rPr>
          <w:strike/>
          <w:color w:val="FF0000"/>
          <w:sz w:val="22"/>
          <w:szCs w:val="22"/>
        </w:rPr>
        <w:t xml:space="preserve">positions are to be full-time, dedicated solely to the First Steps project and have their primary </w:t>
      </w:r>
      <w:r w:rsidRPr="003A1FAA">
        <w:rPr>
          <w:strike/>
          <w:noProof/>
          <w:color w:val="FF0000"/>
          <w:sz w:val="22"/>
          <w:szCs w:val="22"/>
        </w:rPr>
        <w:t>workplace</w:t>
      </w:r>
      <w:r w:rsidRPr="003A1FAA">
        <w:rPr>
          <w:strike/>
          <w:color w:val="FF0000"/>
          <w:sz w:val="22"/>
          <w:szCs w:val="22"/>
        </w:rPr>
        <w:t xml:space="preserve"> location within the approved First Steps project location</w:t>
      </w:r>
      <w:r w:rsidR="003A1FAA">
        <w:rPr>
          <w:color w:val="FF0000"/>
          <w:sz w:val="22"/>
          <w:szCs w:val="22"/>
        </w:rPr>
        <w:t xml:space="preserve"> must meet time and location requirements as described below in the “Description” column, unless alternative working arrangements have been approved in writing by the State. When required to be “onsite,” the Contractor’s staff must spend at least eighty (80) percent of the work week at the First Steps’ Indianapolis office or other approved, local office, unless alternative working arrangements have been approved in writing by the State. </w:t>
      </w:r>
    </w:p>
    <w:bookmarkEnd w:id="11"/>
    <w:p w14:paraId="72BE0020" w14:textId="77777777" w:rsidR="00373576" w:rsidRPr="00687A96" w:rsidRDefault="00373576" w:rsidP="005F0340">
      <w:pPr>
        <w:pStyle w:val="NormalWeb"/>
        <w:spacing w:before="0" w:beforeAutospacing="0" w:after="0" w:afterAutospacing="0"/>
        <w:ind w:left="720"/>
        <w:rPr>
          <w:color w:val="000000"/>
          <w:sz w:val="22"/>
          <w:szCs w:val="22"/>
        </w:rPr>
      </w:pPr>
    </w:p>
    <w:tbl>
      <w:tblPr>
        <w:tblW w:w="900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3596"/>
        <w:gridCol w:w="3784"/>
      </w:tblGrid>
      <w:tr w:rsidR="00125B39" w:rsidRPr="00687A96" w14:paraId="35F64F95" w14:textId="77777777" w:rsidTr="00D54D19">
        <w:trPr>
          <w:tblHeader/>
        </w:trPr>
        <w:tc>
          <w:tcPr>
            <w:tcW w:w="1620" w:type="dxa"/>
            <w:shd w:val="clear" w:color="auto" w:fill="D9D9D9" w:themeFill="background1" w:themeFillShade="D9"/>
            <w:vAlign w:val="bottom"/>
          </w:tcPr>
          <w:p w14:paraId="7E17D15E" w14:textId="77777777" w:rsidR="00125B39" w:rsidRPr="00687A96" w:rsidRDefault="00125B39" w:rsidP="005F0340">
            <w:pPr>
              <w:spacing w:after="0" w:line="240" w:lineRule="auto"/>
              <w:jc w:val="center"/>
              <w:rPr>
                <w:rFonts w:ascii="Times New Roman" w:hAnsi="Times New Roman" w:cs="Times New Roman"/>
                <w:b/>
              </w:rPr>
            </w:pPr>
            <w:r w:rsidRPr="00687A96">
              <w:rPr>
                <w:rFonts w:ascii="Times New Roman" w:hAnsi="Times New Roman" w:cs="Times New Roman"/>
                <w:b/>
              </w:rPr>
              <w:t>Role</w:t>
            </w:r>
          </w:p>
        </w:tc>
        <w:tc>
          <w:tcPr>
            <w:tcW w:w="3596" w:type="dxa"/>
            <w:shd w:val="clear" w:color="auto" w:fill="D9D9D9" w:themeFill="background1" w:themeFillShade="D9"/>
            <w:vAlign w:val="bottom"/>
          </w:tcPr>
          <w:p w14:paraId="72C80C31" w14:textId="77777777" w:rsidR="00125B39" w:rsidRPr="00687A96" w:rsidRDefault="00125B39" w:rsidP="005F0340">
            <w:pPr>
              <w:spacing w:after="0" w:line="240" w:lineRule="auto"/>
              <w:jc w:val="center"/>
              <w:rPr>
                <w:rFonts w:ascii="Times New Roman" w:hAnsi="Times New Roman" w:cs="Times New Roman"/>
                <w:b/>
              </w:rPr>
            </w:pPr>
            <w:r w:rsidRPr="00687A96">
              <w:rPr>
                <w:rFonts w:ascii="Times New Roman" w:hAnsi="Times New Roman" w:cs="Times New Roman"/>
                <w:b/>
              </w:rPr>
              <w:t>Description</w:t>
            </w:r>
          </w:p>
        </w:tc>
        <w:tc>
          <w:tcPr>
            <w:tcW w:w="3784" w:type="dxa"/>
            <w:shd w:val="clear" w:color="auto" w:fill="D9D9D9" w:themeFill="background1" w:themeFillShade="D9"/>
            <w:vAlign w:val="bottom"/>
          </w:tcPr>
          <w:p w14:paraId="7F88962E" w14:textId="77777777" w:rsidR="00125B39" w:rsidRPr="00687A96" w:rsidRDefault="00125B39" w:rsidP="005F0340">
            <w:pPr>
              <w:spacing w:after="0" w:line="240" w:lineRule="auto"/>
              <w:jc w:val="center"/>
              <w:rPr>
                <w:rFonts w:ascii="Times New Roman" w:hAnsi="Times New Roman" w:cs="Times New Roman"/>
                <w:b/>
              </w:rPr>
            </w:pPr>
            <w:r w:rsidRPr="00687A96">
              <w:rPr>
                <w:rFonts w:ascii="Times New Roman" w:hAnsi="Times New Roman" w:cs="Times New Roman"/>
                <w:b/>
              </w:rPr>
              <w:t>Required Skills</w:t>
            </w:r>
          </w:p>
        </w:tc>
      </w:tr>
      <w:tr w:rsidR="00125B39" w:rsidRPr="00687A96" w14:paraId="2DE22D34" w14:textId="77777777" w:rsidTr="00D54D19">
        <w:tc>
          <w:tcPr>
            <w:tcW w:w="1620" w:type="dxa"/>
          </w:tcPr>
          <w:p w14:paraId="4557DE1F" w14:textId="77777777" w:rsidR="00125B39" w:rsidRPr="00687A96" w:rsidRDefault="00125B39" w:rsidP="005F0340">
            <w:pPr>
              <w:spacing w:after="0" w:line="240" w:lineRule="auto"/>
              <w:rPr>
                <w:rFonts w:ascii="Times New Roman" w:hAnsi="Times New Roman" w:cs="Times New Roman"/>
              </w:rPr>
            </w:pPr>
            <w:r w:rsidRPr="00687A96">
              <w:rPr>
                <w:rFonts w:ascii="Times New Roman" w:hAnsi="Times New Roman" w:cs="Times New Roman"/>
              </w:rPr>
              <w:t>Project Manager</w:t>
            </w:r>
          </w:p>
        </w:tc>
        <w:tc>
          <w:tcPr>
            <w:tcW w:w="3596" w:type="dxa"/>
          </w:tcPr>
          <w:p w14:paraId="56F120AE" w14:textId="77777777" w:rsidR="00125B39" w:rsidRPr="00687A96" w:rsidRDefault="00125B39" w:rsidP="005F0340">
            <w:pPr>
              <w:widowControl w:val="0"/>
              <w:numPr>
                <w:ilvl w:val="0"/>
                <w:numId w:val="6"/>
              </w:numPr>
              <w:spacing w:after="0" w:line="240" w:lineRule="auto"/>
              <w:contextualSpacing/>
              <w:rPr>
                <w:rFonts w:ascii="Times New Roman" w:hAnsi="Times New Roman" w:cs="Times New Roman"/>
              </w:rPr>
            </w:pPr>
            <w:r w:rsidRPr="00687A96">
              <w:rPr>
                <w:rFonts w:ascii="Times New Roman" w:hAnsi="Times New Roman" w:cs="Times New Roman"/>
              </w:rPr>
              <w:t>Responsible for coordinating the overall project tasks.</w:t>
            </w:r>
          </w:p>
          <w:p w14:paraId="7B7F8FBE" w14:textId="77777777" w:rsidR="00125B39" w:rsidRPr="00687A96" w:rsidRDefault="00125B39" w:rsidP="005F0340">
            <w:pPr>
              <w:widowControl w:val="0"/>
              <w:numPr>
                <w:ilvl w:val="0"/>
                <w:numId w:val="6"/>
              </w:numPr>
              <w:spacing w:after="0" w:line="240" w:lineRule="auto"/>
              <w:contextualSpacing/>
              <w:rPr>
                <w:rFonts w:ascii="Times New Roman" w:hAnsi="Times New Roman" w:cs="Times New Roman"/>
              </w:rPr>
            </w:pPr>
            <w:r w:rsidRPr="00687A96">
              <w:rPr>
                <w:rFonts w:ascii="Times New Roman" w:hAnsi="Times New Roman" w:cs="Times New Roman"/>
                <w:noProof/>
              </w:rPr>
              <w:t>Serves as the single point of contact between the Contractor and the State for all communications on all system related issues, such as implementation, development, testing, etc.</w:t>
            </w:r>
          </w:p>
          <w:p w14:paraId="507C4B5A" w14:textId="77777777" w:rsidR="003A1FAA" w:rsidRDefault="00125B39" w:rsidP="003A1FAA">
            <w:pPr>
              <w:widowControl w:val="0"/>
              <w:numPr>
                <w:ilvl w:val="0"/>
                <w:numId w:val="6"/>
              </w:numPr>
              <w:spacing w:after="0" w:line="240" w:lineRule="auto"/>
              <w:contextualSpacing/>
              <w:rPr>
                <w:rFonts w:ascii="Times New Roman" w:hAnsi="Times New Roman" w:cs="Times New Roman"/>
              </w:rPr>
            </w:pPr>
            <w:r w:rsidRPr="00687A96">
              <w:rPr>
                <w:rFonts w:ascii="Times New Roman" w:hAnsi="Times New Roman" w:cs="Times New Roman"/>
              </w:rPr>
              <w:t xml:space="preserve">Ensures service level agreements </w:t>
            </w:r>
            <w:r w:rsidRPr="00687A96">
              <w:rPr>
                <w:rFonts w:ascii="Times New Roman" w:hAnsi="Times New Roman" w:cs="Times New Roman"/>
                <w:noProof/>
              </w:rPr>
              <w:t>are sustained,</w:t>
            </w:r>
            <w:r w:rsidRPr="00687A96">
              <w:rPr>
                <w:rFonts w:ascii="Times New Roman" w:hAnsi="Times New Roman" w:cs="Times New Roman"/>
              </w:rPr>
              <w:t xml:space="preserve"> </w:t>
            </w:r>
            <w:r w:rsidRPr="00687A96">
              <w:rPr>
                <w:rFonts w:ascii="Times New Roman" w:hAnsi="Times New Roman" w:cs="Times New Roman"/>
                <w:noProof/>
              </w:rPr>
              <w:t>and</w:t>
            </w:r>
            <w:r w:rsidRPr="00687A96">
              <w:rPr>
                <w:rFonts w:ascii="Times New Roman" w:hAnsi="Times New Roman" w:cs="Times New Roman"/>
              </w:rPr>
              <w:t xml:space="preserve"> deliverables </w:t>
            </w:r>
            <w:r w:rsidRPr="00687A96">
              <w:rPr>
                <w:rFonts w:ascii="Times New Roman" w:hAnsi="Times New Roman" w:cs="Times New Roman"/>
                <w:noProof/>
              </w:rPr>
              <w:t>are submitted</w:t>
            </w:r>
            <w:r w:rsidRPr="00687A96">
              <w:rPr>
                <w:rFonts w:ascii="Times New Roman" w:hAnsi="Times New Roman" w:cs="Times New Roman"/>
              </w:rPr>
              <w:t xml:space="preserve"> on a </w:t>
            </w:r>
            <w:r w:rsidRPr="00687A96">
              <w:rPr>
                <w:rFonts w:ascii="Times New Roman" w:hAnsi="Times New Roman" w:cs="Times New Roman"/>
                <w:noProof/>
              </w:rPr>
              <w:t>timely</w:t>
            </w:r>
            <w:r w:rsidRPr="00687A96">
              <w:rPr>
                <w:rFonts w:ascii="Times New Roman" w:hAnsi="Times New Roman" w:cs="Times New Roman"/>
              </w:rPr>
              <w:t xml:space="preserve"> basis.</w:t>
            </w:r>
          </w:p>
          <w:p w14:paraId="2A8BCFF7" w14:textId="77777777" w:rsidR="003A1FAA" w:rsidRPr="003A1FAA" w:rsidRDefault="003A1FAA" w:rsidP="003A1FAA">
            <w:pPr>
              <w:widowControl w:val="0"/>
              <w:numPr>
                <w:ilvl w:val="0"/>
                <w:numId w:val="6"/>
              </w:numPr>
              <w:spacing w:after="0" w:line="240" w:lineRule="auto"/>
              <w:contextualSpacing/>
              <w:rPr>
                <w:rFonts w:ascii="Times New Roman" w:hAnsi="Times New Roman" w:cs="Times New Roman"/>
              </w:rPr>
            </w:pPr>
            <w:r>
              <w:rPr>
                <w:rFonts w:ascii="Times New Roman" w:hAnsi="Times New Roman" w:cs="Times New Roman"/>
              </w:rPr>
              <w:t>Available during entire Contract term</w:t>
            </w:r>
          </w:p>
          <w:p w14:paraId="6711C176" w14:textId="77777777" w:rsidR="003A1FAA" w:rsidRPr="003A1FAA" w:rsidRDefault="003A1FAA" w:rsidP="003A1FAA">
            <w:pPr>
              <w:widowControl w:val="0"/>
              <w:numPr>
                <w:ilvl w:val="0"/>
                <w:numId w:val="6"/>
              </w:numPr>
              <w:spacing w:after="0" w:line="240" w:lineRule="auto"/>
              <w:contextualSpacing/>
              <w:rPr>
                <w:rFonts w:ascii="Times New Roman" w:hAnsi="Times New Roman" w:cs="Times New Roman"/>
              </w:rPr>
            </w:pPr>
            <w:r>
              <w:rPr>
                <w:rFonts w:ascii="Times New Roman" w:hAnsi="Times New Roman" w:cs="Times New Roman"/>
                <w:color w:val="FF0000"/>
              </w:rPr>
              <w:t>Full-time dedicated to the Contract</w:t>
            </w:r>
          </w:p>
          <w:p w14:paraId="77B6C94B" w14:textId="7A429CCD" w:rsidR="003A1FAA" w:rsidRPr="003A1FAA" w:rsidRDefault="003A1FAA" w:rsidP="003A1FAA">
            <w:pPr>
              <w:widowControl w:val="0"/>
              <w:numPr>
                <w:ilvl w:val="0"/>
                <w:numId w:val="6"/>
              </w:numPr>
              <w:spacing w:after="0" w:line="240" w:lineRule="auto"/>
              <w:contextualSpacing/>
              <w:rPr>
                <w:rFonts w:ascii="Times New Roman" w:hAnsi="Times New Roman" w:cs="Times New Roman"/>
              </w:rPr>
            </w:pPr>
            <w:r>
              <w:rPr>
                <w:rFonts w:ascii="Times New Roman" w:hAnsi="Times New Roman" w:cs="Times New Roman"/>
                <w:color w:val="FF0000"/>
              </w:rPr>
              <w:t>Onsite throughout Contract term</w:t>
            </w:r>
          </w:p>
        </w:tc>
        <w:tc>
          <w:tcPr>
            <w:tcW w:w="3784" w:type="dxa"/>
          </w:tcPr>
          <w:p w14:paraId="3A552BE5" w14:textId="77777777" w:rsidR="00125B39" w:rsidRPr="00687A96" w:rsidRDefault="00125B39" w:rsidP="005F0340">
            <w:pPr>
              <w:pStyle w:val="ListParagraph"/>
              <w:numPr>
                <w:ilvl w:val="0"/>
                <w:numId w:val="6"/>
              </w:numPr>
              <w:spacing w:after="0" w:line="240" w:lineRule="auto"/>
              <w:rPr>
                <w:rFonts w:ascii="Times New Roman" w:hAnsi="Times New Roman" w:cs="Times New Roman"/>
              </w:rPr>
            </w:pPr>
            <w:r w:rsidRPr="00687A96">
              <w:rPr>
                <w:rFonts w:ascii="Times New Roman" w:hAnsi="Times New Roman" w:cs="Times New Roman"/>
              </w:rPr>
              <w:t>A minimum of five (5) years of experience in managing and/or leading large-scale IT system projects</w:t>
            </w:r>
          </w:p>
          <w:p w14:paraId="57F27C01" w14:textId="43068FAE" w:rsidR="00D7599F" w:rsidRPr="003A1FAA" w:rsidRDefault="00125B39" w:rsidP="005F0340">
            <w:pPr>
              <w:numPr>
                <w:ilvl w:val="0"/>
                <w:numId w:val="6"/>
              </w:numPr>
              <w:spacing w:after="0" w:line="240" w:lineRule="auto"/>
              <w:contextualSpacing/>
              <w:rPr>
                <w:rFonts w:ascii="Times New Roman" w:hAnsi="Times New Roman" w:cs="Times New Roman"/>
              </w:rPr>
            </w:pPr>
            <w:r w:rsidRPr="00687A96">
              <w:rPr>
                <w:rFonts w:ascii="Times New Roman" w:hAnsi="Times New Roman" w:cs="Times New Roman"/>
              </w:rPr>
              <w:t xml:space="preserve">At least three (3) years </w:t>
            </w:r>
            <w:r w:rsidRPr="003A1FAA">
              <w:rPr>
                <w:rFonts w:ascii="Times New Roman" w:hAnsi="Times New Roman" w:cs="Times New Roman"/>
                <w:strike/>
                <w:color w:val="FF0000"/>
              </w:rPr>
              <w:t>of years</w:t>
            </w:r>
            <w:r w:rsidRPr="003A1FAA">
              <w:rPr>
                <w:rFonts w:ascii="Times New Roman" w:hAnsi="Times New Roman" w:cs="Times New Roman"/>
                <w:color w:val="FF0000"/>
              </w:rPr>
              <w:t xml:space="preserve"> </w:t>
            </w:r>
            <w:r w:rsidRPr="00687A96">
              <w:rPr>
                <w:rFonts w:ascii="Times New Roman" w:hAnsi="Times New Roman" w:cs="Times New Roman"/>
              </w:rPr>
              <w:t xml:space="preserve">of experience </w:t>
            </w:r>
            <w:r w:rsidRPr="003A1FAA">
              <w:rPr>
                <w:rFonts w:ascii="Times New Roman" w:hAnsi="Times New Roman" w:cs="Times New Roman"/>
              </w:rPr>
              <w:t>with</w:t>
            </w:r>
            <w:r w:rsidRPr="003A1FAA">
              <w:rPr>
                <w:rFonts w:ascii="Times New Roman" w:hAnsi="Times New Roman" w:cs="Times New Roman"/>
                <w:strike/>
              </w:rPr>
              <w:t xml:space="preserve"> </w:t>
            </w:r>
            <w:r w:rsidRPr="003A1FAA">
              <w:rPr>
                <w:rFonts w:ascii="Times New Roman" w:hAnsi="Times New Roman" w:cs="Times New Roman"/>
                <w:strike/>
                <w:color w:val="FF0000"/>
              </w:rPr>
              <w:t>the solution proposed by the Contractor</w:t>
            </w:r>
            <w:r w:rsidR="003A1FAA">
              <w:rPr>
                <w:rFonts w:ascii="Times New Roman" w:hAnsi="Times New Roman" w:cs="Times New Roman"/>
                <w:color w:val="FF0000"/>
              </w:rPr>
              <w:t xml:space="preserve"> a system of similar size and capabilities to the Respondent’s proposed system</w:t>
            </w:r>
          </w:p>
          <w:p w14:paraId="6DC2D243" w14:textId="68DE05B3" w:rsidR="003A1FAA" w:rsidRPr="00687A96" w:rsidRDefault="003A1FAA" w:rsidP="005F0340">
            <w:pPr>
              <w:numPr>
                <w:ilvl w:val="0"/>
                <w:numId w:val="6"/>
              </w:numPr>
              <w:spacing w:after="0" w:line="240" w:lineRule="auto"/>
              <w:contextualSpacing/>
              <w:rPr>
                <w:rFonts w:ascii="Times New Roman" w:hAnsi="Times New Roman" w:cs="Times New Roman"/>
              </w:rPr>
            </w:pPr>
            <w:r>
              <w:rPr>
                <w:rFonts w:ascii="Times New Roman" w:hAnsi="Times New Roman" w:cs="Times New Roman"/>
                <w:color w:val="FF0000"/>
              </w:rPr>
              <w:t>Applicable experience with the proposed solution preferred</w:t>
            </w:r>
          </w:p>
          <w:p w14:paraId="3EDCDED2" w14:textId="77777777" w:rsidR="00125B39" w:rsidRPr="00687A96" w:rsidRDefault="00125B39" w:rsidP="005F0340">
            <w:pPr>
              <w:widowControl w:val="0"/>
              <w:numPr>
                <w:ilvl w:val="0"/>
                <w:numId w:val="6"/>
              </w:numPr>
              <w:spacing w:after="0" w:line="240" w:lineRule="auto"/>
              <w:contextualSpacing/>
              <w:rPr>
                <w:rFonts w:ascii="Times New Roman" w:hAnsi="Times New Roman" w:cs="Times New Roman"/>
              </w:rPr>
            </w:pPr>
            <w:r w:rsidRPr="00687A96">
              <w:rPr>
                <w:rFonts w:ascii="Times New Roman" w:hAnsi="Times New Roman" w:cs="Times New Roman"/>
              </w:rPr>
              <w:t>At least two (2) years of experience with system analysis, maintenance, and operations</w:t>
            </w:r>
          </w:p>
          <w:p w14:paraId="3A5CE6BF" w14:textId="77777777" w:rsidR="00125B39" w:rsidRPr="00687A96" w:rsidRDefault="00125B39" w:rsidP="005F0340">
            <w:pPr>
              <w:numPr>
                <w:ilvl w:val="0"/>
                <w:numId w:val="6"/>
              </w:numPr>
              <w:spacing w:after="0" w:line="240" w:lineRule="auto"/>
              <w:contextualSpacing/>
              <w:rPr>
                <w:rFonts w:ascii="Times New Roman" w:hAnsi="Times New Roman" w:cs="Times New Roman"/>
              </w:rPr>
            </w:pPr>
            <w:r w:rsidRPr="00687A96">
              <w:rPr>
                <w:rFonts w:ascii="Times New Roman" w:hAnsi="Times New Roman" w:cs="Times New Roman"/>
              </w:rPr>
              <w:t>Project management experience</w:t>
            </w:r>
          </w:p>
          <w:p w14:paraId="190CF9AB" w14:textId="77777777" w:rsidR="00125B39" w:rsidRDefault="00125B39" w:rsidP="005F0340">
            <w:pPr>
              <w:widowControl w:val="0"/>
              <w:numPr>
                <w:ilvl w:val="0"/>
                <w:numId w:val="6"/>
              </w:numPr>
              <w:spacing w:after="0" w:line="240" w:lineRule="auto"/>
              <w:contextualSpacing/>
              <w:rPr>
                <w:rFonts w:ascii="Times New Roman" w:hAnsi="Times New Roman" w:cs="Times New Roman"/>
              </w:rPr>
            </w:pPr>
            <w:r w:rsidRPr="00687A96">
              <w:rPr>
                <w:rFonts w:ascii="Times New Roman" w:hAnsi="Times New Roman" w:cs="Times New Roman"/>
              </w:rPr>
              <w:t>Strong written and communication skills</w:t>
            </w:r>
          </w:p>
          <w:p w14:paraId="21D2C527" w14:textId="77777777" w:rsidR="00125B39" w:rsidRPr="00687A96" w:rsidRDefault="00125B39" w:rsidP="005F0340">
            <w:pPr>
              <w:widowControl w:val="0"/>
              <w:numPr>
                <w:ilvl w:val="0"/>
                <w:numId w:val="6"/>
              </w:numPr>
              <w:spacing w:after="0" w:line="240" w:lineRule="auto"/>
              <w:contextualSpacing/>
              <w:rPr>
                <w:rFonts w:ascii="Times New Roman" w:hAnsi="Times New Roman" w:cs="Times New Roman"/>
              </w:rPr>
            </w:pPr>
            <w:r>
              <w:rPr>
                <w:rFonts w:ascii="Times New Roman" w:hAnsi="Times New Roman" w:cs="Times New Roman"/>
              </w:rPr>
              <w:t xml:space="preserve">Knowledge of </w:t>
            </w:r>
            <w:r w:rsidRPr="00687A96">
              <w:rPr>
                <w:rFonts w:ascii="Times New Roman" w:hAnsi="Times New Roman" w:cs="Times New Roman"/>
              </w:rPr>
              <w:t xml:space="preserve">EI </w:t>
            </w:r>
            <w:r>
              <w:rPr>
                <w:rFonts w:ascii="Times New Roman" w:hAnsi="Times New Roman" w:cs="Times New Roman"/>
              </w:rPr>
              <w:t>operations is strongly preferred</w:t>
            </w:r>
          </w:p>
        </w:tc>
      </w:tr>
      <w:tr w:rsidR="00125B39" w:rsidRPr="00687A96" w14:paraId="3F21AE41" w14:textId="77777777" w:rsidTr="00D54D19">
        <w:tc>
          <w:tcPr>
            <w:tcW w:w="1620" w:type="dxa"/>
          </w:tcPr>
          <w:p w14:paraId="58ECFB08" w14:textId="77777777" w:rsidR="00125B39" w:rsidRPr="00687A96" w:rsidRDefault="00125B39" w:rsidP="005F0340">
            <w:pPr>
              <w:spacing w:after="0" w:line="240" w:lineRule="auto"/>
              <w:rPr>
                <w:rFonts w:ascii="Times New Roman" w:hAnsi="Times New Roman" w:cs="Times New Roman"/>
              </w:rPr>
            </w:pPr>
            <w:r w:rsidRPr="00687A96">
              <w:rPr>
                <w:rFonts w:ascii="Times New Roman" w:hAnsi="Times New Roman" w:cs="Times New Roman"/>
              </w:rPr>
              <w:t>Operations Manager</w:t>
            </w:r>
          </w:p>
        </w:tc>
        <w:tc>
          <w:tcPr>
            <w:tcW w:w="3596" w:type="dxa"/>
          </w:tcPr>
          <w:p w14:paraId="16674544" w14:textId="528B9FD9" w:rsidR="00125B39" w:rsidRDefault="00125B39" w:rsidP="005F0340">
            <w:pPr>
              <w:widowControl w:val="0"/>
              <w:numPr>
                <w:ilvl w:val="0"/>
                <w:numId w:val="6"/>
              </w:numPr>
              <w:spacing w:after="0" w:line="240" w:lineRule="auto"/>
              <w:contextualSpacing/>
              <w:rPr>
                <w:rFonts w:ascii="Times New Roman" w:hAnsi="Times New Roman" w:cs="Times New Roman"/>
              </w:rPr>
            </w:pPr>
            <w:r w:rsidRPr="00687A96">
              <w:rPr>
                <w:rFonts w:ascii="Times New Roman" w:hAnsi="Times New Roman" w:cs="Times New Roman"/>
              </w:rPr>
              <w:t xml:space="preserve">Responsible for the day-to-day CRO responsibilities </w:t>
            </w:r>
          </w:p>
          <w:p w14:paraId="51802006" w14:textId="0916C89E" w:rsidR="00045185" w:rsidRPr="00045185" w:rsidRDefault="00045185" w:rsidP="00045185">
            <w:pPr>
              <w:widowControl w:val="0"/>
              <w:numPr>
                <w:ilvl w:val="0"/>
                <w:numId w:val="6"/>
              </w:numPr>
              <w:spacing w:after="0" w:line="240" w:lineRule="auto"/>
              <w:contextualSpacing/>
              <w:rPr>
                <w:rFonts w:ascii="Times New Roman" w:hAnsi="Times New Roman" w:cs="Times New Roman"/>
                <w:color w:val="FF0000"/>
              </w:rPr>
            </w:pPr>
            <w:r w:rsidRPr="00045185">
              <w:rPr>
                <w:rFonts w:ascii="Times New Roman" w:hAnsi="Times New Roman" w:cs="Times New Roman"/>
                <w:color w:val="FF0000"/>
              </w:rPr>
              <w:t xml:space="preserve">Tracks performance standards to ensure that established metrics </w:t>
            </w:r>
            <w:r w:rsidRPr="00045185">
              <w:rPr>
                <w:rFonts w:ascii="Times New Roman" w:hAnsi="Times New Roman" w:cs="Times New Roman"/>
                <w:noProof/>
                <w:color w:val="FF0000"/>
              </w:rPr>
              <w:t>are achieved</w:t>
            </w:r>
          </w:p>
          <w:p w14:paraId="04476FD3" w14:textId="77777777" w:rsidR="00E87008" w:rsidRDefault="00125B39" w:rsidP="005F0340">
            <w:pPr>
              <w:widowControl w:val="0"/>
              <w:numPr>
                <w:ilvl w:val="0"/>
                <w:numId w:val="6"/>
              </w:numPr>
              <w:spacing w:after="0" w:line="240" w:lineRule="auto"/>
              <w:contextualSpacing/>
              <w:rPr>
                <w:rFonts w:ascii="Times New Roman" w:hAnsi="Times New Roman" w:cs="Times New Roman"/>
              </w:rPr>
            </w:pPr>
            <w:r w:rsidRPr="00687A96">
              <w:rPr>
                <w:rFonts w:ascii="Times New Roman" w:hAnsi="Times New Roman" w:cs="Times New Roman"/>
              </w:rPr>
              <w:t>Available during entire Contract term</w:t>
            </w:r>
          </w:p>
          <w:p w14:paraId="12D8EFA3" w14:textId="6BA6CC3E" w:rsidR="003A1FAA" w:rsidRPr="00687A96" w:rsidRDefault="003A1FAA" w:rsidP="005F0340">
            <w:pPr>
              <w:widowControl w:val="0"/>
              <w:numPr>
                <w:ilvl w:val="0"/>
                <w:numId w:val="6"/>
              </w:numPr>
              <w:spacing w:after="0" w:line="240" w:lineRule="auto"/>
              <w:contextualSpacing/>
              <w:rPr>
                <w:rFonts w:ascii="Times New Roman" w:hAnsi="Times New Roman" w:cs="Times New Roman"/>
              </w:rPr>
            </w:pPr>
            <w:r>
              <w:rPr>
                <w:rFonts w:ascii="Times New Roman" w:hAnsi="Times New Roman" w:cs="Times New Roman"/>
                <w:color w:val="FF0000"/>
              </w:rPr>
              <w:t>Full-time dedicated to the Contract during the maintenance and operations portion of the Contract per</w:t>
            </w:r>
            <w:r w:rsidR="00045185">
              <w:rPr>
                <w:rFonts w:ascii="Times New Roman" w:hAnsi="Times New Roman" w:cs="Times New Roman"/>
                <w:color w:val="FF0000"/>
              </w:rPr>
              <w:t>iod</w:t>
            </w:r>
          </w:p>
        </w:tc>
        <w:tc>
          <w:tcPr>
            <w:tcW w:w="3784" w:type="dxa"/>
          </w:tcPr>
          <w:p w14:paraId="276E00F4" w14:textId="77777777" w:rsidR="00125B39" w:rsidRPr="00687A96" w:rsidRDefault="00125B39" w:rsidP="005F0340">
            <w:pPr>
              <w:numPr>
                <w:ilvl w:val="0"/>
                <w:numId w:val="5"/>
              </w:numPr>
              <w:spacing w:after="0" w:line="240" w:lineRule="auto"/>
              <w:contextualSpacing/>
              <w:rPr>
                <w:rFonts w:ascii="Times New Roman" w:hAnsi="Times New Roman" w:cs="Times New Roman"/>
              </w:rPr>
            </w:pPr>
            <w:r w:rsidRPr="00687A96">
              <w:rPr>
                <w:rFonts w:ascii="Times New Roman" w:hAnsi="Times New Roman" w:cs="Times New Roman"/>
              </w:rPr>
              <w:t>At least two (2) years of management experience of a CRO or similar environment</w:t>
            </w:r>
          </w:p>
          <w:p w14:paraId="42276815" w14:textId="0B491CE2" w:rsidR="00125B39" w:rsidRPr="00045185" w:rsidRDefault="00125B39" w:rsidP="005F0340">
            <w:pPr>
              <w:numPr>
                <w:ilvl w:val="0"/>
                <w:numId w:val="5"/>
              </w:numPr>
              <w:spacing w:after="0" w:line="240" w:lineRule="auto"/>
              <w:contextualSpacing/>
              <w:rPr>
                <w:rFonts w:ascii="Times New Roman" w:hAnsi="Times New Roman" w:cs="Times New Roman"/>
              </w:rPr>
            </w:pPr>
            <w:r w:rsidRPr="00687A96">
              <w:rPr>
                <w:rFonts w:ascii="Times New Roman" w:hAnsi="Times New Roman" w:cs="Times New Roman"/>
              </w:rPr>
              <w:t xml:space="preserve">At least three (3) years of experience with </w:t>
            </w:r>
            <w:r w:rsidRPr="00045185">
              <w:rPr>
                <w:rFonts w:ascii="Times New Roman" w:hAnsi="Times New Roman" w:cs="Times New Roman"/>
                <w:strike/>
                <w:color w:val="FF0000"/>
              </w:rPr>
              <w:t>the solution proposed by the Contractor</w:t>
            </w:r>
            <w:r w:rsidR="00045185">
              <w:rPr>
                <w:rFonts w:ascii="Times New Roman" w:hAnsi="Times New Roman" w:cs="Times New Roman"/>
                <w:strike/>
                <w:color w:val="FF0000"/>
              </w:rPr>
              <w:t xml:space="preserve"> </w:t>
            </w:r>
            <w:r w:rsidR="00045185">
              <w:rPr>
                <w:rFonts w:ascii="Times New Roman" w:hAnsi="Times New Roman" w:cs="Times New Roman"/>
                <w:color w:val="FF0000"/>
              </w:rPr>
              <w:t>a system of similar size and capabilities to the Respondent’s proposed solution</w:t>
            </w:r>
          </w:p>
          <w:p w14:paraId="0EE5CF6A" w14:textId="11BFED71" w:rsidR="00045185" w:rsidRPr="00687A96" w:rsidRDefault="00045185" w:rsidP="005F0340">
            <w:pPr>
              <w:numPr>
                <w:ilvl w:val="0"/>
                <w:numId w:val="5"/>
              </w:numPr>
              <w:spacing w:after="0" w:line="240" w:lineRule="auto"/>
              <w:contextualSpacing/>
              <w:rPr>
                <w:rFonts w:ascii="Times New Roman" w:hAnsi="Times New Roman" w:cs="Times New Roman"/>
              </w:rPr>
            </w:pPr>
            <w:r>
              <w:rPr>
                <w:rFonts w:ascii="Times New Roman" w:hAnsi="Times New Roman" w:cs="Times New Roman"/>
                <w:color w:val="FF0000"/>
              </w:rPr>
              <w:t>Applicable experience with the proposed solution preferred</w:t>
            </w:r>
          </w:p>
          <w:p w14:paraId="7CD0C67E" w14:textId="77777777" w:rsidR="00125B39" w:rsidRPr="00687A96" w:rsidRDefault="00125B39" w:rsidP="005F0340">
            <w:pPr>
              <w:numPr>
                <w:ilvl w:val="0"/>
                <w:numId w:val="5"/>
              </w:numPr>
              <w:spacing w:after="0" w:line="240" w:lineRule="auto"/>
              <w:contextualSpacing/>
              <w:rPr>
                <w:rFonts w:ascii="Times New Roman" w:hAnsi="Times New Roman" w:cs="Times New Roman"/>
              </w:rPr>
            </w:pPr>
            <w:r w:rsidRPr="00687A96">
              <w:rPr>
                <w:rFonts w:ascii="Times New Roman" w:hAnsi="Times New Roman" w:cs="Times New Roman"/>
              </w:rPr>
              <w:t>Project management experience</w:t>
            </w:r>
          </w:p>
          <w:p w14:paraId="705BB9F2" w14:textId="77777777" w:rsidR="00125B39" w:rsidRDefault="00125B39" w:rsidP="005F0340">
            <w:pPr>
              <w:widowControl w:val="0"/>
              <w:numPr>
                <w:ilvl w:val="0"/>
                <w:numId w:val="5"/>
              </w:numPr>
              <w:spacing w:after="0" w:line="240" w:lineRule="auto"/>
              <w:contextualSpacing/>
              <w:rPr>
                <w:rFonts w:ascii="Times New Roman" w:hAnsi="Times New Roman" w:cs="Times New Roman"/>
              </w:rPr>
            </w:pPr>
            <w:r w:rsidRPr="00687A96">
              <w:rPr>
                <w:rFonts w:ascii="Times New Roman" w:hAnsi="Times New Roman" w:cs="Times New Roman"/>
              </w:rPr>
              <w:t>Strong written and communication skills</w:t>
            </w:r>
          </w:p>
          <w:p w14:paraId="09F96198" w14:textId="01CF7EA8" w:rsidR="00125B39" w:rsidRPr="00687A96" w:rsidRDefault="00125B39" w:rsidP="005F0340">
            <w:pPr>
              <w:widowControl w:val="0"/>
              <w:numPr>
                <w:ilvl w:val="0"/>
                <w:numId w:val="5"/>
              </w:numPr>
              <w:spacing w:after="0" w:line="240" w:lineRule="auto"/>
              <w:contextualSpacing/>
              <w:rPr>
                <w:rFonts w:ascii="Times New Roman" w:hAnsi="Times New Roman" w:cs="Times New Roman"/>
              </w:rPr>
            </w:pPr>
            <w:r>
              <w:rPr>
                <w:rFonts w:ascii="Times New Roman" w:hAnsi="Times New Roman" w:cs="Times New Roman"/>
              </w:rPr>
              <w:t xml:space="preserve">Experience with </w:t>
            </w:r>
            <w:r w:rsidRPr="00687A96">
              <w:rPr>
                <w:rFonts w:ascii="Times New Roman" w:hAnsi="Times New Roman" w:cs="Times New Roman"/>
              </w:rPr>
              <w:t xml:space="preserve">EI </w:t>
            </w:r>
            <w:r>
              <w:rPr>
                <w:rFonts w:ascii="Times New Roman" w:hAnsi="Times New Roman" w:cs="Times New Roman"/>
              </w:rPr>
              <w:t>operations is strongly preferred</w:t>
            </w:r>
          </w:p>
        </w:tc>
      </w:tr>
      <w:tr w:rsidR="00125B39" w:rsidRPr="00687A96" w14:paraId="507C8082" w14:textId="77777777" w:rsidTr="00D54D19">
        <w:tc>
          <w:tcPr>
            <w:tcW w:w="1620" w:type="dxa"/>
          </w:tcPr>
          <w:p w14:paraId="0A26C9A2" w14:textId="77777777" w:rsidR="00125B39" w:rsidRPr="00687A96" w:rsidRDefault="00125B39" w:rsidP="005F0340">
            <w:pPr>
              <w:spacing w:after="0" w:line="240" w:lineRule="auto"/>
              <w:rPr>
                <w:rFonts w:ascii="Times New Roman" w:hAnsi="Times New Roman" w:cs="Times New Roman"/>
              </w:rPr>
            </w:pPr>
            <w:r w:rsidRPr="00687A96">
              <w:rPr>
                <w:rFonts w:ascii="Times New Roman" w:hAnsi="Times New Roman" w:cs="Times New Roman"/>
              </w:rPr>
              <w:t>Lead Architect</w:t>
            </w:r>
          </w:p>
        </w:tc>
        <w:tc>
          <w:tcPr>
            <w:tcW w:w="3596" w:type="dxa"/>
          </w:tcPr>
          <w:p w14:paraId="0D121369" w14:textId="77777777" w:rsidR="00125B39" w:rsidRPr="00687A96" w:rsidRDefault="00125B39" w:rsidP="005F0340">
            <w:pPr>
              <w:widowControl w:val="0"/>
              <w:numPr>
                <w:ilvl w:val="0"/>
                <w:numId w:val="6"/>
              </w:numPr>
              <w:spacing w:after="0" w:line="240" w:lineRule="auto"/>
              <w:contextualSpacing/>
              <w:rPr>
                <w:rFonts w:ascii="Times New Roman" w:hAnsi="Times New Roman" w:cs="Times New Roman"/>
              </w:rPr>
            </w:pPr>
            <w:r w:rsidRPr="00687A96">
              <w:rPr>
                <w:rFonts w:ascii="Times New Roman" w:hAnsi="Times New Roman" w:cs="Times New Roman"/>
              </w:rPr>
              <w:t xml:space="preserve">Drives the solution architecture and mapping of required functionality to minimize the need for custom development </w:t>
            </w:r>
          </w:p>
          <w:p w14:paraId="097F6888" w14:textId="77777777" w:rsidR="00125B39" w:rsidRPr="00687A96" w:rsidRDefault="00125B39" w:rsidP="005F0340">
            <w:pPr>
              <w:widowControl w:val="0"/>
              <w:numPr>
                <w:ilvl w:val="0"/>
                <w:numId w:val="6"/>
              </w:numPr>
              <w:spacing w:after="0" w:line="240" w:lineRule="auto"/>
              <w:contextualSpacing/>
              <w:rPr>
                <w:rFonts w:ascii="Times New Roman" w:hAnsi="Times New Roman" w:cs="Times New Roman"/>
              </w:rPr>
            </w:pPr>
            <w:r w:rsidRPr="00687A96">
              <w:rPr>
                <w:rFonts w:ascii="Times New Roman" w:hAnsi="Times New Roman" w:cs="Times New Roman"/>
              </w:rPr>
              <w:t xml:space="preserve">Leads the architectural design and </w:t>
            </w:r>
            <w:r w:rsidRPr="00687A96">
              <w:rPr>
                <w:rFonts w:ascii="Times New Roman" w:hAnsi="Times New Roman" w:cs="Times New Roman"/>
              </w:rPr>
              <w:lastRenderedPageBreak/>
              <w:t xml:space="preserve">documentation at a technical reference model level as well as at a System or subsystem level </w:t>
            </w:r>
          </w:p>
          <w:p w14:paraId="77D9E486" w14:textId="77777777" w:rsidR="00125B39" w:rsidRPr="00687A96" w:rsidRDefault="00125B39" w:rsidP="005F0340">
            <w:pPr>
              <w:widowControl w:val="0"/>
              <w:numPr>
                <w:ilvl w:val="0"/>
                <w:numId w:val="6"/>
              </w:numPr>
              <w:spacing w:after="0" w:line="240" w:lineRule="auto"/>
              <w:contextualSpacing/>
              <w:rPr>
                <w:rFonts w:ascii="Times New Roman" w:hAnsi="Times New Roman" w:cs="Times New Roman"/>
              </w:rPr>
            </w:pPr>
            <w:r w:rsidRPr="00687A96">
              <w:rPr>
                <w:rFonts w:ascii="Times New Roman" w:hAnsi="Times New Roman" w:cs="Times New Roman"/>
              </w:rPr>
              <w:t xml:space="preserve">Leads application and data modeling, building block design, applications and role design, systems integration, etc. </w:t>
            </w:r>
          </w:p>
          <w:p w14:paraId="7D20CE94" w14:textId="77777777" w:rsidR="00125B39" w:rsidRPr="00687A96" w:rsidRDefault="00125B39" w:rsidP="005F0340">
            <w:pPr>
              <w:widowControl w:val="0"/>
              <w:numPr>
                <w:ilvl w:val="0"/>
                <w:numId w:val="6"/>
              </w:numPr>
              <w:spacing w:after="0" w:line="240" w:lineRule="auto"/>
              <w:contextualSpacing/>
              <w:rPr>
                <w:rFonts w:ascii="Times New Roman" w:hAnsi="Times New Roman" w:cs="Times New Roman"/>
              </w:rPr>
            </w:pPr>
            <w:r w:rsidRPr="00687A96">
              <w:rPr>
                <w:rFonts w:ascii="Times New Roman" w:hAnsi="Times New Roman" w:cs="Times New Roman"/>
              </w:rPr>
              <w:t>Ensures System alignment with the technical requirements and goals</w:t>
            </w:r>
          </w:p>
          <w:p w14:paraId="6EA2052A" w14:textId="77777777" w:rsidR="00125B39" w:rsidRPr="00687A96" w:rsidRDefault="00125B39" w:rsidP="005F0340">
            <w:pPr>
              <w:widowControl w:val="0"/>
              <w:numPr>
                <w:ilvl w:val="0"/>
                <w:numId w:val="6"/>
              </w:numPr>
              <w:spacing w:after="0" w:line="240" w:lineRule="auto"/>
              <w:contextualSpacing/>
              <w:rPr>
                <w:rFonts w:ascii="Times New Roman" w:hAnsi="Times New Roman" w:cs="Times New Roman"/>
              </w:rPr>
            </w:pPr>
            <w:r w:rsidRPr="00687A96">
              <w:rPr>
                <w:rFonts w:ascii="Times New Roman" w:hAnsi="Times New Roman" w:cs="Times New Roman"/>
              </w:rPr>
              <w:t>Responsible for the development of technical procedures and documentation</w:t>
            </w:r>
          </w:p>
          <w:p w14:paraId="52EE29D0" w14:textId="15C6E0BD" w:rsidR="00125B39" w:rsidRDefault="00125B39" w:rsidP="005F0340">
            <w:pPr>
              <w:widowControl w:val="0"/>
              <w:numPr>
                <w:ilvl w:val="0"/>
                <w:numId w:val="6"/>
              </w:numPr>
              <w:spacing w:after="0" w:line="240" w:lineRule="auto"/>
              <w:contextualSpacing/>
              <w:rPr>
                <w:rFonts w:ascii="Times New Roman" w:hAnsi="Times New Roman" w:cs="Times New Roman"/>
              </w:rPr>
            </w:pPr>
            <w:r w:rsidRPr="00687A96">
              <w:rPr>
                <w:rFonts w:ascii="Times New Roman" w:hAnsi="Times New Roman" w:cs="Times New Roman"/>
              </w:rPr>
              <w:t>Available from the start of the Contract to System go-live</w:t>
            </w:r>
          </w:p>
          <w:p w14:paraId="09A873C7" w14:textId="2D260C9F" w:rsidR="00CC474E" w:rsidRDefault="00045185" w:rsidP="005F0340">
            <w:pPr>
              <w:widowControl w:val="0"/>
              <w:numPr>
                <w:ilvl w:val="0"/>
                <w:numId w:val="6"/>
              </w:numPr>
              <w:spacing w:after="0" w:line="240" w:lineRule="auto"/>
              <w:contextualSpacing/>
              <w:rPr>
                <w:rFonts w:ascii="Times New Roman" w:hAnsi="Times New Roman" w:cs="Times New Roman"/>
              </w:rPr>
            </w:pPr>
            <w:r>
              <w:rPr>
                <w:rFonts w:ascii="Times New Roman" w:hAnsi="Times New Roman" w:cs="Times New Roman"/>
                <w:color w:val="FF0000"/>
              </w:rPr>
              <w:t>Available onsite with advance notice</w:t>
            </w:r>
          </w:p>
          <w:p w14:paraId="58AD10C5" w14:textId="423DABA1" w:rsidR="00CC474E" w:rsidRPr="00687A96" w:rsidRDefault="00CC474E" w:rsidP="00CC474E">
            <w:pPr>
              <w:widowControl w:val="0"/>
              <w:spacing w:after="0" w:line="240" w:lineRule="auto"/>
              <w:ind w:left="360"/>
              <w:contextualSpacing/>
              <w:rPr>
                <w:rFonts w:ascii="Times New Roman" w:hAnsi="Times New Roman" w:cs="Times New Roman"/>
              </w:rPr>
            </w:pPr>
          </w:p>
        </w:tc>
        <w:tc>
          <w:tcPr>
            <w:tcW w:w="3784" w:type="dxa"/>
          </w:tcPr>
          <w:p w14:paraId="026940CB" w14:textId="77777777" w:rsidR="00125B39" w:rsidRPr="00687A96" w:rsidRDefault="00125B39" w:rsidP="005F0340">
            <w:pPr>
              <w:numPr>
                <w:ilvl w:val="0"/>
                <w:numId w:val="5"/>
              </w:numPr>
              <w:spacing w:after="0" w:line="240" w:lineRule="auto"/>
              <w:contextualSpacing/>
              <w:rPr>
                <w:rFonts w:ascii="Times New Roman" w:hAnsi="Times New Roman" w:cs="Times New Roman"/>
              </w:rPr>
            </w:pPr>
            <w:r w:rsidRPr="00687A96">
              <w:rPr>
                <w:rFonts w:ascii="Times New Roman" w:hAnsi="Times New Roman" w:cs="Times New Roman"/>
              </w:rPr>
              <w:lastRenderedPageBreak/>
              <w:t>At least three (3) years of experience developing web applications</w:t>
            </w:r>
          </w:p>
          <w:p w14:paraId="1AE75C74" w14:textId="571C3AC5" w:rsidR="00125B39" w:rsidRPr="00045185" w:rsidRDefault="00125B39" w:rsidP="005F0340">
            <w:pPr>
              <w:numPr>
                <w:ilvl w:val="0"/>
                <w:numId w:val="5"/>
              </w:numPr>
              <w:spacing w:after="0" w:line="240" w:lineRule="auto"/>
              <w:contextualSpacing/>
              <w:rPr>
                <w:rFonts w:ascii="Times New Roman" w:hAnsi="Times New Roman" w:cs="Times New Roman"/>
              </w:rPr>
            </w:pPr>
            <w:r w:rsidRPr="00687A96">
              <w:rPr>
                <w:rFonts w:ascii="Times New Roman" w:hAnsi="Times New Roman" w:cs="Times New Roman"/>
              </w:rPr>
              <w:t xml:space="preserve">At least three (3) years of </w:t>
            </w:r>
            <w:r w:rsidRPr="00045185">
              <w:rPr>
                <w:rFonts w:ascii="Times New Roman" w:hAnsi="Times New Roman" w:cs="Times New Roman"/>
                <w:strike/>
                <w:color w:val="FF0000"/>
              </w:rPr>
              <w:t>years of</w:t>
            </w:r>
            <w:r w:rsidRPr="00045185">
              <w:rPr>
                <w:rFonts w:ascii="Times New Roman" w:hAnsi="Times New Roman" w:cs="Times New Roman"/>
                <w:color w:val="FF0000"/>
              </w:rPr>
              <w:t xml:space="preserve"> </w:t>
            </w:r>
            <w:r w:rsidRPr="00687A96">
              <w:rPr>
                <w:rFonts w:ascii="Times New Roman" w:hAnsi="Times New Roman" w:cs="Times New Roman"/>
              </w:rPr>
              <w:t xml:space="preserve">experience with </w:t>
            </w:r>
            <w:r w:rsidRPr="00045185">
              <w:rPr>
                <w:rFonts w:ascii="Times New Roman" w:hAnsi="Times New Roman" w:cs="Times New Roman"/>
                <w:strike/>
                <w:color w:val="FF0000"/>
              </w:rPr>
              <w:t xml:space="preserve">the solution </w:t>
            </w:r>
            <w:r w:rsidRPr="00045185">
              <w:rPr>
                <w:rFonts w:ascii="Times New Roman" w:hAnsi="Times New Roman" w:cs="Times New Roman"/>
                <w:strike/>
                <w:color w:val="FF0000"/>
              </w:rPr>
              <w:lastRenderedPageBreak/>
              <w:t>proposed by the Contractor</w:t>
            </w:r>
            <w:r w:rsidR="00045185">
              <w:rPr>
                <w:rFonts w:ascii="Times New Roman" w:hAnsi="Times New Roman" w:cs="Times New Roman"/>
                <w:color w:val="FF0000"/>
              </w:rPr>
              <w:t xml:space="preserve"> a system of similar size and capabilities to the Respondent’s proposed solution</w:t>
            </w:r>
          </w:p>
          <w:p w14:paraId="71078A5B" w14:textId="7FC8D1DC" w:rsidR="00045185" w:rsidRPr="00045185" w:rsidRDefault="00045185" w:rsidP="00045185">
            <w:pPr>
              <w:numPr>
                <w:ilvl w:val="0"/>
                <w:numId w:val="5"/>
              </w:numPr>
              <w:spacing w:after="0" w:line="240" w:lineRule="auto"/>
              <w:contextualSpacing/>
              <w:rPr>
                <w:rFonts w:ascii="Times New Roman" w:hAnsi="Times New Roman" w:cs="Times New Roman"/>
              </w:rPr>
            </w:pPr>
            <w:r>
              <w:rPr>
                <w:rFonts w:ascii="Times New Roman" w:hAnsi="Times New Roman" w:cs="Times New Roman"/>
                <w:color w:val="FF0000"/>
              </w:rPr>
              <w:t>Applicable experience with the proposed solution preferred</w:t>
            </w:r>
          </w:p>
          <w:p w14:paraId="38D2842B" w14:textId="5627F30F" w:rsidR="00125B39" w:rsidRDefault="00125B39" w:rsidP="005F0340">
            <w:pPr>
              <w:numPr>
                <w:ilvl w:val="0"/>
                <w:numId w:val="5"/>
              </w:numPr>
              <w:spacing w:after="0" w:line="240" w:lineRule="auto"/>
              <w:contextualSpacing/>
              <w:rPr>
                <w:rFonts w:ascii="Times New Roman" w:hAnsi="Times New Roman" w:cs="Times New Roman"/>
              </w:rPr>
            </w:pPr>
            <w:r w:rsidRPr="00687A96">
              <w:rPr>
                <w:rFonts w:ascii="Times New Roman" w:hAnsi="Times New Roman" w:cs="Times New Roman"/>
              </w:rPr>
              <w:t>At least three (3) years of experience managing systems architecture and systems development projects</w:t>
            </w:r>
          </w:p>
          <w:p w14:paraId="7F252EAC" w14:textId="711644B5" w:rsidR="00125B39" w:rsidRPr="00687A96" w:rsidRDefault="00125B39" w:rsidP="005F0340">
            <w:pPr>
              <w:numPr>
                <w:ilvl w:val="0"/>
                <w:numId w:val="5"/>
              </w:numPr>
              <w:spacing w:after="0" w:line="240" w:lineRule="auto"/>
              <w:contextualSpacing/>
              <w:rPr>
                <w:rFonts w:ascii="Times New Roman" w:hAnsi="Times New Roman" w:cs="Times New Roman"/>
              </w:rPr>
            </w:pPr>
            <w:r>
              <w:rPr>
                <w:rFonts w:ascii="Times New Roman" w:hAnsi="Times New Roman" w:cs="Times New Roman"/>
              </w:rPr>
              <w:t xml:space="preserve">Knowledge of </w:t>
            </w:r>
            <w:r w:rsidRPr="00687A96">
              <w:rPr>
                <w:rFonts w:ascii="Times New Roman" w:hAnsi="Times New Roman" w:cs="Times New Roman"/>
              </w:rPr>
              <w:t xml:space="preserve">EI </w:t>
            </w:r>
            <w:r>
              <w:rPr>
                <w:rFonts w:ascii="Times New Roman" w:hAnsi="Times New Roman" w:cs="Times New Roman"/>
              </w:rPr>
              <w:t xml:space="preserve">operations is </w:t>
            </w:r>
            <w:r w:rsidRPr="00045185">
              <w:rPr>
                <w:rFonts w:ascii="Times New Roman" w:hAnsi="Times New Roman" w:cs="Times New Roman"/>
                <w:strike/>
                <w:color w:val="FF0000"/>
              </w:rPr>
              <w:t>strongly</w:t>
            </w:r>
            <w:r w:rsidRPr="00045185">
              <w:rPr>
                <w:rFonts w:ascii="Times New Roman" w:hAnsi="Times New Roman" w:cs="Times New Roman"/>
                <w:color w:val="FF0000"/>
              </w:rPr>
              <w:t xml:space="preserve"> </w:t>
            </w:r>
            <w:r>
              <w:rPr>
                <w:rFonts w:ascii="Times New Roman" w:hAnsi="Times New Roman" w:cs="Times New Roman"/>
              </w:rPr>
              <w:t>preferred</w:t>
            </w:r>
            <w:r w:rsidRPr="00687A96">
              <w:rPr>
                <w:rFonts w:ascii="Times New Roman" w:hAnsi="Times New Roman" w:cs="Times New Roman"/>
              </w:rPr>
              <w:t xml:space="preserve"> </w:t>
            </w:r>
          </w:p>
        </w:tc>
      </w:tr>
      <w:tr w:rsidR="00125B39" w:rsidRPr="00687A96" w14:paraId="797FD349" w14:textId="77777777" w:rsidTr="00D54D19">
        <w:tc>
          <w:tcPr>
            <w:tcW w:w="1620" w:type="dxa"/>
          </w:tcPr>
          <w:p w14:paraId="535AD72A" w14:textId="77777777" w:rsidR="00125B39" w:rsidRPr="00687A96" w:rsidRDefault="00125B39" w:rsidP="005F0340">
            <w:pPr>
              <w:spacing w:after="0" w:line="240" w:lineRule="auto"/>
              <w:rPr>
                <w:rFonts w:ascii="Times New Roman" w:hAnsi="Times New Roman" w:cs="Times New Roman"/>
              </w:rPr>
            </w:pPr>
            <w:r w:rsidRPr="00687A96">
              <w:rPr>
                <w:rFonts w:ascii="Times New Roman" w:hAnsi="Times New Roman" w:cs="Times New Roman"/>
              </w:rPr>
              <w:lastRenderedPageBreak/>
              <w:t>Implementation Lead</w:t>
            </w:r>
          </w:p>
        </w:tc>
        <w:tc>
          <w:tcPr>
            <w:tcW w:w="3596" w:type="dxa"/>
          </w:tcPr>
          <w:p w14:paraId="5EFD3B3A" w14:textId="77777777" w:rsidR="00125B39" w:rsidRPr="00687A96" w:rsidRDefault="00125B39" w:rsidP="005F0340">
            <w:pPr>
              <w:widowControl w:val="0"/>
              <w:numPr>
                <w:ilvl w:val="0"/>
                <w:numId w:val="6"/>
              </w:numPr>
              <w:spacing w:after="0" w:line="240" w:lineRule="auto"/>
              <w:contextualSpacing/>
              <w:rPr>
                <w:rFonts w:ascii="Times New Roman" w:hAnsi="Times New Roman" w:cs="Times New Roman"/>
              </w:rPr>
            </w:pPr>
            <w:r w:rsidRPr="00687A96">
              <w:rPr>
                <w:rFonts w:ascii="Times New Roman" w:hAnsi="Times New Roman" w:cs="Times New Roman"/>
              </w:rPr>
              <w:t xml:space="preserve">Responsible for </w:t>
            </w:r>
            <w:r w:rsidRPr="00045185">
              <w:rPr>
                <w:rFonts w:ascii="Times New Roman" w:hAnsi="Times New Roman" w:cs="Times New Roman"/>
                <w:strike/>
                <w:color w:val="FF0000"/>
              </w:rPr>
              <w:t>the daily CRO activities and</w:t>
            </w:r>
            <w:r w:rsidRPr="00045185">
              <w:rPr>
                <w:rFonts w:ascii="Times New Roman" w:hAnsi="Times New Roman" w:cs="Times New Roman"/>
                <w:color w:val="FF0000"/>
              </w:rPr>
              <w:t xml:space="preserve"> </w:t>
            </w:r>
            <w:r w:rsidRPr="00687A96">
              <w:rPr>
                <w:rFonts w:ascii="Times New Roman" w:hAnsi="Times New Roman" w:cs="Times New Roman"/>
              </w:rPr>
              <w:t>program implementation</w:t>
            </w:r>
          </w:p>
          <w:p w14:paraId="33D5F929" w14:textId="77777777" w:rsidR="00125B39" w:rsidRPr="00045185" w:rsidRDefault="00125B39" w:rsidP="005F0340">
            <w:pPr>
              <w:widowControl w:val="0"/>
              <w:numPr>
                <w:ilvl w:val="0"/>
                <w:numId w:val="6"/>
              </w:numPr>
              <w:spacing w:after="0" w:line="240" w:lineRule="auto"/>
              <w:contextualSpacing/>
              <w:rPr>
                <w:rFonts w:ascii="Times New Roman" w:hAnsi="Times New Roman" w:cs="Times New Roman"/>
                <w:strike/>
                <w:color w:val="FF0000"/>
              </w:rPr>
            </w:pPr>
            <w:r w:rsidRPr="00045185">
              <w:rPr>
                <w:rFonts w:ascii="Times New Roman" w:hAnsi="Times New Roman" w:cs="Times New Roman"/>
                <w:strike/>
                <w:color w:val="FF0000"/>
              </w:rPr>
              <w:t xml:space="preserve">Tracks performance standards to ensure that established metrics </w:t>
            </w:r>
            <w:r w:rsidRPr="00045185">
              <w:rPr>
                <w:rFonts w:ascii="Times New Roman" w:hAnsi="Times New Roman" w:cs="Times New Roman"/>
                <w:strike/>
                <w:noProof/>
                <w:color w:val="FF0000"/>
              </w:rPr>
              <w:t>are achieved</w:t>
            </w:r>
          </w:p>
          <w:p w14:paraId="32C4729C" w14:textId="77777777" w:rsidR="00125B39" w:rsidRPr="00687A96" w:rsidRDefault="00125B39" w:rsidP="005F0340">
            <w:pPr>
              <w:widowControl w:val="0"/>
              <w:numPr>
                <w:ilvl w:val="0"/>
                <w:numId w:val="6"/>
              </w:numPr>
              <w:spacing w:after="0" w:line="240" w:lineRule="auto"/>
              <w:contextualSpacing/>
              <w:rPr>
                <w:rFonts w:ascii="Times New Roman" w:hAnsi="Times New Roman" w:cs="Times New Roman"/>
              </w:rPr>
            </w:pPr>
            <w:r w:rsidRPr="00687A96">
              <w:rPr>
                <w:rFonts w:ascii="Times New Roman" w:hAnsi="Times New Roman" w:cs="Times New Roman"/>
              </w:rPr>
              <w:t>Manage escalated issues</w:t>
            </w:r>
          </w:p>
          <w:p w14:paraId="395CACF1" w14:textId="77777777" w:rsidR="00A80BF2" w:rsidRDefault="00125B39" w:rsidP="000D04F7">
            <w:pPr>
              <w:widowControl w:val="0"/>
              <w:numPr>
                <w:ilvl w:val="0"/>
                <w:numId w:val="6"/>
              </w:numPr>
              <w:spacing w:after="0" w:line="240" w:lineRule="auto"/>
              <w:contextualSpacing/>
              <w:rPr>
                <w:rFonts w:ascii="Times New Roman" w:hAnsi="Times New Roman" w:cs="Times New Roman"/>
              </w:rPr>
            </w:pPr>
            <w:r w:rsidRPr="00687A96">
              <w:rPr>
                <w:rFonts w:ascii="Times New Roman" w:hAnsi="Times New Roman" w:cs="Times New Roman"/>
              </w:rPr>
              <w:t>Available during entire Contract term</w:t>
            </w:r>
          </w:p>
          <w:p w14:paraId="356DA6E9" w14:textId="6008021E" w:rsidR="00045185" w:rsidRPr="000D04F7" w:rsidRDefault="00045185" w:rsidP="000D04F7">
            <w:pPr>
              <w:widowControl w:val="0"/>
              <w:numPr>
                <w:ilvl w:val="0"/>
                <w:numId w:val="6"/>
              </w:numPr>
              <w:spacing w:after="0" w:line="240" w:lineRule="auto"/>
              <w:contextualSpacing/>
              <w:rPr>
                <w:rFonts w:ascii="Times New Roman" w:hAnsi="Times New Roman" w:cs="Times New Roman"/>
              </w:rPr>
            </w:pPr>
            <w:r>
              <w:rPr>
                <w:rFonts w:ascii="Times New Roman" w:hAnsi="Times New Roman" w:cs="Times New Roman"/>
                <w:color w:val="FF0000"/>
              </w:rPr>
              <w:t>Full-time dedicated to the Contract and onsite during implementation planning activities and implementation execution</w:t>
            </w:r>
          </w:p>
        </w:tc>
        <w:tc>
          <w:tcPr>
            <w:tcW w:w="3784" w:type="dxa"/>
          </w:tcPr>
          <w:p w14:paraId="4AA9031F" w14:textId="11251E08" w:rsidR="00125B39" w:rsidRPr="00687A96" w:rsidRDefault="00125B39" w:rsidP="005F0340">
            <w:pPr>
              <w:numPr>
                <w:ilvl w:val="0"/>
                <w:numId w:val="5"/>
              </w:numPr>
              <w:spacing w:after="0" w:line="240" w:lineRule="auto"/>
              <w:contextualSpacing/>
              <w:rPr>
                <w:rFonts w:ascii="Times New Roman" w:hAnsi="Times New Roman" w:cs="Times New Roman"/>
              </w:rPr>
            </w:pPr>
            <w:r w:rsidRPr="00687A96">
              <w:rPr>
                <w:rFonts w:ascii="Times New Roman" w:hAnsi="Times New Roman" w:cs="Times New Roman"/>
              </w:rPr>
              <w:t xml:space="preserve">At least three (3) years of </w:t>
            </w:r>
            <w:r w:rsidRPr="00045185">
              <w:rPr>
                <w:rFonts w:ascii="Times New Roman" w:hAnsi="Times New Roman" w:cs="Times New Roman"/>
                <w:strike/>
                <w:color w:val="FF0000"/>
              </w:rPr>
              <w:t>years of</w:t>
            </w:r>
            <w:r w:rsidRPr="00045185">
              <w:rPr>
                <w:rFonts w:ascii="Times New Roman" w:hAnsi="Times New Roman" w:cs="Times New Roman"/>
                <w:color w:val="FF0000"/>
              </w:rPr>
              <w:t xml:space="preserve"> </w:t>
            </w:r>
            <w:r w:rsidRPr="00687A96">
              <w:rPr>
                <w:rFonts w:ascii="Times New Roman" w:hAnsi="Times New Roman" w:cs="Times New Roman"/>
              </w:rPr>
              <w:t>experience with the solution proposed by the Contractor</w:t>
            </w:r>
            <w:r w:rsidR="00045185">
              <w:rPr>
                <w:rFonts w:ascii="Times New Roman" w:hAnsi="Times New Roman" w:cs="Times New Roman"/>
              </w:rPr>
              <w:t xml:space="preserve"> </w:t>
            </w:r>
            <w:r w:rsidR="00045185">
              <w:rPr>
                <w:rFonts w:ascii="Times New Roman" w:hAnsi="Times New Roman" w:cs="Times New Roman"/>
                <w:color w:val="FF0000"/>
              </w:rPr>
              <w:t>or a system of similar size and capabilities</w:t>
            </w:r>
          </w:p>
          <w:p w14:paraId="50E9AB3B" w14:textId="2B2F7760" w:rsidR="00125B39" w:rsidRPr="00687A96" w:rsidRDefault="00125B39" w:rsidP="005F0340">
            <w:pPr>
              <w:numPr>
                <w:ilvl w:val="0"/>
                <w:numId w:val="5"/>
              </w:numPr>
              <w:spacing w:after="0" w:line="240" w:lineRule="auto"/>
              <w:contextualSpacing/>
              <w:rPr>
                <w:rFonts w:ascii="Times New Roman" w:hAnsi="Times New Roman" w:cs="Times New Roman"/>
              </w:rPr>
            </w:pPr>
            <w:r w:rsidRPr="00687A96">
              <w:rPr>
                <w:rFonts w:ascii="Times New Roman" w:hAnsi="Times New Roman" w:cs="Times New Roman"/>
              </w:rPr>
              <w:t>At least two (2) years of experience managing the implementation of web applications</w:t>
            </w:r>
            <w:r w:rsidR="00045185">
              <w:rPr>
                <w:rFonts w:ascii="Times New Roman" w:hAnsi="Times New Roman" w:cs="Times New Roman"/>
              </w:rPr>
              <w:t xml:space="preserve"> </w:t>
            </w:r>
            <w:r w:rsidR="00045185">
              <w:rPr>
                <w:rFonts w:ascii="Times New Roman" w:hAnsi="Times New Roman" w:cs="Times New Roman"/>
                <w:color w:val="FF0000"/>
              </w:rPr>
              <w:t>(preferred experience having implemented the proposed solution for another client)</w:t>
            </w:r>
          </w:p>
          <w:p w14:paraId="2F5AD0A6" w14:textId="77777777" w:rsidR="00125B39" w:rsidRDefault="00125B39" w:rsidP="005F0340">
            <w:pPr>
              <w:numPr>
                <w:ilvl w:val="0"/>
                <w:numId w:val="5"/>
              </w:numPr>
              <w:spacing w:after="0" w:line="240" w:lineRule="auto"/>
              <w:contextualSpacing/>
              <w:rPr>
                <w:rFonts w:ascii="Times New Roman" w:hAnsi="Times New Roman" w:cs="Times New Roman"/>
              </w:rPr>
            </w:pPr>
            <w:r w:rsidRPr="00687A96">
              <w:rPr>
                <w:rFonts w:ascii="Times New Roman" w:hAnsi="Times New Roman" w:cs="Times New Roman"/>
              </w:rPr>
              <w:t xml:space="preserve">Completed at least one (1) project within the past three (3) years that involved a phased implementation where systems activities </w:t>
            </w:r>
            <w:r w:rsidRPr="00687A96">
              <w:rPr>
                <w:rFonts w:ascii="Times New Roman" w:hAnsi="Times New Roman" w:cs="Times New Roman"/>
                <w:noProof/>
              </w:rPr>
              <w:t>were coordinated</w:t>
            </w:r>
            <w:r w:rsidRPr="00687A96">
              <w:rPr>
                <w:rFonts w:ascii="Times New Roman" w:hAnsi="Times New Roman" w:cs="Times New Roman"/>
              </w:rPr>
              <w:t xml:space="preserve"> between the old and new system environments</w:t>
            </w:r>
          </w:p>
          <w:p w14:paraId="4A033E74" w14:textId="195639E9" w:rsidR="00125B39" w:rsidRPr="00687A96" w:rsidRDefault="00125B39" w:rsidP="005F0340">
            <w:pPr>
              <w:numPr>
                <w:ilvl w:val="0"/>
                <w:numId w:val="5"/>
              </w:numPr>
              <w:spacing w:after="0" w:line="240" w:lineRule="auto"/>
              <w:contextualSpacing/>
              <w:rPr>
                <w:rFonts w:ascii="Times New Roman" w:hAnsi="Times New Roman" w:cs="Times New Roman"/>
              </w:rPr>
            </w:pPr>
            <w:r>
              <w:rPr>
                <w:rFonts w:ascii="Times New Roman" w:hAnsi="Times New Roman" w:cs="Times New Roman"/>
              </w:rPr>
              <w:t xml:space="preserve">Knowledge of </w:t>
            </w:r>
            <w:r w:rsidRPr="00687A96">
              <w:rPr>
                <w:rFonts w:ascii="Times New Roman" w:hAnsi="Times New Roman" w:cs="Times New Roman"/>
              </w:rPr>
              <w:t xml:space="preserve">EI </w:t>
            </w:r>
            <w:r>
              <w:rPr>
                <w:rFonts w:ascii="Times New Roman" w:hAnsi="Times New Roman" w:cs="Times New Roman"/>
              </w:rPr>
              <w:t>operations is strongly preferred</w:t>
            </w:r>
          </w:p>
        </w:tc>
      </w:tr>
      <w:tr w:rsidR="00125B39" w:rsidRPr="00687A96" w14:paraId="7252D823" w14:textId="77777777" w:rsidTr="00D54D19">
        <w:tc>
          <w:tcPr>
            <w:tcW w:w="1620" w:type="dxa"/>
          </w:tcPr>
          <w:p w14:paraId="37D98DFB" w14:textId="77777777" w:rsidR="00125B39" w:rsidRPr="00687A96" w:rsidRDefault="00125B39" w:rsidP="005F0340">
            <w:pPr>
              <w:spacing w:after="0" w:line="240" w:lineRule="auto"/>
              <w:rPr>
                <w:rFonts w:ascii="Times New Roman" w:hAnsi="Times New Roman" w:cs="Times New Roman"/>
              </w:rPr>
            </w:pPr>
            <w:r w:rsidRPr="00687A96">
              <w:rPr>
                <w:rFonts w:ascii="Times New Roman" w:hAnsi="Times New Roman" w:cs="Times New Roman"/>
              </w:rPr>
              <w:t>Database Administrator</w:t>
            </w:r>
          </w:p>
        </w:tc>
        <w:tc>
          <w:tcPr>
            <w:tcW w:w="3596" w:type="dxa"/>
          </w:tcPr>
          <w:p w14:paraId="3028B6C4" w14:textId="77777777" w:rsidR="00125B39" w:rsidRPr="00687A96" w:rsidRDefault="00125B39" w:rsidP="005F0340">
            <w:pPr>
              <w:widowControl w:val="0"/>
              <w:numPr>
                <w:ilvl w:val="0"/>
                <w:numId w:val="6"/>
              </w:numPr>
              <w:spacing w:after="0" w:line="240" w:lineRule="auto"/>
              <w:contextualSpacing/>
              <w:rPr>
                <w:rFonts w:ascii="Times New Roman" w:hAnsi="Times New Roman" w:cs="Times New Roman"/>
              </w:rPr>
            </w:pPr>
            <w:r w:rsidRPr="00687A96">
              <w:rPr>
                <w:rFonts w:ascii="Times New Roman" w:hAnsi="Times New Roman" w:cs="Times New Roman"/>
                <w:noProof/>
              </w:rPr>
              <w:t>Designs</w:t>
            </w:r>
            <w:r w:rsidRPr="00687A96">
              <w:rPr>
                <w:rFonts w:ascii="Times New Roman" w:hAnsi="Times New Roman" w:cs="Times New Roman"/>
              </w:rPr>
              <w:t xml:space="preserve"> </w:t>
            </w:r>
            <w:r w:rsidRPr="00687A96">
              <w:rPr>
                <w:rFonts w:ascii="Times New Roman" w:hAnsi="Times New Roman" w:cs="Times New Roman"/>
                <w:noProof/>
              </w:rPr>
              <w:t>manages</w:t>
            </w:r>
            <w:r w:rsidRPr="00687A96">
              <w:rPr>
                <w:rFonts w:ascii="Times New Roman" w:hAnsi="Times New Roman" w:cs="Times New Roman"/>
              </w:rPr>
              <w:t xml:space="preserve"> and </w:t>
            </w:r>
            <w:r w:rsidRPr="00687A96">
              <w:rPr>
                <w:rFonts w:ascii="Times New Roman" w:hAnsi="Times New Roman" w:cs="Times New Roman"/>
                <w:noProof/>
              </w:rPr>
              <w:t>maintains</w:t>
            </w:r>
            <w:r w:rsidRPr="00687A96">
              <w:rPr>
                <w:rFonts w:ascii="Times New Roman" w:hAnsi="Times New Roman" w:cs="Times New Roman"/>
              </w:rPr>
              <w:t xml:space="preserve"> the First Steps program database</w:t>
            </w:r>
          </w:p>
          <w:p w14:paraId="2B1943A2" w14:textId="678B444E" w:rsidR="00CC474E" w:rsidRPr="00687A96" w:rsidRDefault="00125B39" w:rsidP="005F0340">
            <w:pPr>
              <w:widowControl w:val="0"/>
              <w:numPr>
                <w:ilvl w:val="0"/>
                <w:numId w:val="6"/>
              </w:numPr>
              <w:spacing w:after="0" w:line="240" w:lineRule="auto"/>
              <w:contextualSpacing/>
              <w:rPr>
                <w:rFonts w:ascii="Times New Roman" w:hAnsi="Times New Roman" w:cs="Times New Roman"/>
              </w:rPr>
            </w:pPr>
            <w:r w:rsidRPr="00687A96">
              <w:rPr>
                <w:rFonts w:ascii="Times New Roman" w:hAnsi="Times New Roman" w:cs="Times New Roman"/>
              </w:rPr>
              <w:t>Evaluates and optimizes database configurations and access</w:t>
            </w:r>
          </w:p>
          <w:p w14:paraId="08F9D905" w14:textId="77777777" w:rsidR="00045185" w:rsidRDefault="00045185" w:rsidP="00045185">
            <w:pPr>
              <w:widowControl w:val="0"/>
              <w:numPr>
                <w:ilvl w:val="0"/>
                <w:numId w:val="6"/>
              </w:numPr>
              <w:spacing w:after="0" w:line="240" w:lineRule="auto"/>
              <w:contextualSpacing/>
              <w:rPr>
                <w:rFonts w:ascii="Times New Roman" w:hAnsi="Times New Roman" w:cs="Times New Roman"/>
              </w:rPr>
            </w:pPr>
            <w:r>
              <w:rPr>
                <w:rFonts w:ascii="Times New Roman" w:hAnsi="Times New Roman" w:cs="Times New Roman"/>
                <w:color w:val="FF0000"/>
              </w:rPr>
              <w:t>Available onsite with advance notice</w:t>
            </w:r>
          </w:p>
          <w:p w14:paraId="66F669BE" w14:textId="77777777" w:rsidR="00125B39" w:rsidRPr="00687A96" w:rsidRDefault="00125B39" w:rsidP="005F0340">
            <w:pPr>
              <w:widowControl w:val="0"/>
              <w:spacing w:after="0" w:line="240" w:lineRule="auto"/>
              <w:contextualSpacing/>
              <w:rPr>
                <w:rFonts w:ascii="Times New Roman" w:hAnsi="Times New Roman" w:cs="Times New Roman"/>
              </w:rPr>
            </w:pPr>
          </w:p>
        </w:tc>
        <w:tc>
          <w:tcPr>
            <w:tcW w:w="3784" w:type="dxa"/>
          </w:tcPr>
          <w:p w14:paraId="16438DF8" w14:textId="77777777" w:rsidR="00125B39" w:rsidRPr="00687A96" w:rsidRDefault="00125B39" w:rsidP="005F0340">
            <w:pPr>
              <w:numPr>
                <w:ilvl w:val="0"/>
                <w:numId w:val="5"/>
              </w:numPr>
              <w:spacing w:after="0" w:line="240" w:lineRule="auto"/>
              <w:contextualSpacing/>
              <w:rPr>
                <w:rFonts w:ascii="Times New Roman" w:hAnsi="Times New Roman" w:cs="Times New Roman"/>
              </w:rPr>
            </w:pPr>
            <w:r w:rsidRPr="00687A96">
              <w:rPr>
                <w:rFonts w:ascii="Times New Roman" w:hAnsi="Times New Roman" w:cs="Times New Roman"/>
              </w:rPr>
              <w:t xml:space="preserve">At least </w:t>
            </w:r>
            <w:r>
              <w:rPr>
                <w:rFonts w:ascii="Times New Roman" w:hAnsi="Times New Roman" w:cs="Times New Roman"/>
              </w:rPr>
              <w:t>two</w:t>
            </w:r>
            <w:r w:rsidRPr="00687A96">
              <w:rPr>
                <w:rFonts w:ascii="Times New Roman" w:hAnsi="Times New Roman" w:cs="Times New Roman"/>
              </w:rPr>
              <w:t xml:space="preserve"> (</w:t>
            </w:r>
            <w:r>
              <w:rPr>
                <w:rFonts w:ascii="Times New Roman" w:hAnsi="Times New Roman" w:cs="Times New Roman"/>
              </w:rPr>
              <w:t>2</w:t>
            </w:r>
            <w:r w:rsidRPr="00687A96">
              <w:rPr>
                <w:rFonts w:ascii="Times New Roman" w:hAnsi="Times New Roman" w:cs="Times New Roman"/>
              </w:rPr>
              <w:t>) year of experience in database administration</w:t>
            </w:r>
          </w:p>
          <w:p w14:paraId="584E03CF" w14:textId="77777777" w:rsidR="00125B39" w:rsidRDefault="00125B39" w:rsidP="005F0340">
            <w:pPr>
              <w:numPr>
                <w:ilvl w:val="0"/>
                <w:numId w:val="5"/>
              </w:numPr>
              <w:spacing w:after="0" w:line="240" w:lineRule="auto"/>
              <w:contextualSpacing/>
              <w:rPr>
                <w:rFonts w:ascii="Times New Roman" w:hAnsi="Times New Roman" w:cs="Times New Roman"/>
              </w:rPr>
            </w:pPr>
            <w:r w:rsidRPr="00687A96">
              <w:rPr>
                <w:rFonts w:ascii="Times New Roman" w:hAnsi="Times New Roman" w:cs="Times New Roman"/>
              </w:rPr>
              <w:t>At least three (3) years of experience developing systems using the relational database proposed by the Contractor</w:t>
            </w:r>
          </w:p>
          <w:p w14:paraId="38AA24CE" w14:textId="6C32149F" w:rsidR="00CC474E" w:rsidRPr="00687A96" w:rsidRDefault="00CC474E" w:rsidP="00CC474E">
            <w:pPr>
              <w:spacing w:after="0" w:line="240" w:lineRule="auto"/>
              <w:ind w:left="360"/>
              <w:contextualSpacing/>
              <w:rPr>
                <w:rFonts w:ascii="Times New Roman" w:hAnsi="Times New Roman" w:cs="Times New Roman"/>
              </w:rPr>
            </w:pPr>
          </w:p>
        </w:tc>
      </w:tr>
      <w:tr w:rsidR="00125B39" w:rsidRPr="00687A96" w14:paraId="5BBBF932" w14:textId="77777777" w:rsidTr="00D54D19">
        <w:tc>
          <w:tcPr>
            <w:tcW w:w="1620" w:type="dxa"/>
          </w:tcPr>
          <w:p w14:paraId="6F3AA6BB" w14:textId="77777777" w:rsidR="00125B39" w:rsidRPr="00687A96" w:rsidRDefault="00125B39" w:rsidP="005F0340">
            <w:pPr>
              <w:spacing w:after="0" w:line="240" w:lineRule="auto"/>
              <w:rPr>
                <w:rFonts w:ascii="Times New Roman" w:hAnsi="Times New Roman" w:cs="Times New Roman"/>
              </w:rPr>
            </w:pPr>
            <w:r w:rsidRPr="00687A96">
              <w:rPr>
                <w:rFonts w:ascii="Times New Roman" w:hAnsi="Times New Roman" w:cs="Times New Roman"/>
              </w:rPr>
              <w:t>Training Lead</w:t>
            </w:r>
          </w:p>
        </w:tc>
        <w:tc>
          <w:tcPr>
            <w:tcW w:w="3596" w:type="dxa"/>
          </w:tcPr>
          <w:p w14:paraId="381B430E" w14:textId="77777777" w:rsidR="00125B39" w:rsidRPr="00687A96" w:rsidRDefault="00125B39" w:rsidP="005F0340">
            <w:pPr>
              <w:widowControl w:val="0"/>
              <w:numPr>
                <w:ilvl w:val="0"/>
                <w:numId w:val="6"/>
              </w:numPr>
              <w:spacing w:after="0" w:line="240" w:lineRule="auto"/>
              <w:contextualSpacing/>
              <w:rPr>
                <w:rFonts w:ascii="Times New Roman" w:hAnsi="Times New Roman" w:cs="Times New Roman"/>
              </w:rPr>
            </w:pPr>
            <w:r w:rsidRPr="00687A96">
              <w:rPr>
                <w:rFonts w:ascii="Times New Roman" w:hAnsi="Times New Roman" w:cs="Times New Roman"/>
              </w:rPr>
              <w:t>Responsible for developing the change management and training program for the new First Steps program</w:t>
            </w:r>
          </w:p>
          <w:p w14:paraId="08E831F4" w14:textId="77777777" w:rsidR="00125B39" w:rsidRPr="00687A96" w:rsidRDefault="00125B39" w:rsidP="005F0340">
            <w:pPr>
              <w:widowControl w:val="0"/>
              <w:numPr>
                <w:ilvl w:val="0"/>
                <w:numId w:val="6"/>
              </w:numPr>
              <w:spacing w:after="0" w:line="240" w:lineRule="auto"/>
              <w:contextualSpacing/>
              <w:rPr>
                <w:rFonts w:ascii="Times New Roman" w:hAnsi="Times New Roman" w:cs="Times New Roman"/>
              </w:rPr>
            </w:pPr>
            <w:r w:rsidRPr="00687A96">
              <w:rPr>
                <w:rFonts w:ascii="Times New Roman" w:hAnsi="Times New Roman" w:cs="Times New Roman"/>
              </w:rPr>
              <w:t xml:space="preserve">Develop and create training </w:t>
            </w:r>
            <w:r w:rsidRPr="00687A96">
              <w:rPr>
                <w:rFonts w:ascii="Times New Roman" w:hAnsi="Times New Roman" w:cs="Times New Roman"/>
              </w:rPr>
              <w:lastRenderedPageBreak/>
              <w:t>videos, eLearning modules</w:t>
            </w:r>
          </w:p>
          <w:p w14:paraId="4ED10427" w14:textId="77777777" w:rsidR="00125B39" w:rsidRPr="00687A96" w:rsidRDefault="00125B39" w:rsidP="005F0340">
            <w:pPr>
              <w:widowControl w:val="0"/>
              <w:numPr>
                <w:ilvl w:val="0"/>
                <w:numId w:val="6"/>
              </w:numPr>
              <w:spacing w:after="0" w:line="240" w:lineRule="auto"/>
              <w:contextualSpacing/>
              <w:rPr>
                <w:rFonts w:ascii="Times New Roman" w:hAnsi="Times New Roman" w:cs="Times New Roman"/>
              </w:rPr>
            </w:pPr>
            <w:r w:rsidRPr="00687A96">
              <w:rPr>
                <w:rFonts w:ascii="Times New Roman" w:hAnsi="Times New Roman" w:cs="Times New Roman"/>
              </w:rPr>
              <w:t>Develop testing and evaluation tools/methods</w:t>
            </w:r>
          </w:p>
          <w:p w14:paraId="337C66C8" w14:textId="77777777" w:rsidR="00045185" w:rsidRDefault="00125B39" w:rsidP="00045185">
            <w:pPr>
              <w:widowControl w:val="0"/>
              <w:numPr>
                <w:ilvl w:val="0"/>
                <w:numId w:val="6"/>
              </w:numPr>
              <w:spacing w:after="0" w:line="240" w:lineRule="auto"/>
              <w:contextualSpacing/>
              <w:rPr>
                <w:rFonts w:ascii="Times New Roman" w:hAnsi="Times New Roman" w:cs="Times New Roman"/>
              </w:rPr>
            </w:pPr>
            <w:r w:rsidRPr="00687A96">
              <w:rPr>
                <w:rFonts w:ascii="Times New Roman" w:hAnsi="Times New Roman" w:cs="Times New Roman"/>
              </w:rPr>
              <w:t xml:space="preserve">Establish communication, training and documentation guidelines </w:t>
            </w:r>
          </w:p>
          <w:p w14:paraId="330AD75A" w14:textId="77777777" w:rsidR="00A80BF2" w:rsidRDefault="00125B39" w:rsidP="00045185">
            <w:pPr>
              <w:widowControl w:val="0"/>
              <w:numPr>
                <w:ilvl w:val="0"/>
                <w:numId w:val="6"/>
              </w:numPr>
              <w:spacing w:after="0" w:line="240" w:lineRule="auto"/>
              <w:contextualSpacing/>
              <w:rPr>
                <w:rFonts w:ascii="Times New Roman" w:hAnsi="Times New Roman" w:cs="Times New Roman"/>
              </w:rPr>
            </w:pPr>
            <w:r w:rsidRPr="00045185">
              <w:rPr>
                <w:rFonts w:ascii="Times New Roman" w:hAnsi="Times New Roman" w:cs="Times New Roman"/>
              </w:rPr>
              <w:t xml:space="preserve">Serve as a </w:t>
            </w:r>
            <w:r w:rsidRPr="00045185">
              <w:rPr>
                <w:rFonts w:ascii="Times New Roman" w:hAnsi="Times New Roman" w:cs="Times New Roman"/>
                <w:noProof/>
              </w:rPr>
              <w:t>learning</w:t>
            </w:r>
            <w:r w:rsidRPr="00045185">
              <w:rPr>
                <w:rFonts w:ascii="Times New Roman" w:hAnsi="Times New Roman" w:cs="Times New Roman"/>
              </w:rPr>
              <w:t xml:space="preserve"> and development expert collaborating with stakeholders to better understand their needs</w:t>
            </w:r>
          </w:p>
          <w:p w14:paraId="6E833F41" w14:textId="77777777" w:rsidR="00045185" w:rsidRPr="00045185" w:rsidRDefault="00045185" w:rsidP="00045185">
            <w:pPr>
              <w:widowControl w:val="0"/>
              <w:numPr>
                <w:ilvl w:val="0"/>
                <w:numId w:val="6"/>
              </w:numPr>
              <w:spacing w:after="0" w:line="240" w:lineRule="auto"/>
              <w:contextualSpacing/>
              <w:rPr>
                <w:rFonts w:ascii="Times New Roman" w:hAnsi="Times New Roman" w:cs="Times New Roman"/>
              </w:rPr>
            </w:pPr>
            <w:r>
              <w:rPr>
                <w:rFonts w:ascii="Times New Roman" w:hAnsi="Times New Roman" w:cs="Times New Roman"/>
                <w:color w:val="FF0000"/>
              </w:rPr>
              <w:t>Onsite during training planning and training activities</w:t>
            </w:r>
          </w:p>
          <w:p w14:paraId="676A9457" w14:textId="62DA5F34" w:rsidR="00045185" w:rsidRPr="00045185" w:rsidRDefault="00045185" w:rsidP="00045185">
            <w:pPr>
              <w:widowControl w:val="0"/>
              <w:spacing w:after="0" w:line="240" w:lineRule="auto"/>
              <w:ind w:left="360"/>
              <w:contextualSpacing/>
              <w:rPr>
                <w:rFonts w:ascii="Times New Roman" w:hAnsi="Times New Roman" w:cs="Times New Roman"/>
              </w:rPr>
            </w:pPr>
          </w:p>
        </w:tc>
        <w:tc>
          <w:tcPr>
            <w:tcW w:w="3784" w:type="dxa"/>
          </w:tcPr>
          <w:p w14:paraId="7EC9CE1B" w14:textId="77777777" w:rsidR="00125B39" w:rsidRPr="00687A96" w:rsidRDefault="00125B39" w:rsidP="005F0340">
            <w:pPr>
              <w:numPr>
                <w:ilvl w:val="0"/>
                <w:numId w:val="5"/>
              </w:numPr>
              <w:spacing w:after="0" w:line="240" w:lineRule="auto"/>
              <w:contextualSpacing/>
              <w:rPr>
                <w:rFonts w:ascii="Times New Roman" w:hAnsi="Times New Roman" w:cs="Times New Roman"/>
              </w:rPr>
            </w:pPr>
            <w:r w:rsidRPr="00687A96">
              <w:rPr>
                <w:rFonts w:ascii="Times New Roman" w:hAnsi="Times New Roman" w:cs="Times New Roman"/>
              </w:rPr>
              <w:lastRenderedPageBreak/>
              <w:t xml:space="preserve">At least two (2) year of experience in large system </w:t>
            </w:r>
            <w:r w:rsidRPr="00687A96">
              <w:rPr>
                <w:rFonts w:ascii="Times New Roman" w:hAnsi="Times New Roman" w:cs="Times New Roman"/>
                <w:noProof/>
              </w:rPr>
              <w:t>training</w:t>
            </w:r>
            <w:r w:rsidRPr="00687A96">
              <w:rPr>
                <w:rFonts w:ascii="Times New Roman" w:hAnsi="Times New Roman" w:cs="Times New Roman"/>
              </w:rPr>
              <w:t xml:space="preserve"> </w:t>
            </w:r>
          </w:p>
          <w:p w14:paraId="048279ED" w14:textId="77777777" w:rsidR="00045185" w:rsidRPr="00045185" w:rsidRDefault="00045185" w:rsidP="00045185">
            <w:pPr>
              <w:numPr>
                <w:ilvl w:val="0"/>
                <w:numId w:val="5"/>
              </w:numPr>
              <w:spacing w:after="0" w:line="240" w:lineRule="auto"/>
              <w:contextualSpacing/>
              <w:rPr>
                <w:rFonts w:ascii="Times New Roman" w:hAnsi="Times New Roman" w:cs="Times New Roman"/>
              </w:rPr>
            </w:pPr>
            <w:r w:rsidRPr="00687A96">
              <w:rPr>
                <w:rFonts w:ascii="Times New Roman" w:hAnsi="Times New Roman" w:cs="Times New Roman"/>
              </w:rPr>
              <w:t xml:space="preserve">At least three (3) years of </w:t>
            </w:r>
            <w:r w:rsidRPr="00045185">
              <w:rPr>
                <w:rFonts w:ascii="Times New Roman" w:hAnsi="Times New Roman" w:cs="Times New Roman"/>
                <w:strike/>
                <w:color w:val="FF0000"/>
              </w:rPr>
              <w:t>years of</w:t>
            </w:r>
            <w:r w:rsidRPr="00045185">
              <w:rPr>
                <w:rFonts w:ascii="Times New Roman" w:hAnsi="Times New Roman" w:cs="Times New Roman"/>
                <w:color w:val="FF0000"/>
              </w:rPr>
              <w:t xml:space="preserve"> </w:t>
            </w:r>
            <w:r w:rsidRPr="00687A96">
              <w:rPr>
                <w:rFonts w:ascii="Times New Roman" w:hAnsi="Times New Roman" w:cs="Times New Roman"/>
              </w:rPr>
              <w:t xml:space="preserve">experience with </w:t>
            </w:r>
            <w:r w:rsidRPr="00045185">
              <w:rPr>
                <w:rFonts w:ascii="Times New Roman" w:hAnsi="Times New Roman" w:cs="Times New Roman"/>
                <w:strike/>
                <w:color w:val="FF0000"/>
              </w:rPr>
              <w:t>the solution proposed by the Contractor</w:t>
            </w:r>
            <w:r>
              <w:rPr>
                <w:rFonts w:ascii="Times New Roman" w:hAnsi="Times New Roman" w:cs="Times New Roman"/>
                <w:color w:val="FF0000"/>
              </w:rPr>
              <w:t xml:space="preserve"> a </w:t>
            </w:r>
            <w:r>
              <w:rPr>
                <w:rFonts w:ascii="Times New Roman" w:hAnsi="Times New Roman" w:cs="Times New Roman"/>
                <w:color w:val="FF0000"/>
              </w:rPr>
              <w:lastRenderedPageBreak/>
              <w:t>system of similar size and capabilities to the Respondent’s proposed solution</w:t>
            </w:r>
          </w:p>
          <w:p w14:paraId="1C8C2562" w14:textId="77777777" w:rsidR="00045185" w:rsidRPr="00045185" w:rsidRDefault="00045185" w:rsidP="00045185">
            <w:pPr>
              <w:numPr>
                <w:ilvl w:val="0"/>
                <w:numId w:val="5"/>
              </w:numPr>
              <w:spacing w:after="0" w:line="240" w:lineRule="auto"/>
              <w:contextualSpacing/>
              <w:rPr>
                <w:rFonts w:ascii="Times New Roman" w:hAnsi="Times New Roman" w:cs="Times New Roman"/>
              </w:rPr>
            </w:pPr>
            <w:r>
              <w:rPr>
                <w:rFonts w:ascii="Times New Roman" w:hAnsi="Times New Roman" w:cs="Times New Roman"/>
                <w:color w:val="FF0000"/>
              </w:rPr>
              <w:t>Applicable experience with the proposed solution preferred</w:t>
            </w:r>
          </w:p>
          <w:p w14:paraId="30C39F1D" w14:textId="77777777" w:rsidR="00125B39" w:rsidRPr="00687A96" w:rsidRDefault="00125B39" w:rsidP="005F0340">
            <w:pPr>
              <w:numPr>
                <w:ilvl w:val="0"/>
                <w:numId w:val="5"/>
              </w:numPr>
              <w:spacing w:after="0" w:line="240" w:lineRule="auto"/>
              <w:contextualSpacing/>
              <w:rPr>
                <w:rFonts w:ascii="Times New Roman" w:hAnsi="Times New Roman" w:cs="Times New Roman"/>
              </w:rPr>
            </w:pPr>
            <w:r w:rsidRPr="00687A96">
              <w:rPr>
                <w:rFonts w:ascii="Times New Roman" w:hAnsi="Times New Roman" w:cs="Times New Roman"/>
              </w:rPr>
              <w:t xml:space="preserve">At least three (3) years of experience involved developing course outlines, materials, </w:t>
            </w:r>
            <w:r w:rsidRPr="00687A96">
              <w:rPr>
                <w:rFonts w:ascii="Times New Roman" w:hAnsi="Times New Roman" w:cs="Times New Roman"/>
                <w:noProof/>
              </w:rPr>
              <w:t>and</w:t>
            </w:r>
            <w:r w:rsidRPr="00687A96">
              <w:rPr>
                <w:rFonts w:ascii="Times New Roman" w:hAnsi="Times New Roman" w:cs="Times New Roman"/>
              </w:rPr>
              <w:t xml:space="preserve"> organizing, conducting classes to support the implementation of the new business processes and systems.</w:t>
            </w:r>
          </w:p>
        </w:tc>
      </w:tr>
      <w:tr w:rsidR="00125B39" w:rsidRPr="00687A96" w14:paraId="2A7FE0CC" w14:textId="77777777" w:rsidTr="00D54D19">
        <w:tc>
          <w:tcPr>
            <w:tcW w:w="1620" w:type="dxa"/>
          </w:tcPr>
          <w:p w14:paraId="5553CEF3" w14:textId="77777777" w:rsidR="00125B39" w:rsidRPr="00687A96" w:rsidRDefault="00125B39" w:rsidP="005F0340">
            <w:pPr>
              <w:spacing w:after="0" w:line="240" w:lineRule="auto"/>
              <w:rPr>
                <w:rFonts w:ascii="Times New Roman" w:hAnsi="Times New Roman" w:cs="Times New Roman"/>
              </w:rPr>
            </w:pPr>
            <w:r w:rsidRPr="00687A96">
              <w:rPr>
                <w:rFonts w:ascii="Times New Roman" w:hAnsi="Times New Roman" w:cs="Times New Roman"/>
              </w:rPr>
              <w:lastRenderedPageBreak/>
              <w:t>Testing Lead</w:t>
            </w:r>
          </w:p>
        </w:tc>
        <w:tc>
          <w:tcPr>
            <w:tcW w:w="3596" w:type="dxa"/>
          </w:tcPr>
          <w:p w14:paraId="0B372DAD" w14:textId="77777777" w:rsidR="00125B39" w:rsidRPr="00687A96" w:rsidRDefault="00125B39" w:rsidP="005F0340">
            <w:pPr>
              <w:widowControl w:val="0"/>
              <w:numPr>
                <w:ilvl w:val="0"/>
                <w:numId w:val="6"/>
              </w:numPr>
              <w:spacing w:after="0" w:line="240" w:lineRule="auto"/>
              <w:contextualSpacing/>
              <w:rPr>
                <w:rFonts w:ascii="Times New Roman" w:hAnsi="Times New Roman" w:cs="Times New Roman"/>
              </w:rPr>
            </w:pPr>
            <w:r w:rsidRPr="00687A96">
              <w:rPr>
                <w:rFonts w:ascii="Times New Roman" w:hAnsi="Times New Roman" w:cs="Times New Roman"/>
              </w:rPr>
              <w:t>Leads all testing activities including planning, documentation and execution</w:t>
            </w:r>
          </w:p>
          <w:p w14:paraId="5EE000D1" w14:textId="77777777" w:rsidR="00125B39" w:rsidRPr="00687A96" w:rsidRDefault="00125B39" w:rsidP="005F0340">
            <w:pPr>
              <w:widowControl w:val="0"/>
              <w:numPr>
                <w:ilvl w:val="0"/>
                <w:numId w:val="6"/>
              </w:numPr>
              <w:spacing w:after="0" w:line="240" w:lineRule="auto"/>
              <w:contextualSpacing/>
              <w:rPr>
                <w:rFonts w:ascii="Times New Roman" w:hAnsi="Times New Roman" w:cs="Times New Roman"/>
              </w:rPr>
            </w:pPr>
            <w:r w:rsidRPr="00687A96">
              <w:rPr>
                <w:rFonts w:ascii="Times New Roman" w:hAnsi="Times New Roman" w:cs="Times New Roman"/>
              </w:rPr>
              <w:t>Ensures the Master Test Plan and processes are coordinated with all stakeholders</w:t>
            </w:r>
          </w:p>
          <w:p w14:paraId="528C29E4" w14:textId="77777777" w:rsidR="00125B39" w:rsidRPr="00687A96" w:rsidRDefault="00125B39" w:rsidP="005F0340">
            <w:pPr>
              <w:widowControl w:val="0"/>
              <w:numPr>
                <w:ilvl w:val="0"/>
                <w:numId w:val="6"/>
              </w:numPr>
              <w:spacing w:after="0" w:line="240" w:lineRule="auto"/>
              <w:contextualSpacing/>
              <w:rPr>
                <w:rFonts w:ascii="Times New Roman" w:hAnsi="Times New Roman" w:cs="Times New Roman"/>
              </w:rPr>
            </w:pPr>
            <w:r w:rsidRPr="00687A96">
              <w:rPr>
                <w:rFonts w:ascii="Times New Roman" w:hAnsi="Times New Roman" w:cs="Times New Roman"/>
              </w:rPr>
              <w:t>Ensures documentation and resolution of issues discovered during the testing process</w:t>
            </w:r>
          </w:p>
          <w:p w14:paraId="662FF31B" w14:textId="77777777" w:rsidR="00125B39" w:rsidRPr="00687A96" w:rsidRDefault="00125B39" w:rsidP="005F0340">
            <w:pPr>
              <w:widowControl w:val="0"/>
              <w:numPr>
                <w:ilvl w:val="0"/>
                <w:numId w:val="6"/>
              </w:numPr>
              <w:spacing w:after="0" w:line="240" w:lineRule="auto"/>
              <w:contextualSpacing/>
              <w:rPr>
                <w:rFonts w:ascii="Times New Roman" w:hAnsi="Times New Roman" w:cs="Times New Roman"/>
              </w:rPr>
            </w:pPr>
            <w:r w:rsidRPr="00687A96">
              <w:rPr>
                <w:rFonts w:ascii="Times New Roman" w:hAnsi="Times New Roman" w:cs="Times New Roman"/>
              </w:rPr>
              <w:t>Serves as the point of contact for UAT issues</w:t>
            </w:r>
          </w:p>
          <w:p w14:paraId="479ACB8A" w14:textId="4782E17D" w:rsidR="00125B39" w:rsidRDefault="00125B39" w:rsidP="005F0340">
            <w:pPr>
              <w:widowControl w:val="0"/>
              <w:numPr>
                <w:ilvl w:val="0"/>
                <w:numId w:val="6"/>
              </w:numPr>
              <w:spacing w:after="0" w:line="240" w:lineRule="auto"/>
              <w:contextualSpacing/>
              <w:rPr>
                <w:rFonts w:ascii="Times New Roman" w:hAnsi="Times New Roman" w:cs="Times New Roman"/>
              </w:rPr>
            </w:pPr>
            <w:r w:rsidRPr="00687A96">
              <w:rPr>
                <w:rFonts w:ascii="Times New Roman" w:hAnsi="Times New Roman" w:cs="Times New Roman"/>
              </w:rPr>
              <w:t>Ensures compliance with all Federal testing requirements for the proposed System</w:t>
            </w:r>
          </w:p>
          <w:p w14:paraId="03115DCB" w14:textId="54AEB364" w:rsidR="00045185" w:rsidRPr="00045185" w:rsidRDefault="00045185" w:rsidP="005F0340">
            <w:pPr>
              <w:widowControl w:val="0"/>
              <w:numPr>
                <w:ilvl w:val="0"/>
                <w:numId w:val="6"/>
              </w:numPr>
              <w:spacing w:after="0" w:line="240" w:lineRule="auto"/>
              <w:contextualSpacing/>
              <w:rPr>
                <w:rFonts w:ascii="Times New Roman" w:hAnsi="Times New Roman" w:cs="Times New Roman"/>
              </w:rPr>
            </w:pPr>
            <w:r>
              <w:rPr>
                <w:rFonts w:ascii="Times New Roman" w:hAnsi="Times New Roman" w:cs="Times New Roman"/>
                <w:color w:val="FF0000"/>
              </w:rPr>
              <w:t>Full-time dedicated to the Contract during system testing efforts</w:t>
            </w:r>
          </w:p>
          <w:p w14:paraId="4D24D60C" w14:textId="0D079A23" w:rsidR="00045185" w:rsidRDefault="00045185" w:rsidP="005F0340">
            <w:pPr>
              <w:widowControl w:val="0"/>
              <w:numPr>
                <w:ilvl w:val="0"/>
                <w:numId w:val="6"/>
              </w:numPr>
              <w:spacing w:after="0" w:line="240" w:lineRule="auto"/>
              <w:contextualSpacing/>
              <w:rPr>
                <w:rFonts w:ascii="Times New Roman" w:hAnsi="Times New Roman" w:cs="Times New Roman"/>
              </w:rPr>
            </w:pPr>
            <w:r>
              <w:rPr>
                <w:rFonts w:ascii="Times New Roman" w:hAnsi="Times New Roman" w:cs="Times New Roman"/>
                <w:color w:val="FF0000"/>
              </w:rPr>
              <w:t>Available onsite with advance notice</w:t>
            </w:r>
          </w:p>
          <w:p w14:paraId="588E467F" w14:textId="1B91F51E" w:rsidR="00CC474E" w:rsidRPr="00687A96" w:rsidRDefault="00CC474E" w:rsidP="00CC474E">
            <w:pPr>
              <w:widowControl w:val="0"/>
              <w:spacing w:after="0" w:line="240" w:lineRule="auto"/>
              <w:ind w:left="360"/>
              <w:contextualSpacing/>
              <w:rPr>
                <w:rFonts w:ascii="Times New Roman" w:hAnsi="Times New Roman" w:cs="Times New Roman"/>
              </w:rPr>
            </w:pPr>
          </w:p>
        </w:tc>
        <w:tc>
          <w:tcPr>
            <w:tcW w:w="3784" w:type="dxa"/>
          </w:tcPr>
          <w:p w14:paraId="6533615B" w14:textId="77777777" w:rsidR="00125B39" w:rsidRPr="00687A96" w:rsidRDefault="00125B39" w:rsidP="005F0340">
            <w:pPr>
              <w:numPr>
                <w:ilvl w:val="0"/>
                <w:numId w:val="5"/>
              </w:numPr>
              <w:spacing w:after="0" w:line="240" w:lineRule="auto"/>
              <w:contextualSpacing/>
              <w:rPr>
                <w:rFonts w:ascii="Times New Roman" w:hAnsi="Times New Roman" w:cs="Times New Roman"/>
              </w:rPr>
            </w:pPr>
            <w:r w:rsidRPr="00687A96">
              <w:rPr>
                <w:rFonts w:ascii="Times New Roman" w:hAnsi="Times New Roman" w:cs="Times New Roman"/>
              </w:rPr>
              <w:t>At least five (5) years of experience as a testing lead for projects similar in size and complexity to the proposed project</w:t>
            </w:r>
          </w:p>
          <w:p w14:paraId="7F2ADD7C" w14:textId="77777777" w:rsidR="00125B39" w:rsidRPr="00687A96" w:rsidRDefault="00125B39" w:rsidP="005F0340">
            <w:pPr>
              <w:numPr>
                <w:ilvl w:val="0"/>
                <w:numId w:val="5"/>
              </w:numPr>
              <w:spacing w:after="0" w:line="240" w:lineRule="auto"/>
              <w:contextualSpacing/>
              <w:rPr>
                <w:rFonts w:ascii="Times New Roman" w:hAnsi="Times New Roman" w:cs="Times New Roman"/>
              </w:rPr>
            </w:pPr>
            <w:r w:rsidRPr="00687A96">
              <w:rPr>
                <w:rFonts w:ascii="Times New Roman" w:hAnsi="Times New Roman" w:cs="Times New Roman"/>
              </w:rPr>
              <w:t>Minimum of three (3) years of experience conducting various test phases and leading teams through complex system test scenarios for a large-scale government entity.</w:t>
            </w:r>
          </w:p>
        </w:tc>
      </w:tr>
    </w:tbl>
    <w:p w14:paraId="06DFCA9A" w14:textId="77777777" w:rsidR="00373576" w:rsidRPr="00687A96" w:rsidRDefault="00373576" w:rsidP="005F0340">
      <w:pPr>
        <w:pStyle w:val="NormalWeb"/>
        <w:spacing w:before="0" w:beforeAutospacing="0" w:after="0" w:afterAutospacing="0"/>
        <w:rPr>
          <w:sz w:val="22"/>
          <w:szCs w:val="22"/>
        </w:rPr>
      </w:pPr>
    </w:p>
    <w:p w14:paraId="526C3D47" w14:textId="77777777" w:rsidR="00125B39" w:rsidRPr="00687A96" w:rsidRDefault="00125B39" w:rsidP="00155331">
      <w:pPr>
        <w:pStyle w:val="NormalWeb"/>
        <w:numPr>
          <w:ilvl w:val="2"/>
          <w:numId w:val="45"/>
        </w:numPr>
        <w:spacing w:before="0" w:beforeAutospacing="0" w:after="0" w:afterAutospacing="0"/>
        <w:rPr>
          <w:sz w:val="22"/>
          <w:szCs w:val="22"/>
        </w:rPr>
      </w:pPr>
      <w:r w:rsidRPr="00687A96">
        <w:rPr>
          <w:color w:val="000000"/>
          <w:sz w:val="22"/>
          <w:szCs w:val="22"/>
        </w:rPr>
        <w:t xml:space="preserve">The Contractor must inform the First Steps Project Manager of Key Personnel not being available at least three (3) weeks </w:t>
      </w:r>
      <w:r w:rsidRPr="00687A96">
        <w:rPr>
          <w:noProof/>
          <w:color w:val="000000"/>
          <w:sz w:val="22"/>
          <w:szCs w:val="22"/>
        </w:rPr>
        <w:t>prior to</w:t>
      </w:r>
      <w:r w:rsidRPr="00687A96">
        <w:rPr>
          <w:color w:val="000000"/>
          <w:sz w:val="22"/>
          <w:szCs w:val="22"/>
        </w:rPr>
        <w:t xml:space="preserve"> any planned outages (e.g., vacation) or immediately upon learning of any unplanned outages (e.g., sick leave).  The Contractor’s Key Personnel must </w:t>
      </w:r>
      <w:r w:rsidRPr="00687A96">
        <w:rPr>
          <w:noProof/>
          <w:color w:val="000000"/>
          <w:sz w:val="22"/>
          <w:szCs w:val="22"/>
        </w:rPr>
        <w:t>be dedicated</w:t>
      </w:r>
      <w:r w:rsidRPr="00687A96">
        <w:rPr>
          <w:color w:val="000000"/>
          <w:sz w:val="22"/>
          <w:szCs w:val="22"/>
        </w:rPr>
        <w:t xml:space="preserve"> to the First Steps project when their phase of work is active according to the Project Schedule.</w:t>
      </w:r>
    </w:p>
    <w:p w14:paraId="1D77A3A3" w14:textId="77777777" w:rsidR="00125B39" w:rsidRPr="00687A96" w:rsidRDefault="00125B39" w:rsidP="00155331">
      <w:pPr>
        <w:pStyle w:val="NormalWeb"/>
        <w:numPr>
          <w:ilvl w:val="2"/>
          <w:numId w:val="45"/>
        </w:numPr>
        <w:spacing w:before="0" w:beforeAutospacing="0" w:after="0" w:afterAutospacing="0"/>
        <w:rPr>
          <w:sz w:val="22"/>
          <w:szCs w:val="22"/>
        </w:rPr>
      </w:pPr>
      <w:r w:rsidRPr="00687A96">
        <w:rPr>
          <w:color w:val="000000"/>
          <w:sz w:val="22"/>
          <w:szCs w:val="22"/>
        </w:rPr>
        <w:t>For any expected Key Personnel changes by the Contractor, the Contractor must provide a thirty (30) calendar day notice to the First Steps Project Manager regarding the change and plans for transition.</w:t>
      </w:r>
    </w:p>
    <w:p w14:paraId="11CD6BB3" w14:textId="77777777" w:rsidR="00373576" w:rsidRPr="00687A96" w:rsidRDefault="00125B39" w:rsidP="00155331">
      <w:pPr>
        <w:pStyle w:val="NormalWeb"/>
        <w:numPr>
          <w:ilvl w:val="2"/>
          <w:numId w:val="45"/>
        </w:numPr>
        <w:spacing w:before="0" w:beforeAutospacing="0" w:after="0" w:afterAutospacing="0"/>
        <w:rPr>
          <w:sz w:val="22"/>
          <w:szCs w:val="22"/>
        </w:rPr>
      </w:pPr>
      <w:r w:rsidRPr="00687A96">
        <w:rPr>
          <w:color w:val="000000"/>
          <w:sz w:val="22"/>
          <w:szCs w:val="22"/>
        </w:rPr>
        <w:t xml:space="preserve">For any unexpected key staff changes by the Contractor, the Contractor must provide the First Steps Project Manager a written notification within three (3) </w:t>
      </w:r>
      <w:r w:rsidRPr="00687A96">
        <w:rPr>
          <w:noProof/>
          <w:color w:val="000000"/>
          <w:sz w:val="22"/>
          <w:szCs w:val="22"/>
        </w:rPr>
        <w:t>workdays</w:t>
      </w:r>
      <w:r w:rsidRPr="00687A96">
        <w:rPr>
          <w:color w:val="000000"/>
          <w:sz w:val="22"/>
          <w:szCs w:val="22"/>
        </w:rPr>
        <w:t xml:space="preserve"> of knowledge and staff action.  Within seven (7) days of providing the written </w:t>
      </w:r>
      <w:r w:rsidRPr="00687A96">
        <w:rPr>
          <w:noProof/>
          <w:color w:val="000000"/>
          <w:sz w:val="22"/>
          <w:szCs w:val="22"/>
        </w:rPr>
        <w:t>notice,</w:t>
      </w:r>
      <w:r w:rsidRPr="00687A96">
        <w:rPr>
          <w:color w:val="000000"/>
          <w:sz w:val="22"/>
          <w:szCs w:val="22"/>
        </w:rPr>
        <w:t xml:space="preserve"> the Contractor must provide the First Steps Project Manager with plans for transition.  For all proposed Key Personnel changes, the Contractor must provide resumes to the First Steps Project Manager for review and selection. If requested by the First Steps Project Manager, the Contractor must coordinate </w:t>
      </w:r>
      <w:r w:rsidRPr="00687A96">
        <w:rPr>
          <w:noProof/>
          <w:color w:val="000000"/>
          <w:sz w:val="22"/>
          <w:szCs w:val="22"/>
        </w:rPr>
        <w:t>in-person</w:t>
      </w:r>
      <w:r w:rsidRPr="00687A96">
        <w:rPr>
          <w:color w:val="000000"/>
          <w:sz w:val="22"/>
          <w:szCs w:val="22"/>
        </w:rPr>
        <w:t xml:space="preserve"> interviews of any proposed Key Personnel replacement candidates.</w:t>
      </w:r>
    </w:p>
    <w:p w14:paraId="10A97072" w14:textId="77777777" w:rsidR="0062565B" w:rsidRPr="00687A96" w:rsidRDefault="0062565B" w:rsidP="005F0340">
      <w:pPr>
        <w:pStyle w:val="NormalWeb"/>
        <w:spacing w:before="0" w:beforeAutospacing="0" w:after="0" w:afterAutospacing="0"/>
        <w:ind w:left="360"/>
        <w:rPr>
          <w:sz w:val="22"/>
          <w:szCs w:val="22"/>
        </w:rPr>
      </w:pPr>
    </w:p>
    <w:p w14:paraId="4F4B84A7" w14:textId="77777777" w:rsidR="004F1FA1" w:rsidRPr="00687A96" w:rsidRDefault="004F1FA1" w:rsidP="00155331">
      <w:pPr>
        <w:pStyle w:val="ListParagraph"/>
        <w:numPr>
          <w:ilvl w:val="0"/>
          <w:numId w:val="24"/>
        </w:numPr>
        <w:spacing w:after="0" w:line="240" w:lineRule="auto"/>
        <w:rPr>
          <w:rFonts w:ascii="Times New Roman" w:hAnsi="Times New Roman" w:cs="Times New Roman"/>
          <w:b/>
          <w:color w:val="4472C4" w:themeColor="accent1"/>
          <w:sz w:val="32"/>
        </w:rPr>
      </w:pPr>
      <w:r w:rsidRPr="00687A96">
        <w:rPr>
          <w:rFonts w:ascii="Times New Roman" w:hAnsi="Times New Roman" w:cs="Times New Roman"/>
          <w:b/>
          <w:color w:val="4472C4" w:themeColor="accent1"/>
          <w:sz w:val="32"/>
        </w:rPr>
        <w:lastRenderedPageBreak/>
        <w:t>Facilities</w:t>
      </w:r>
      <w:r w:rsidR="00872C3A" w:rsidRPr="00687A96">
        <w:rPr>
          <w:rFonts w:ascii="Times New Roman" w:hAnsi="Times New Roman" w:cs="Times New Roman"/>
          <w:b/>
          <w:color w:val="4472C4" w:themeColor="accent1"/>
          <w:sz w:val="32"/>
        </w:rPr>
        <w:t xml:space="preserve"> and </w:t>
      </w:r>
      <w:r w:rsidR="00125B39" w:rsidRPr="00687A96">
        <w:rPr>
          <w:rFonts w:ascii="Times New Roman" w:hAnsi="Times New Roman" w:cs="Times New Roman"/>
          <w:b/>
          <w:color w:val="4472C4" w:themeColor="accent1"/>
          <w:sz w:val="32"/>
        </w:rPr>
        <w:t>Supplies</w:t>
      </w:r>
    </w:p>
    <w:p w14:paraId="1F2CE033" w14:textId="77777777" w:rsidR="0062565B" w:rsidRPr="00687A96" w:rsidRDefault="0062565B" w:rsidP="005F0340">
      <w:pPr>
        <w:spacing w:after="0" w:line="240" w:lineRule="auto"/>
        <w:rPr>
          <w:rFonts w:ascii="Times New Roman" w:eastAsia="Times New Roman" w:hAnsi="Times New Roman" w:cs="Times New Roman"/>
          <w:color w:val="000000"/>
          <w:szCs w:val="24"/>
        </w:rPr>
      </w:pPr>
    </w:p>
    <w:p w14:paraId="17A1BCBA" w14:textId="70F7DC1F" w:rsidR="00125B39" w:rsidRPr="00BF0DDF" w:rsidRDefault="00125B39" w:rsidP="005F0340">
      <w:pPr>
        <w:spacing w:after="0" w:line="240" w:lineRule="auto"/>
        <w:rPr>
          <w:rFonts w:ascii="Times New Roman" w:eastAsia="Times New Roman" w:hAnsi="Times New Roman" w:cs="Times New Roman"/>
          <w:color w:val="000000"/>
          <w:szCs w:val="24"/>
        </w:rPr>
      </w:pPr>
      <w:r w:rsidRPr="00BF0DDF">
        <w:rPr>
          <w:rFonts w:ascii="Times New Roman" w:eastAsia="Times New Roman" w:hAnsi="Times New Roman" w:cs="Times New Roman"/>
          <w:color w:val="000000"/>
          <w:szCs w:val="24"/>
        </w:rPr>
        <w:t>The Contractor shall be fully responsible for the costs of their facilities (including but not limited to leasing costs, parking fees, and utilities)</w:t>
      </w:r>
      <w:r w:rsidR="00076095" w:rsidRPr="00BF0DDF">
        <w:rPr>
          <w:rFonts w:ascii="Times New Roman" w:eastAsia="Times New Roman" w:hAnsi="Times New Roman" w:cs="Times New Roman"/>
          <w:color w:val="000000"/>
          <w:szCs w:val="24"/>
        </w:rPr>
        <w:t>,</w:t>
      </w:r>
      <w:r w:rsidRPr="00BF0DDF">
        <w:rPr>
          <w:rFonts w:ascii="Times New Roman" w:eastAsia="Times New Roman" w:hAnsi="Times New Roman" w:cs="Times New Roman"/>
          <w:color w:val="000000"/>
          <w:szCs w:val="24"/>
        </w:rPr>
        <w:t xml:space="preserve"> and these costs will not be reimbursed by the State.</w:t>
      </w:r>
    </w:p>
    <w:p w14:paraId="32D1E7E4" w14:textId="77777777" w:rsidR="00125B39" w:rsidRPr="00BF0DDF" w:rsidRDefault="00125B39" w:rsidP="005F0340">
      <w:pPr>
        <w:spacing w:after="0" w:line="240" w:lineRule="auto"/>
        <w:rPr>
          <w:rFonts w:ascii="Times New Roman" w:eastAsia="Times New Roman" w:hAnsi="Times New Roman" w:cs="Times New Roman"/>
          <w:color w:val="000000"/>
          <w:szCs w:val="24"/>
        </w:rPr>
      </w:pPr>
    </w:p>
    <w:p w14:paraId="39B9D1C5" w14:textId="77777777" w:rsidR="00125B39" w:rsidRPr="00BF0DDF" w:rsidRDefault="00125B39" w:rsidP="005F0340">
      <w:pPr>
        <w:spacing w:after="0" w:line="240" w:lineRule="auto"/>
        <w:rPr>
          <w:rFonts w:ascii="Times New Roman" w:eastAsia="Times New Roman" w:hAnsi="Times New Roman" w:cs="Times New Roman"/>
          <w:color w:val="000000"/>
          <w:szCs w:val="24"/>
        </w:rPr>
      </w:pPr>
      <w:r w:rsidRPr="00BF0DDF">
        <w:rPr>
          <w:rFonts w:ascii="Times New Roman" w:eastAsia="Times New Roman" w:hAnsi="Times New Roman" w:cs="Times New Roman"/>
          <w:color w:val="000000"/>
          <w:szCs w:val="24"/>
        </w:rPr>
        <w:t xml:space="preserve">The Contractor shall supply all hardware, software, accessories, and peripherals for their staff (including any subcontractor staff) that will be necessary to complete the requirements of the Contract. The Contractor shall not invoice the State for these costs. The Contractor is responsible for ensuring use and management of all hardware, software, accessories, and peripherals are compliant with IOT policies, FSSA policies, and applicable Indiana policies (for example, in terms of encryption, audit logging, audit processes, and antivirus protection). </w:t>
      </w:r>
    </w:p>
    <w:p w14:paraId="28B15865" w14:textId="77777777" w:rsidR="004B56ED" w:rsidRPr="00BF0DDF" w:rsidRDefault="004B56ED" w:rsidP="005F0340">
      <w:pPr>
        <w:spacing w:after="0" w:line="240" w:lineRule="auto"/>
        <w:rPr>
          <w:rFonts w:ascii="Times New Roman" w:eastAsia="Times New Roman" w:hAnsi="Times New Roman" w:cs="Times New Roman"/>
          <w:color w:val="000000"/>
          <w:szCs w:val="24"/>
        </w:rPr>
      </w:pPr>
    </w:p>
    <w:p w14:paraId="3698EEC3" w14:textId="7CA8C56D" w:rsidR="004B56ED" w:rsidRPr="00BF0DDF" w:rsidRDefault="004B56ED" w:rsidP="005F0340">
      <w:pPr>
        <w:spacing w:after="0" w:line="240" w:lineRule="auto"/>
        <w:rPr>
          <w:rFonts w:ascii="Times New Roman" w:eastAsia="Times New Roman" w:hAnsi="Times New Roman" w:cs="Times New Roman"/>
          <w:color w:val="000000"/>
          <w:szCs w:val="24"/>
        </w:rPr>
      </w:pPr>
      <w:r w:rsidRPr="00BF0DDF">
        <w:rPr>
          <w:rFonts w:ascii="Times New Roman" w:eastAsia="Times New Roman" w:hAnsi="Times New Roman" w:cs="Times New Roman"/>
          <w:color w:val="000000"/>
          <w:szCs w:val="24"/>
        </w:rPr>
        <w:t xml:space="preserve">The Contractor </w:t>
      </w:r>
      <w:r w:rsidR="00BF0DDF">
        <w:rPr>
          <w:rFonts w:ascii="Times New Roman" w:eastAsia="Times New Roman" w:hAnsi="Times New Roman" w:cs="Times New Roman"/>
          <w:color w:val="000000"/>
          <w:szCs w:val="24"/>
        </w:rPr>
        <w:t xml:space="preserve">shall be responsible for the following items, which may be incorporated in the Contractor’s pricing, but which </w:t>
      </w:r>
      <w:r w:rsidR="00BF0DDF" w:rsidRPr="00917EE7">
        <w:rPr>
          <w:rFonts w:ascii="Times New Roman" w:eastAsia="Times New Roman" w:hAnsi="Times New Roman" w:cs="Times New Roman"/>
          <w:b/>
          <w:color w:val="000000"/>
          <w:szCs w:val="24"/>
        </w:rPr>
        <w:t>may not be billed</w:t>
      </w:r>
      <w:r w:rsidR="00BF0DDF">
        <w:rPr>
          <w:rFonts w:ascii="Times New Roman" w:eastAsia="Times New Roman" w:hAnsi="Times New Roman" w:cs="Times New Roman"/>
          <w:color w:val="000000"/>
          <w:szCs w:val="24"/>
        </w:rPr>
        <w:t xml:space="preserve"> directly to the State as pass-through costs. </w:t>
      </w:r>
    </w:p>
    <w:p w14:paraId="0EBF1A14" w14:textId="77777777" w:rsidR="004B56ED" w:rsidRPr="00BF0DDF" w:rsidRDefault="004B56ED" w:rsidP="004B56ED">
      <w:pPr>
        <w:pStyle w:val="ListParagraph"/>
        <w:numPr>
          <w:ilvl w:val="0"/>
          <w:numId w:val="9"/>
        </w:numPr>
        <w:spacing w:after="0" w:line="240" w:lineRule="auto"/>
        <w:textAlignment w:val="baseline"/>
        <w:rPr>
          <w:rFonts w:ascii="Times New Roman" w:eastAsia="Times New Roman" w:hAnsi="Times New Roman" w:cs="Times New Roman"/>
          <w:color w:val="000000"/>
          <w:szCs w:val="24"/>
        </w:rPr>
      </w:pPr>
      <w:r w:rsidRPr="00BF0DDF">
        <w:rPr>
          <w:rFonts w:ascii="Times New Roman" w:eastAsia="Times New Roman" w:hAnsi="Times New Roman" w:cs="Times New Roman"/>
          <w:color w:val="000000"/>
          <w:szCs w:val="24"/>
        </w:rPr>
        <w:t>Domain names/SSL certifications</w:t>
      </w:r>
    </w:p>
    <w:p w14:paraId="545822A4" w14:textId="77777777" w:rsidR="004B56ED" w:rsidRPr="00BF0DDF" w:rsidRDefault="004B56ED" w:rsidP="004B56ED">
      <w:pPr>
        <w:pStyle w:val="ListParagraph"/>
        <w:numPr>
          <w:ilvl w:val="0"/>
          <w:numId w:val="9"/>
        </w:numPr>
        <w:spacing w:after="0" w:line="240" w:lineRule="auto"/>
        <w:textAlignment w:val="baseline"/>
        <w:rPr>
          <w:rFonts w:ascii="Times New Roman" w:eastAsia="Times New Roman" w:hAnsi="Times New Roman" w:cs="Times New Roman"/>
          <w:color w:val="000000"/>
          <w:szCs w:val="24"/>
        </w:rPr>
      </w:pPr>
      <w:r w:rsidRPr="00BF0DDF">
        <w:rPr>
          <w:rFonts w:ascii="Times New Roman" w:eastAsia="Times New Roman" w:hAnsi="Times New Roman" w:cs="Times New Roman"/>
          <w:color w:val="000000"/>
          <w:szCs w:val="24"/>
        </w:rPr>
        <w:t>Helpdesk software/licenses</w:t>
      </w:r>
    </w:p>
    <w:p w14:paraId="5435E251" w14:textId="77777777" w:rsidR="004B56ED" w:rsidRPr="00BF0DDF" w:rsidRDefault="00D31AE1" w:rsidP="004B56ED">
      <w:pPr>
        <w:pStyle w:val="ListParagraph"/>
        <w:numPr>
          <w:ilvl w:val="0"/>
          <w:numId w:val="9"/>
        </w:numPr>
        <w:spacing w:after="0" w:line="240" w:lineRule="auto"/>
        <w:textAlignment w:val="baseline"/>
        <w:rPr>
          <w:rFonts w:ascii="Times New Roman" w:eastAsia="Times New Roman" w:hAnsi="Times New Roman" w:cs="Times New Roman"/>
          <w:color w:val="000000"/>
          <w:szCs w:val="24"/>
        </w:rPr>
      </w:pPr>
      <w:r w:rsidRPr="00BF0DDF">
        <w:rPr>
          <w:rFonts w:ascii="Times New Roman" w:eastAsia="Times New Roman" w:hAnsi="Times New Roman" w:cs="Times New Roman"/>
          <w:color w:val="000000"/>
          <w:szCs w:val="24"/>
        </w:rPr>
        <w:t>Helpdesk 800</w:t>
      </w:r>
      <w:r w:rsidR="004B56ED" w:rsidRPr="00BF0DDF">
        <w:rPr>
          <w:rFonts w:ascii="Times New Roman" w:eastAsia="Times New Roman" w:hAnsi="Times New Roman" w:cs="Times New Roman"/>
          <w:color w:val="000000"/>
          <w:szCs w:val="24"/>
        </w:rPr>
        <w:t xml:space="preserve"> number</w:t>
      </w:r>
    </w:p>
    <w:p w14:paraId="550B3358" w14:textId="77777777" w:rsidR="0006132B" w:rsidRPr="00BF0DDF" w:rsidRDefault="0006132B" w:rsidP="0006132B">
      <w:pPr>
        <w:pStyle w:val="ListParagraph"/>
        <w:numPr>
          <w:ilvl w:val="0"/>
          <w:numId w:val="9"/>
        </w:numPr>
        <w:spacing w:after="0" w:line="240" w:lineRule="auto"/>
        <w:textAlignment w:val="baseline"/>
        <w:rPr>
          <w:rFonts w:ascii="Times New Roman" w:eastAsia="Times New Roman" w:hAnsi="Times New Roman" w:cs="Times New Roman"/>
          <w:color w:val="000000"/>
          <w:szCs w:val="24"/>
        </w:rPr>
      </w:pPr>
      <w:r w:rsidRPr="00BF0DDF">
        <w:rPr>
          <w:rFonts w:ascii="Times New Roman" w:eastAsia="Times New Roman" w:hAnsi="Times New Roman" w:cs="Times New Roman"/>
          <w:color w:val="000000"/>
          <w:szCs w:val="24"/>
        </w:rPr>
        <w:t>Clearinghouse cost for TPL claim submissions</w:t>
      </w:r>
    </w:p>
    <w:p w14:paraId="29BDA20B" w14:textId="77777777" w:rsidR="0006132B" w:rsidRPr="00BF0DDF" w:rsidRDefault="0006132B" w:rsidP="0006132B">
      <w:pPr>
        <w:pStyle w:val="ListParagraph"/>
        <w:numPr>
          <w:ilvl w:val="0"/>
          <w:numId w:val="9"/>
        </w:numPr>
        <w:spacing w:after="0" w:line="240" w:lineRule="auto"/>
        <w:textAlignment w:val="baseline"/>
        <w:rPr>
          <w:rFonts w:ascii="Times New Roman" w:eastAsia="Times New Roman" w:hAnsi="Times New Roman" w:cs="Times New Roman"/>
          <w:color w:val="000000"/>
          <w:szCs w:val="24"/>
        </w:rPr>
      </w:pPr>
      <w:r w:rsidRPr="00BF0DDF">
        <w:rPr>
          <w:rFonts w:ascii="Times New Roman" w:eastAsia="Times New Roman" w:hAnsi="Times New Roman" w:cs="Times New Roman"/>
          <w:color w:val="000000"/>
          <w:szCs w:val="24"/>
        </w:rPr>
        <w:t>Bank account fees (note: there are currently four bank accounts)</w:t>
      </w:r>
    </w:p>
    <w:p w14:paraId="24147FAF" w14:textId="77777777" w:rsidR="0006132B" w:rsidRPr="00BF0DDF" w:rsidRDefault="0006132B" w:rsidP="004B56ED">
      <w:pPr>
        <w:pStyle w:val="ListParagraph"/>
        <w:numPr>
          <w:ilvl w:val="0"/>
          <w:numId w:val="9"/>
        </w:numPr>
        <w:spacing w:after="0" w:line="240" w:lineRule="auto"/>
        <w:textAlignment w:val="baseline"/>
        <w:rPr>
          <w:rFonts w:ascii="Times New Roman" w:eastAsia="Times New Roman" w:hAnsi="Times New Roman" w:cs="Times New Roman"/>
          <w:color w:val="000000"/>
          <w:szCs w:val="24"/>
        </w:rPr>
      </w:pPr>
      <w:r w:rsidRPr="00BF0DDF">
        <w:rPr>
          <w:rFonts w:ascii="Times New Roman" w:eastAsia="Times New Roman" w:hAnsi="Times New Roman" w:cs="Times New Roman"/>
          <w:color w:val="000000"/>
          <w:szCs w:val="24"/>
        </w:rPr>
        <w:t>Minimal Volume Expected for the following:</w:t>
      </w:r>
    </w:p>
    <w:p w14:paraId="2CDB9DA3" w14:textId="41732D46" w:rsidR="004B56ED" w:rsidRPr="00BF0DDF" w:rsidRDefault="004B56ED" w:rsidP="0006132B">
      <w:pPr>
        <w:pStyle w:val="ListParagraph"/>
        <w:numPr>
          <w:ilvl w:val="1"/>
          <w:numId w:val="9"/>
        </w:numPr>
        <w:spacing w:after="0" w:line="240" w:lineRule="auto"/>
        <w:textAlignment w:val="baseline"/>
        <w:rPr>
          <w:rFonts w:ascii="Times New Roman" w:eastAsia="Times New Roman" w:hAnsi="Times New Roman" w:cs="Times New Roman"/>
          <w:color w:val="000000"/>
          <w:szCs w:val="24"/>
        </w:rPr>
      </w:pPr>
      <w:r w:rsidRPr="00BF0DDF">
        <w:rPr>
          <w:rFonts w:ascii="Times New Roman" w:eastAsia="Times New Roman" w:hAnsi="Times New Roman" w:cs="Times New Roman"/>
          <w:color w:val="000000"/>
          <w:szCs w:val="24"/>
        </w:rPr>
        <w:t xml:space="preserve">Paper for Explanation of Benefits (EOB) and remittance envelopes for family statements </w:t>
      </w:r>
    </w:p>
    <w:p w14:paraId="135F68B3" w14:textId="1A4259DD" w:rsidR="0006132B" w:rsidRPr="00BF0DDF" w:rsidRDefault="0006132B" w:rsidP="0006132B">
      <w:pPr>
        <w:pStyle w:val="ListParagraph"/>
        <w:numPr>
          <w:ilvl w:val="1"/>
          <w:numId w:val="9"/>
        </w:numPr>
        <w:spacing w:after="0" w:line="240" w:lineRule="auto"/>
        <w:textAlignment w:val="baseline"/>
        <w:rPr>
          <w:rFonts w:ascii="Times New Roman" w:eastAsia="Times New Roman" w:hAnsi="Times New Roman" w:cs="Times New Roman"/>
          <w:color w:val="000000"/>
          <w:szCs w:val="24"/>
        </w:rPr>
      </w:pPr>
      <w:r w:rsidRPr="00BF0DDF">
        <w:rPr>
          <w:rFonts w:ascii="Times New Roman" w:eastAsia="Times New Roman" w:hAnsi="Times New Roman" w:cs="Times New Roman"/>
          <w:color w:val="000000"/>
          <w:szCs w:val="24"/>
        </w:rPr>
        <w:t xml:space="preserve">Check </w:t>
      </w:r>
      <w:r w:rsidRPr="00BF0DDF">
        <w:rPr>
          <w:rFonts w:ascii="Times New Roman" w:hAnsi="Times New Roman" w:cs="Times New Roman"/>
        </w:rPr>
        <w:t xml:space="preserve">stock </w:t>
      </w:r>
    </w:p>
    <w:p w14:paraId="003B317D" w14:textId="4B4B19DC" w:rsidR="004B56ED" w:rsidRPr="00BF0DDF" w:rsidRDefault="004B56ED" w:rsidP="0006132B">
      <w:pPr>
        <w:pStyle w:val="ListParagraph"/>
        <w:numPr>
          <w:ilvl w:val="1"/>
          <w:numId w:val="9"/>
        </w:numPr>
        <w:spacing w:after="0" w:line="240" w:lineRule="auto"/>
        <w:textAlignment w:val="baseline"/>
        <w:rPr>
          <w:rFonts w:ascii="Times New Roman" w:eastAsia="Times New Roman" w:hAnsi="Times New Roman" w:cs="Times New Roman"/>
          <w:color w:val="000000"/>
          <w:szCs w:val="24"/>
        </w:rPr>
      </w:pPr>
      <w:r w:rsidRPr="00BF0DDF">
        <w:rPr>
          <w:rFonts w:ascii="Times New Roman" w:eastAsia="Times New Roman" w:hAnsi="Times New Roman" w:cs="Times New Roman"/>
          <w:color w:val="000000"/>
          <w:szCs w:val="24"/>
        </w:rPr>
        <w:t>Envelopes for EOB’s and family statements</w:t>
      </w:r>
    </w:p>
    <w:p w14:paraId="79E62F85" w14:textId="39F8353E" w:rsidR="004B56ED" w:rsidRPr="00BF0DDF" w:rsidRDefault="004B56ED" w:rsidP="0006132B">
      <w:pPr>
        <w:pStyle w:val="ListParagraph"/>
        <w:numPr>
          <w:ilvl w:val="1"/>
          <w:numId w:val="9"/>
        </w:numPr>
        <w:spacing w:after="0" w:line="240" w:lineRule="auto"/>
        <w:textAlignment w:val="baseline"/>
        <w:rPr>
          <w:rFonts w:ascii="Times New Roman" w:eastAsia="Times New Roman" w:hAnsi="Times New Roman" w:cs="Times New Roman"/>
          <w:color w:val="000000"/>
          <w:szCs w:val="24"/>
        </w:rPr>
      </w:pPr>
      <w:r w:rsidRPr="00BF0DDF">
        <w:rPr>
          <w:rFonts w:ascii="Times New Roman" w:eastAsia="Times New Roman" w:hAnsi="Times New Roman" w:cs="Times New Roman"/>
          <w:color w:val="000000"/>
          <w:szCs w:val="24"/>
        </w:rPr>
        <w:t>Printing and insertion of family statements</w:t>
      </w:r>
    </w:p>
    <w:p w14:paraId="2BC5FDAA" w14:textId="77777777" w:rsidR="00A67C83" w:rsidRPr="00A67C83" w:rsidRDefault="00A67C83" w:rsidP="00A67C83">
      <w:pPr>
        <w:spacing w:after="0" w:line="240" w:lineRule="auto"/>
        <w:ind w:left="360"/>
        <w:textAlignment w:val="baseline"/>
        <w:rPr>
          <w:rFonts w:ascii="Times New Roman" w:eastAsia="Times New Roman" w:hAnsi="Times New Roman" w:cs="Times New Roman"/>
          <w:color w:val="000000"/>
          <w:szCs w:val="24"/>
        </w:rPr>
      </w:pPr>
    </w:p>
    <w:p w14:paraId="37DE285B" w14:textId="4A0F113D" w:rsidR="00A67C83" w:rsidRPr="00917EE7" w:rsidRDefault="00A67C83" w:rsidP="00A67C83">
      <w:pPr>
        <w:spacing w:after="0" w:line="240" w:lineRule="auto"/>
        <w:textAlignment w:val="baseline"/>
        <w:rPr>
          <w:rFonts w:ascii="Times New Roman" w:eastAsia="Times New Roman" w:hAnsi="Times New Roman" w:cs="Times New Roman"/>
          <w:b/>
          <w:color w:val="000000"/>
          <w:szCs w:val="24"/>
        </w:rPr>
      </w:pPr>
      <w:r w:rsidRPr="00917EE7">
        <w:rPr>
          <w:rFonts w:ascii="Times New Roman" w:eastAsia="Times New Roman" w:hAnsi="Times New Roman" w:cs="Times New Roman"/>
          <w:b/>
          <w:color w:val="000000"/>
          <w:szCs w:val="24"/>
        </w:rPr>
        <w:t>The Contractor is further encouraged to find efficiencies and ways to reduce dependency on printed (non-electronic) media.</w:t>
      </w:r>
    </w:p>
    <w:p w14:paraId="7889D49D" w14:textId="77777777" w:rsidR="00872C3A" w:rsidRPr="00687A96" w:rsidRDefault="00872C3A" w:rsidP="005F0340">
      <w:pPr>
        <w:spacing w:after="0" w:line="240" w:lineRule="auto"/>
        <w:rPr>
          <w:rFonts w:ascii="Times New Roman" w:eastAsia="Times New Roman" w:hAnsi="Times New Roman" w:cs="Times New Roman"/>
          <w:color w:val="000000"/>
          <w:szCs w:val="24"/>
        </w:rPr>
      </w:pPr>
    </w:p>
    <w:p w14:paraId="5AAE8D09" w14:textId="77777777" w:rsidR="00F54BFF" w:rsidRPr="00754EF2" w:rsidRDefault="00E07012" w:rsidP="00155331">
      <w:pPr>
        <w:pStyle w:val="ListParagraph"/>
        <w:numPr>
          <w:ilvl w:val="0"/>
          <w:numId w:val="24"/>
        </w:numPr>
        <w:spacing w:after="0" w:line="240" w:lineRule="auto"/>
        <w:rPr>
          <w:rFonts w:ascii="Times New Roman" w:hAnsi="Times New Roman" w:cs="Times New Roman"/>
          <w:b/>
          <w:color w:val="4472C4" w:themeColor="accent1"/>
          <w:sz w:val="32"/>
          <w:szCs w:val="32"/>
        </w:rPr>
      </w:pPr>
      <w:r w:rsidRPr="00754EF2">
        <w:rPr>
          <w:rFonts w:ascii="Times New Roman" w:hAnsi="Times New Roman" w:cs="Times New Roman"/>
          <w:b/>
          <w:color w:val="4472C4" w:themeColor="accent1"/>
          <w:sz w:val="32"/>
          <w:szCs w:val="32"/>
        </w:rPr>
        <w:t>Performance</w:t>
      </w:r>
      <w:r w:rsidR="004A5102" w:rsidRPr="00754EF2">
        <w:rPr>
          <w:rFonts w:ascii="Times New Roman" w:hAnsi="Times New Roman" w:cs="Times New Roman"/>
          <w:b/>
          <w:color w:val="4472C4" w:themeColor="accent1"/>
          <w:sz w:val="32"/>
          <w:szCs w:val="32"/>
        </w:rPr>
        <w:t xml:space="preserve"> M</w:t>
      </w:r>
      <w:r w:rsidR="00FE6FC9" w:rsidRPr="00754EF2">
        <w:rPr>
          <w:rFonts w:ascii="Times New Roman" w:hAnsi="Times New Roman" w:cs="Times New Roman"/>
          <w:b/>
          <w:color w:val="4472C4" w:themeColor="accent1"/>
          <w:sz w:val="32"/>
          <w:szCs w:val="32"/>
        </w:rPr>
        <w:t>easurement</w:t>
      </w:r>
    </w:p>
    <w:p w14:paraId="756571CD" w14:textId="77777777" w:rsidR="0062565B" w:rsidRPr="00687A96" w:rsidRDefault="0062565B" w:rsidP="005F0340">
      <w:pPr>
        <w:spacing w:after="0" w:line="240" w:lineRule="auto"/>
        <w:rPr>
          <w:rFonts w:ascii="Times New Roman" w:eastAsia="Times New Roman" w:hAnsi="Times New Roman" w:cs="Times New Roman"/>
          <w:color w:val="000000"/>
          <w:szCs w:val="24"/>
        </w:rPr>
      </w:pPr>
    </w:p>
    <w:p w14:paraId="4FCBB604" w14:textId="735AAC41" w:rsidR="00125B39" w:rsidRPr="00687A96" w:rsidRDefault="00125B39" w:rsidP="005F0340">
      <w:pPr>
        <w:spacing w:after="0" w:line="240" w:lineRule="auto"/>
        <w:rPr>
          <w:rFonts w:ascii="Times New Roman" w:eastAsia="Times New Roman" w:hAnsi="Times New Roman" w:cs="Times New Roman"/>
          <w:szCs w:val="24"/>
        </w:rPr>
      </w:pPr>
      <w:r w:rsidRPr="00687A96">
        <w:rPr>
          <w:rFonts w:ascii="Times New Roman" w:eastAsia="Times New Roman" w:hAnsi="Times New Roman" w:cs="Times New Roman"/>
          <w:color w:val="000000"/>
          <w:szCs w:val="24"/>
        </w:rPr>
        <w:t xml:space="preserve">The Contractor will be held accountable to performance targets expectations covering the systems and the contractual CRO responsibilities.  Failure to comply with performance targets will result in penalties </w:t>
      </w:r>
      <w:r w:rsidRPr="00687A96">
        <w:rPr>
          <w:rFonts w:ascii="Times New Roman" w:eastAsia="Times New Roman" w:hAnsi="Times New Roman" w:cs="Times New Roman"/>
          <w:noProof/>
          <w:color w:val="000000"/>
          <w:szCs w:val="24"/>
        </w:rPr>
        <w:t>described</w:t>
      </w:r>
      <w:r w:rsidRPr="00687A96">
        <w:rPr>
          <w:rFonts w:ascii="Times New Roman" w:eastAsia="Times New Roman" w:hAnsi="Times New Roman" w:cs="Times New Roman"/>
          <w:color w:val="000000"/>
          <w:szCs w:val="24"/>
        </w:rPr>
        <w:t xml:space="preserve"> </w:t>
      </w:r>
      <w:r w:rsidR="00A754A3">
        <w:rPr>
          <w:rFonts w:ascii="Times New Roman" w:eastAsia="Times New Roman" w:hAnsi="Times New Roman" w:cs="Times New Roman"/>
          <w:color w:val="000000"/>
          <w:szCs w:val="24"/>
        </w:rPr>
        <w:t xml:space="preserve">below and </w:t>
      </w:r>
      <w:r w:rsidRPr="00687A96">
        <w:rPr>
          <w:rFonts w:ascii="Times New Roman" w:eastAsia="Times New Roman" w:hAnsi="Times New Roman" w:cs="Times New Roman"/>
          <w:color w:val="000000"/>
          <w:szCs w:val="24"/>
        </w:rPr>
        <w:t xml:space="preserve">in </w:t>
      </w:r>
      <w:r>
        <w:rPr>
          <w:rFonts w:ascii="Times New Roman" w:eastAsia="Times New Roman" w:hAnsi="Times New Roman" w:cs="Times New Roman"/>
          <w:color w:val="000000"/>
          <w:szCs w:val="24"/>
        </w:rPr>
        <w:t>Section</w:t>
      </w:r>
      <w:r w:rsidR="00A754A3">
        <w:rPr>
          <w:rFonts w:ascii="Times New Roman" w:eastAsia="Times New Roman" w:hAnsi="Times New Roman" w:cs="Times New Roman"/>
          <w:color w:val="000000"/>
          <w:szCs w:val="24"/>
        </w:rPr>
        <w:t>s</w:t>
      </w:r>
      <w:r>
        <w:rPr>
          <w:rFonts w:ascii="Times New Roman" w:eastAsia="Times New Roman" w:hAnsi="Times New Roman" w:cs="Times New Roman"/>
          <w:color w:val="000000"/>
          <w:szCs w:val="24"/>
        </w:rPr>
        <w:t xml:space="preserve"> 19.1</w:t>
      </w:r>
      <w:r w:rsidR="00A754A3">
        <w:rPr>
          <w:rFonts w:ascii="Times New Roman" w:eastAsia="Times New Roman" w:hAnsi="Times New Roman" w:cs="Times New Roman"/>
          <w:color w:val="000000"/>
          <w:szCs w:val="24"/>
        </w:rPr>
        <w:t>,</w:t>
      </w:r>
      <w:r w:rsidR="00AA62FB">
        <w:rPr>
          <w:rFonts w:ascii="Times New Roman" w:eastAsia="Times New Roman" w:hAnsi="Times New Roman" w:cs="Times New Roman"/>
          <w:color w:val="000000"/>
          <w:szCs w:val="24"/>
        </w:rPr>
        <w:t xml:space="preserve"> </w:t>
      </w:r>
      <w:r>
        <w:rPr>
          <w:rFonts w:ascii="Times New Roman" w:eastAsia="Times New Roman" w:hAnsi="Times New Roman" w:cs="Times New Roman"/>
          <w:color w:val="000000"/>
          <w:szCs w:val="24"/>
        </w:rPr>
        <w:t>19</w:t>
      </w:r>
      <w:r w:rsidRPr="00687A96">
        <w:rPr>
          <w:rFonts w:ascii="Times New Roman" w:eastAsia="Times New Roman" w:hAnsi="Times New Roman" w:cs="Times New Roman"/>
          <w:color w:val="000000"/>
          <w:szCs w:val="24"/>
        </w:rPr>
        <w:t>.2</w:t>
      </w:r>
      <w:r w:rsidR="00A754A3">
        <w:rPr>
          <w:rFonts w:ascii="Times New Roman" w:eastAsia="Times New Roman" w:hAnsi="Times New Roman" w:cs="Times New Roman"/>
          <w:color w:val="000000"/>
          <w:szCs w:val="24"/>
        </w:rPr>
        <w:t>, and 19.3</w:t>
      </w:r>
      <w:r w:rsidRPr="00687A96">
        <w:rPr>
          <w:rFonts w:ascii="Times New Roman" w:eastAsia="Times New Roman" w:hAnsi="Times New Roman" w:cs="Times New Roman"/>
          <w:color w:val="000000"/>
          <w:szCs w:val="24"/>
        </w:rPr>
        <w:t>.  </w:t>
      </w:r>
    </w:p>
    <w:p w14:paraId="55128AB3" w14:textId="6A723C83" w:rsidR="00125B39" w:rsidRPr="00687A96" w:rsidRDefault="00125B39" w:rsidP="005F0340">
      <w:pPr>
        <w:spacing w:after="0" w:line="240" w:lineRule="auto"/>
        <w:rPr>
          <w:rFonts w:ascii="Times New Roman" w:eastAsia="Times New Roman" w:hAnsi="Times New Roman" w:cs="Times New Roman"/>
          <w:color w:val="000000"/>
          <w:szCs w:val="24"/>
        </w:rPr>
      </w:pPr>
    </w:p>
    <w:p w14:paraId="345A5703" w14:textId="51FFBA14" w:rsidR="00C92C9C" w:rsidRPr="005A20F1" w:rsidRDefault="00C92C9C" w:rsidP="00155331">
      <w:pPr>
        <w:pStyle w:val="ListParagraph"/>
        <w:numPr>
          <w:ilvl w:val="1"/>
          <w:numId w:val="24"/>
        </w:numPr>
        <w:spacing w:after="0" w:line="240" w:lineRule="auto"/>
        <w:rPr>
          <w:rFonts w:ascii="Times New Roman" w:hAnsi="Times New Roman" w:cs="Times New Roman"/>
          <w:b/>
          <w:color w:val="4472C4" w:themeColor="accent1"/>
          <w:sz w:val="28"/>
        </w:rPr>
      </w:pPr>
      <w:r>
        <w:rPr>
          <w:rFonts w:ascii="Times New Roman" w:hAnsi="Times New Roman" w:cs="Times New Roman"/>
          <w:b/>
          <w:color w:val="4472C4" w:themeColor="accent1"/>
          <w:sz w:val="28"/>
        </w:rPr>
        <w:t xml:space="preserve">Root Cause Analyses and </w:t>
      </w:r>
      <w:r w:rsidRPr="00166987">
        <w:rPr>
          <w:rFonts w:ascii="Times New Roman" w:hAnsi="Times New Roman" w:cs="Times New Roman"/>
          <w:b/>
          <w:color w:val="4472C4" w:themeColor="accent1"/>
          <w:sz w:val="28"/>
        </w:rPr>
        <w:t>Corrective Action Plans</w:t>
      </w:r>
    </w:p>
    <w:p w14:paraId="08C8D9FF" w14:textId="77777777" w:rsidR="00C92C9C" w:rsidRDefault="00C92C9C" w:rsidP="00C92C9C">
      <w:pPr>
        <w:spacing w:after="0" w:line="240" w:lineRule="auto"/>
        <w:rPr>
          <w:rFonts w:ascii="Times New Roman" w:eastAsia="Times New Roman" w:hAnsi="Times New Roman" w:cs="Times New Roman"/>
          <w:color w:val="000000"/>
          <w:szCs w:val="24"/>
        </w:rPr>
      </w:pPr>
    </w:p>
    <w:p w14:paraId="1C5FBF31" w14:textId="77777777" w:rsidR="00C92C9C" w:rsidRPr="00687A96" w:rsidRDefault="00C92C9C" w:rsidP="00C92C9C">
      <w:pPr>
        <w:spacing w:after="0" w:line="240" w:lineRule="auto"/>
        <w:rPr>
          <w:rFonts w:ascii="Times New Roman" w:eastAsia="Times New Roman" w:hAnsi="Times New Roman" w:cs="Times New Roman"/>
          <w:szCs w:val="24"/>
        </w:rPr>
      </w:pPr>
      <w:r w:rsidRPr="00687A96">
        <w:rPr>
          <w:rFonts w:ascii="Times New Roman" w:eastAsia="Times New Roman" w:hAnsi="Times New Roman" w:cs="Times New Roman"/>
          <w:color w:val="000000"/>
          <w:szCs w:val="24"/>
        </w:rPr>
        <w:t xml:space="preserve">The Contractor will provide periodic (monthly and quarterly) updates on their performance in relation to the SLAs. When a performance target </w:t>
      </w:r>
      <w:r w:rsidRPr="00687A96">
        <w:rPr>
          <w:rFonts w:ascii="Times New Roman" w:eastAsia="Times New Roman" w:hAnsi="Times New Roman" w:cs="Times New Roman"/>
          <w:noProof/>
          <w:color w:val="000000"/>
          <w:szCs w:val="24"/>
        </w:rPr>
        <w:t>is not met</w:t>
      </w:r>
      <w:r w:rsidRPr="00687A96">
        <w:rPr>
          <w:rFonts w:ascii="Times New Roman" w:eastAsia="Times New Roman" w:hAnsi="Times New Roman" w:cs="Times New Roman"/>
          <w:color w:val="000000"/>
          <w:szCs w:val="24"/>
        </w:rPr>
        <w:t>, the Contractor must:</w:t>
      </w:r>
    </w:p>
    <w:p w14:paraId="20366D14" w14:textId="77777777" w:rsidR="00C92C9C" w:rsidRPr="00687A96" w:rsidRDefault="00C92C9C" w:rsidP="00C92C9C">
      <w:pPr>
        <w:pStyle w:val="ListParagraph"/>
        <w:numPr>
          <w:ilvl w:val="0"/>
          <w:numId w:val="7"/>
        </w:numPr>
        <w:spacing w:after="0" w:line="240" w:lineRule="auto"/>
        <w:textAlignment w:val="baseline"/>
        <w:rPr>
          <w:rFonts w:ascii="Times New Roman" w:eastAsia="Times New Roman" w:hAnsi="Times New Roman" w:cs="Times New Roman"/>
          <w:color w:val="000000"/>
          <w:szCs w:val="24"/>
        </w:rPr>
      </w:pPr>
      <w:r w:rsidRPr="00687A96">
        <w:rPr>
          <w:rFonts w:ascii="Times New Roman" w:eastAsia="Times New Roman" w:hAnsi="Times New Roman" w:cs="Times New Roman"/>
          <w:color w:val="000000"/>
          <w:szCs w:val="24"/>
        </w:rPr>
        <w:t>Document the issue</w:t>
      </w:r>
    </w:p>
    <w:p w14:paraId="63036D88" w14:textId="77777777" w:rsidR="00C92C9C" w:rsidRPr="00687A96" w:rsidRDefault="00C92C9C" w:rsidP="00C92C9C">
      <w:pPr>
        <w:pStyle w:val="ListParagraph"/>
        <w:numPr>
          <w:ilvl w:val="0"/>
          <w:numId w:val="7"/>
        </w:numPr>
        <w:spacing w:after="0" w:line="240" w:lineRule="auto"/>
        <w:textAlignment w:val="baseline"/>
        <w:rPr>
          <w:rFonts w:ascii="Times New Roman" w:eastAsia="Times New Roman" w:hAnsi="Times New Roman" w:cs="Times New Roman"/>
          <w:color w:val="000000"/>
          <w:szCs w:val="24"/>
        </w:rPr>
      </w:pPr>
      <w:r w:rsidRPr="00687A96">
        <w:rPr>
          <w:rFonts w:ascii="Times New Roman" w:eastAsia="Times New Roman" w:hAnsi="Times New Roman" w:cs="Times New Roman"/>
          <w:color w:val="000000"/>
          <w:szCs w:val="24"/>
        </w:rPr>
        <w:t>Assess the issue</w:t>
      </w:r>
    </w:p>
    <w:p w14:paraId="158DEF5F" w14:textId="77777777" w:rsidR="00C92C9C" w:rsidRPr="00687A96" w:rsidRDefault="00C92C9C" w:rsidP="00C92C9C">
      <w:pPr>
        <w:pStyle w:val="ListParagraph"/>
        <w:numPr>
          <w:ilvl w:val="0"/>
          <w:numId w:val="7"/>
        </w:numPr>
        <w:spacing w:after="0" w:line="240" w:lineRule="auto"/>
        <w:textAlignment w:val="baseline"/>
        <w:rPr>
          <w:rFonts w:ascii="Times New Roman" w:eastAsia="Times New Roman" w:hAnsi="Times New Roman" w:cs="Times New Roman"/>
          <w:color w:val="000000"/>
          <w:szCs w:val="24"/>
        </w:rPr>
      </w:pPr>
      <w:r w:rsidRPr="00687A96">
        <w:rPr>
          <w:rFonts w:ascii="Times New Roman" w:eastAsia="Times New Roman" w:hAnsi="Times New Roman" w:cs="Times New Roman"/>
          <w:color w:val="000000"/>
          <w:szCs w:val="24"/>
        </w:rPr>
        <w:t>Complete a Root Cause Analysis (RCA)</w:t>
      </w:r>
    </w:p>
    <w:p w14:paraId="0124D7BF" w14:textId="77777777" w:rsidR="00C92C9C" w:rsidRPr="00687A96" w:rsidRDefault="00C92C9C" w:rsidP="00C92C9C">
      <w:pPr>
        <w:pStyle w:val="ListParagraph"/>
        <w:numPr>
          <w:ilvl w:val="0"/>
          <w:numId w:val="7"/>
        </w:numPr>
        <w:spacing w:after="0" w:line="240" w:lineRule="auto"/>
        <w:textAlignment w:val="baseline"/>
        <w:rPr>
          <w:rFonts w:ascii="Times New Roman" w:eastAsia="Times New Roman" w:hAnsi="Times New Roman" w:cs="Times New Roman"/>
          <w:color w:val="000000"/>
          <w:szCs w:val="24"/>
        </w:rPr>
      </w:pPr>
      <w:r w:rsidRPr="00687A96">
        <w:rPr>
          <w:rFonts w:ascii="Times New Roman" w:eastAsia="Times New Roman" w:hAnsi="Times New Roman" w:cs="Times New Roman"/>
          <w:color w:val="000000"/>
          <w:szCs w:val="24"/>
        </w:rPr>
        <w:t>Prepare a plan for remediation</w:t>
      </w:r>
    </w:p>
    <w:p w14:paraId="7D7571C1" w14:textId="77777777" w:rsidR="00C92C9C" w:rsidRPr="00687A96" w:rsidRDefault="00C92C9C" w:rsidP="00C92C9C">
      <w:pPr>
        <w:pStyle w:val="ListParagraph"/>
        <w:numPr>
          <w:ilvl w:val="0"/>
          <w:numId w:val="7"/>
        </w:numPr>
        <w:spacing w:after="0" w:line="240" w:lineRule="auto"/>
        <w:textAlignment w:val="baseline"/>
        <w:rPr>
          <w:rFonts w:ascii="Times New Roman" w:eastAsia="Times New Roman" w:hAnsi="Times New Roman" w:cs="Times New Roman"/>
          <w:color w:val="000000"/>
          <w:szCs w:val="24"/>
        </w:rPr>
      </w:pPr>
      <w:r w:rsidRPr="00687A96">
        <w:rPr>
          <w:rFonts w:ascii="Times New Roman" w:eastAsia="Times New Roman" w:hAnsi="Times New Roman" w:cs="Times New Roman"/>
          <w:color w:val="000000"/>
          <w:szCs w:val="24"/>
        </w:rPr>
        <w:t>Submit the plan to the State for approval</w:t>
      </w:r>
    </w:p>
    <w:p w14:paraId="1D9A023C" w14:textId="77777777" w:rsidR="00C92C9C" w:rsidRPr="00687A96" w:rsidRDefault="00C92C9C" w:rsidP="00C92C9C">
      <w:pPr>
        <w:pStyle w:val="ListParagraph"/>
        <w:numPr>
          <w:ilvl w:val="0"/>
          <w:numId w:val="7"/>
        </w:numPr>
        <w:spacing w:after="0" w:line="240" w:lineRule="auto"/>
        <w:textAlignment w:val="baseline"/>
        <w:rPr>
          <w:rFonts w:ascii="Times New Roman" w:eastAsia="Times New Roman" w:hAnsi="Times New Roman" w:cs="Times New Roman"/>
          <w:color w:val="000000"/>
          <w:szCs w:val="24"/>
        </w:rPr>
      </w:pPr>
      <w:r w:rsidRPr="00687A96">
        <w:rPr>
          <w:rFonts w:ascii="Times New Roman" w:eastAsia="Times New Roman" w:hAnsi="Times New Roman" w:cs="Times New Roman"/>
          <w:color w:val="000000"/>
          <w:szCs w:val="24"/>
        </w:rPr>
        <w:t>Execute the plan</w:t>
      </w:r>
    </w:p>
    <w:p w14:paraId="3854863F" w14:textId="77777777" w:rsidR="00C92C9C" w:rsidRPr="00687A96" w:rsidRDefault="00C92C9C" w:rsidP="00C92C9C">
      <w:pPr>
        <w:pStyle w:val="ListParagraph"/>
        <w:numPr>
          <w:ilvl w:val="0"/>
          <w:numId w:val="7"/>
        </w:numPr>
        <w:spacing w:after="0" w:line="240" w:lineRule="auto"/>
        <w:textAlignment w:val="baseline"/>
        <w:rPr>
          <w:rFonts w:ascii="Times New Roman" w:eastAsia="Times New Roman" w:hAnsi="Times New Roman" w:cs="Times New Roman"/>
          <w:color w:val="000000"/>
          <w:szCs w:val="24"/>
        </w:rPr>
      </w:pPr>
      <w:r w:rsidRPr="00687A96">
        <w:rPr>
          <w:rFonts w:ascii="Times New Roman" w:eastAsia="Times New Roman" w:hAnsi="Times New Roman" w:cs="Times New Roman"/>
          <w:color w:val="000000"/>
          <w:szCs w:val="24"/>
        </w:rPr>
        <w:t xml:space="preserve">Assess the results of the plan </w:t>
      </w:r>
    </w:p>
    <w:p w14:paraId="1DAEFF8C" w14:textId="77777777" w:rsidR="00C92C9C" w:rsidRPr="00687A96" w:rsidRDefault="00C92C9C" w:rsidP="00C92C9C">
      <w:pPr>
        <w:spacing w:after="0" w:line="240" w:lineRule="auto"/>
        <w:rPr>
          <w:rFonts w:ascii="Times New Roman" w:eastAsia="Times New Roman" w:hAnsi="Times New Roman" w:cs="Times New Roman"/>
          <w:color w:val="000000"/>
          <w:szCs w:val="24"/>
        </w:rPr>
      </w:pPr>
    </w:p>
    <w:p w14:paraId="5D8E5D79" w14:textId="77777777" w:rsidR="00C92C9C" w:rsidRDefault="00C92C9C" w:rsidP="00C92C9C">
      <w:pPr>
        <w:spacing w:after="0" w:line="240" w:lineRule="auto"/>
        <w:rPr>
          <w:rFonts w:ascii="Times New Roman" w:eastAsia="Times New Roman" w:hAnsi="Times New Roman" w:cs="Times New Roman"/>
          <w:color w:val="000000"/>
          <w:szCs w:val="24"/>
        </w:rPr>
      </w:pPr>
      <w:r w:rsidRPr="00687A96">
        <w:rPr>
          <w:rFonts w:ascii="Times New Roman" w:eastAsia="Times New Roman" w:hAnsi="Times New Roman" w:cs="Times New Roman"/>
          <w:color w:val="000000"/>
          <w:szCs w:val="24"/>
        </w:rPr>
        <w:t xml:space="preserve">The timeframes for these actions will be finalized with the State during the weekly status meetings. Failure to satisfy the remediation plan will result in the requirement for </w:t>
      </w:r>
      <w:bookmarkStart w:id="12" w:name="_Hlk526172917"/>
      <w:r w:rsidRPr="00687A96">
        <w:rPr>
          <w:rFonts w:ascii="Times New Roman" w:eastAsia="Times New Roman" w:hAnsi="Times New Roman" w:cs="Times New Roman"/>
          <w:color w:val="000000"/>
          <w:szCs w:val="24"/>
        </w:rPr>
        <w:t xml:space="preserve">Corrective Action Plans </w:t>
      </w:r>
      <w:bookmarkEnd w:id="12"/>
      <w:r w:rsidRPr="00687A96">
        <w:rPr>
          <w:rFonts w:ascii="Times New Roman" w:eastAsia="Times New Roman" w:hAnsi="Times New Roman" w:cs="Times New Roman"/>
          <w:color w:val="000000"/>
          <w:szCs w:val="24"/>
        </w:rPr>
        <w:t xml:space="preserve">(CAPs) to correct any deficiencies identified. </w:t>
      </w:r>
      <w:r>
        <w:rPr>
          <w:rFonts w:ascii="Times New Roman" w:eastAsia="Times New Roman" w:hAnsi="Times New Roman" w:cs="Times New Roman"/>
          <w:color w:val="000000"/>
          <w:szCs w:val="24"/>
        </w:rPr>
        <w:t xml:space="preserve">Additionally, the State may request that the Contractor develop a </w:t>
      </w:r>
      <w:r>
        <w:rPr>
          <w:rFonts w:ascii="Times New Roman" w:eastAsia="Times New Roman" w:hAnsi="Times New Roman" w:cs="Times New Roman"/>
          <w:color w:val="000000"/>
          <w:szCs w:val="24"/>
        </w:rPr>
        <w:lastRenderedPageBreak/>
        <w:t>CAP during any instance noncompliance with defined service levels or failure to meet other contractual requirements.</w:t>
      </w:r>
    </w:p>
    <w:p w14:paraId="39A4CCF7" w14:textId="77777777" w:rsidR="00C92C9C" w:rsidRDefault="00C92C9C" w:rsidP="00C92C9C">
      <w:pPr>
        <w:spacing w:after="0" w:line="240" w:lineRule="auto"/>
        <w:rPr>
          <w:rFonts w:ascii="Times New Roman" w:eastAsia="Times New Roman" w:hAnsi="Times New Roman" w:cs="Times New Roman"/>
          <w:color w:val="000000"/>
        </w:rPr>
      </w:pPr>
    </w:p>
    <w:p w14:paraId="0257E9B0" w14:textId="54F438BD" w:rsidR="00C92C9C" w:rsidRPr="00687A96" w:rsidRDefault="00C92C9C" w:rsidP="00C92C9C">
      <w:pPr>
        <w:spacing w:after="0" w:line="240" w:lineRule="auto"/>
        <w:rPr>
          <w:rFonts w:ascii="Times New Roman" w:eastAsia="Times New Roman" w:hAnsi="Times New Roman" w:cs="Times New Roman"/>
          <w:color w:val="000000"/>
          <w:szCs w:val="24"/>
        </w:rPr>
      </w:pPr>
      <w:r w:rsidRPr="00687A96">
        <w:rPr>
          <w:rFonts w:ascii="Times New Roman" w:eastAsia="Times New Roman" w:hAnsi="Times New Roman" w:cs="Times New Roman"/>
          <w:color w:val="000000"/>
        </w:rPr>
        <w:t xml:space="preserve">If </w:t>
      </w:r>
      <w:r>
        <w:rPr>
          <w:rFonts w:ascii="Times New Roman" w:eastAsia="Times New Roman" w:hAnsi="Times New Roman" w:cs="Times New Roman"/>
          <w:color w:val="000000"/>
        </w:rPr>
        <w:t>a CAP is needed</w:t>
      </w:r>
      <w:r w:rsidRPr="00687A96">
        <w:rPr>
          <w:rFonts w:ascii="Times New Roman" w:eastAsia="Times New Roman" w:hAnsi="Times New Roman" w:cs="Times New Roman"/>
          <w:color w:val="000000"/>
        </w:rPr>
        <w:t xml:space="preserve">, the Contractor shall develop a </w:t>
      </w:r>
      <w:r w:rsidRPr="00687A96">
        <w:rPr>
          <w:rFonts w:ascii="Times New Roman" w:hAnsi="Times New Roman" w:cs="Times New Roman"/>
        </w:rPr>
        <w:t>CAP that outlines how the Contractor plans to correct performance and what constitutes successful completion of the CAP. Upon State’s approval of the CAP, the Contractor shall execute the CAP</w:t>
      </w:r>
      <w:r>
        <w:rPr>
          <w:rFonts w:ascii="Times New Roman" w:hAnsi="Times New Roman" w:cs="Times New Roman"/>
        </w:rPr>
        <w:t xml:space="preserve">. The Contractor shall seek </w:t>
      </w:r>
      <w:r w:rsidRPr="00687A96">
        <w:rPr>
          <w:rFonts w:ascii="Times New Roman" w:hAnsi="Times New Roman" w:cs="Times New Roman"/>
        </w:rPr>
        <w:t>the State’s written release from the obligations of the CAP</w:t>
      </w:r>
      <w:r w:rsidRPr="00D568E0">
        <w:rPr>
          <w:rFonts w:ascii="Times New Roman" w:hAnsi="Times New Roman" w:cs="Times New Roman"/>
        </w:rPr>
        <w:t xml:space="preserve"> </w:t>
      </w:r>
      <w:r>
        <w:rPr>
          <w:rFonts w:ascii="Times New Roman" w:hAnsi="Times New Roman" w:cs="Times New Roman"/>
        </w:rPr>
        <w:t xml:space="preserve">upon </w:t>
      </w:r>
      <w:r w:rsidRPr="00687A96">
        <w:rPr>
          <w:rFonts w:ascii="Times New Roman" w:hAnsi="Times New Roman" w:cs="Times New Roman"/>
        </w:rPr>
        <w:t>successful completion of the CAP and correction of performance.</w:t>
      </w:r>
    </w:p>
    <w:p w14:paraId="01ACC322" w14:textId="77777777" w:rsidR="00C92C9C" w:rsidRPr="00687A96" w:rsidRDefault="00C92C9C" w:rsidP="00C92C9C">
      <w:pPr>
        <w:spacing w:after="0" w:line="240" w:lineRule="auto"/>
        <w:rPr>
          <w:rFonts w:ascii="Times New Roman" w:eastAsia="Times New Roman" w:hAnsi="Times New Roman" w:cs="Times New Roman"/>
          <w:color w:val="000000"/>
          <w:szCs w:val="24"/>
        </w:rPr>
      </w:pPr>
    </w:p>
    <w:p w14:paraId="5BC699B0" w14:textId="77777777" w:rsidR="00C92C9C" w:rsidRPr="00687A96" w:rsidRDefault="00C92C9C" w:rsidP="00155331">
      <w:pPr>
        <w:pStyle w:val="ListParagraph"/>
        <w:numPr>
          <w:ilvl w:val="1"/>
          <w:numId w:val="24"/>
        </w:numPr>
        <w:spacing w:after="0" w:line="240" w:lineRule="auto"/>
        <w:rPr>
          <w:rFonts w:ascii="Times New Roman" w:hAnsi="Times New Roman" w:cs="Times New Roman"/>
          <w:b/>
          <w:color w:val="4472C4" w:themeColor="accent1"/>
          <w:sz w:val="56"/>
        </w:rPr>
      </w:pPr>
      <w:r w:rsidRPr="00687A96">
        <w:rPr>
          <w:rFonts w:ascii="Times New Roman" w:hAnsi="Times New Roman" w:cs="Times New Roman"/>
          <w:b/>
          <w:color w:val="4472C4" w:themeColor="accent1"/>
          <w:sz w:val="28"/>
        </w:rPr>
        <w:t>DDI Performance Measures, Targets, and Withholds</w:t>
      </w:r>
    </w:p>
    <w:p w14:paraId="6D02D776" w14:textId="77777777" w:rsidR="00C92C9C" w:rsidRPr="00687A96" w:rsidRDefault="00C92C9C" w:rsidP="00C92C9C">
      <w:pPr>
        <w:pStyle w:val="ListParagraph"/>
        <w:spacing w:after="0" w:line="240" w:lineRule="auto"/>
        <w:rPr>
          <w:rFonts w:ascii="Times New Roman" w:hAnsi="Times New Roman" w:cs="Times New Roman"/>
          <w:b/>
          <w:color w:val="4472C4" w:themeColor="accent1"/>
        </w:rPr>
      </w:pPr>
    </w:p>
    <w:p w14:paraId="2110BCF6" w14:textId="77777777" w:rsidR="00C92C9C" w:rsidRPr="00687A96" w:rsidRDefault="00C92C9C" w:rsidP="00C92C9C">
      <w:pPr>
        <w:spacing w:after="0" w:line="240" w:lineRule="auto"/>
        <w:rPr>
          <w:rFonts w:ascii="Times New Roman" w:hAnsi="Times New Roman" w:cs="Times New Roman"/>
          <w:b/>
        </w:rPr>
      </w:pPr>
      <w:r w:rsidRPr="00687A96">
        <w:rPr>
          <w:rFonts w:ascii="Times New Roman" w:hAnsi="Times New Roman" w:cs="Times New Roman"/>
          <w:b/>
        </w:rPr>
        <w:t>DDI Performance Targets</w:t>
      </w:r>
    </w:p>
    <w:p w14:paraId="1A2DDCD8" w14:textId="77777777" w:rsidR="00C92C9C" w:rsidRPr="00687A96" w:rsidRDefault="00C92C9C" w:rsidP="00C92C9C">
      <w:pPr>
        <w:spacing w:after="0" w:line="240" w:lineRule="auto"/>
        <w:rPr>
          <w:rFonts w:ascii="Times New Roman" w:hAnsi="Times New Roman" w:cs="Times New Roman"/>
        </w:rPr>
      </w:pPr>
    </w:p>
    <w:p w14:paraId="6C7E1C23" w14:textId="77777777" w:rsidR="00C92C9C" w:rsidRPr="00687A96" w:rsidRDefault="00C92C9C" w:rsidP="00C92C9C">
      <w:pPr>
        <w:spacing w:after="0" w:line="240" w:lineRule="auto"/>
        <w:rPr>
          <w:rFonts w:ascii="Times New Roman" w:hAnsi="Times New Roman" w:cs="Times New Roman"/>
        </w:rPr>
      </w:pPr>
      <w:r w:rsidRPr="00687A96">
        <w:rPr>
          <w:rFonts w:ascii="Times New Roman" w:hAnsi="Times New Roman" w:cs="Times New Roman"/>
        </w:rPr>
        <w:t>The following are service levels for DDI activities. These will be reported per DDI Phase to the State in a written report, per Section 6.5.</w:t>
      </w:r>
    </w:p>
    <w:p w14:paraId="3D0A6A78" w14:textId="77777777" w:rsidR="00C92C9C" w:rsidRPr="00687A96" w:rsidRDefault="00C92C9C" w:rsidP="00C92C9C">
      <w:pPr>
        <w:spacing w:after="0" w:line="240" w:lineRule="auto"/>
        <w:rPr>
          <w:rFonts w:ascii="Times New Roman" w:hAnsi="Times New Roman" w:cs="Times New Roman"/>
        </w:rPr>
      </w:pP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
        <w:gridCol w:w="4569"/>
        <w:gridCol w:w="3989"/>
      </w:tblGrid>
      <w:tr w:rsidR="00C92C9C" w:rsidRPr="00687A96" w14:paraId="5D41698A" w14:textId="77777777" w:rsidTr="00C92C9C">
        <w:trPr>
          <w:trHeight w:val="600"/>
          <w:jc w:val="center"/>
        </w:trPr>
        <w:tc>
          <w:tcPr>
            <w:tcW w:w="79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3A34BE5" w14:textId="77777777" w:rsidR="00C92C9C" w:rsidRPr="00687A96" w:rsidRDefault="00C92C9C" w:rsidP="00C92C9C">
            <w:pPr>
              <w:spacing w:after="0" w:line="240" w:lineRule="auto"/>
              <w:jc w:val="center"/>
              <w:rPr>
                <w:rFonts w:ascii="Times New Roman" w:hAnsi="Times New Roman" w:cs="Times New Roman"/>
                <w:b/>
                <w:bCs/>
              </w:rPr>
            </w:pPr>
            <w:r w:rsidRPr="00687A96">
              <w:rPr>
                <w:rFonts w:ascii="Times New Roman" w:hAnsi="Times New Roman" w:cs="Times New Roman"/>
                <w:b/>
                <w:bCs/>
              </w:rPr>
              <w:t>#</w:t>
            </w:r>
          </w:p>
        </w:tc>
        <w:tc>
          <w:tcPr>
            <w:tcW w:w="456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AA362EA" w14:textId="77777777" w:rsidR="00C92C9C" w:rsidRPr="00687A96" w:rsidRDefault="00C92C9C" w:rsidP="00C92C9C">
            <w:pPr>
              <w:spacing w:after="0" w:line="240" w:lineRule="auto"/>
              <w:rPr>
                <w:rFonts w:ascii="Times New Roman" w:hAnsi="Times New Roman" w:cs="Times New Roman"/>
                <w:color w:val="000000"/>
              </w:rPr>
            </w:pPr>
            <w:r w:rsidRPr="00687A96">
              <w:rPr>
                <w:rFonts w:ascii="Times New Roman" w:hAnsi="Times New Roman" w:cs="Times New Roman"/>
                <w:b/>
                <w:bCs/>
              </w:rPr>
              <w:t>DDI Performance Target</w:t>
            </w:r>
          </w:p>
        </w:tc>
        <w:tc>
          <w:tcPr>
            <w:tcW w:w="398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91672DE" w14:textId="77777777" w:rsidR="00C92C9C" w:rsidRPr="00687A96" w:rsidRDefault="00C92C9C" w:rsidP="00C92C9C">
            <w:pPr>
              <w:spacing w:after="0" w:line="240" w:lineRule="auto"/>
              <w:rPr>
                <w:rFonts w:ascii="Times New Roman" w:hAnsi="Times New Roman" w:cs="Times New Roman"/>
                <w:highlight w:val="yellow"/>
              </w:rPr>
            </w:pPr>
            <w:r w:rsidRPr="00687A96">
              <w:rPr>
                <w:rFonts w:ascii="Times New Roman" w:hAnsi="Times New Roman" w:cs="Times New Roman"/>
                <w:b/>
                <w:bCs/>
              </w:rPr>
              <w:t>Threshold for Compliance</w:t>
            </w:r>
          </w:p>
        </w:tc>
      </w:tr>
      <w:tr w:rsidR="00C92C9C" w:rsidRPr="00687A96" w14:paraId="7563945A" w14:textId="77777777" w:rsidTr="00C92C9C">
        <w:trPr>
          <w:trHeight w:val="600"/>
          <w:jc w:val="center"/>
        </w:trPr>
        <w:tc>
          <w:tcPr>
            <w:tcW w:w="797" w:type="dxa"/>
            <w:tcBorders>
              <w:top w:val="single" w:sz="4" w:space="0" w:color="auto"/>
              <w:left w:val="single" w:sz="4" w:space="0" w:color="auto"/>
              <w:bottom w:val="single" w:sz="4" w:space="0" w:color="auto"/>
              <w:right w:val="single" w:sz="4" w:space="0" w:color="auto"/>
            </w:tcBorders>
            <w:vAlign w:val="center"/>
          </w:tcPr>
          <w:p w14:paraId="317ACA7F" w14:textId="77777777" w:rsidR="00C92C9C" w:rsidRPr="00687A96" w:rsidRDefault="00C92C9C" w:rsidP="00C92C9C">
            <w:pPr>
              <w:spacing w:after="0" w:line="240" w:lineRule="auto"/>
              <w:jc w:val="center"/>
              <w:rPr>
                <w:rFonts w:ascii="Times New Roman" w:hAnsi="Times New Roman" w:cs="Times New Roman"/>
                <w:color w:val="000000"/>
              </w:rPr>
            </w:pPr>
            <w:r w:rsidRPr="00687A96">
              <w:rPr>
                <w:rFonts w:ascii="Times New Roman" w:hAnsi="Times New Roman" w:cs="Times New Roman"/>
                <w:color w:val="000000"/>
              </w:rPr>
              <w:t>1</w:t>
            </w:r>
          </w:p>
        </w:tc>
        <w:tc>
          <w:tcPr>
            <w:tcW w:w="4569" w:type="dxa"/>
            <w:tcBorders>
              <w:top w:val="single" w:sz="4" w:space="0" w:color="auto"/>
              <w:left w:val="single" w:sz="4" w:space="0" w:color="auto"/>
              <w:bottom w:val="single" w:sz="4" w:space="0" w:color="auto"/>
              <w:right w:val="single" w:sz="4" w:space="0" w:color="auto"/>
            </w:tcBorders>
            <w:vAlign w:val="center"/>
          </w:tcPr>
          <w:p w14:paraId="4EB72B2D" w14:textId="77777777" w:rsidR="00C92C9C" w:rsidRPr="00687A96" w:rsidRDefault="00C92C9C" w:rsidP="00C92C9C">
            <w:pPr>
              <w:spacing w:after="0" w:line="240" w:lineRule="auto"/>
              <w:rPr>
                <w:rFonts w:ascii="Times New Roman" w:hAnsi="Times New Roman" w:cs="Times New Roman"/>
                <w:b/>
                <w:color w:val="000000"/>
              </w:rPr>
            </w:pPr>
            <w:r w:rsidRPr="00687A96">
              <w:rPr>
                <w:rFonts w:ascii="Times New Roman" w:hAnsi="Times New Roman" w:cs="Times New Roman"/>
                <w:b/>
                <w:color w:val="000000"/>
              </w:rPr>
              <w:t xml:space="preserve">DDI Phase Timeliness. </w:t>
            </w:r>
            <w:r w:rsidRPr="00687A96">
              <w:rPr>
                <w:rFonts w:ascii="Times New Roman" w:hAnsi="Times New Roman" w:cs="Times New Roman"/>
                <w:color w:val="000000"/>
              </w:rPr>
              <w:t>Meet DDI Phase completion deadline according to Project Schedule. Measured once for each DDI Phase.</w:t>
            </w:r>
          </w:p>
        </w:tc>
        <w:tc>
          <w:tcPr>
            <w:tcW w:w="3989" w:type="dxa"/>
            <w:tcBorders>
              <w:top w:val="single" w:sz="4" w:space="0" w:color="auto"/>
              <w:left w:val="single" w:sz="4" w:space="0" w:color="auto"/>
              <w:bottom w:val="single" w:sz="4" w:space="0" w:color="auto"/>
              <w:right w:val="single" w:sz="4" w:space="0" w:color="auto"/>
            </w:tcBorders>
            <w:vAlign w:val="center"/>
          </w:tcPr>
          <w:p w14:paraId="64002A4C" w14:textId="77777777" w:rsidR="00C92C9C" w:rsidRPr="00687A96" w:rsidRDefault="00C92C9C" w:rsidP="00C92C9C">
            <w:pPr>
              <w:spacing w:after="0" w:line="240" w:lineRule="auto"/>
              <w:rPr>
                <w:rFonts w:ascii="Times New Roman" w:hAnsi="Times New Roman" w:cs="Times New Roman"/>
              </w:rPr>
            </w:pPr>
            <w:r w:rsidRPr="00687A96">
              <w:rPr>
                <w:rFonts w:ascii="Times New Roman" w:hAnsi="Times New Roman" w:cs="Times New Roman"/>
              </w:rPr>
              <w:t>100% compliance</w:t>
            </w:r>
          </w:p>
        </w:tc>
      </w:tr>
      <w:tr w:rsidR="00C92C9C" w:rsidRPr="00687A96" w14:paraId="1647C26E" w14:textId="77777777" w:rsidTr="00C92C9C">
        <w:trPr>
          <w:trHeight w:val="600"/>
          <w:jc w:val="center"/>
        </w:trPr>
        <w:tc>
          <w:tcPr>
            <w:tcW w:w="797" w:type="dxa"/>
            <w:tcBorders>
              <w:top w:val="single" w:sz="4" w:space="0" w:color="auto"/>
              <w:left w:val="single" w:sz="4" w:space="0" w:color="auto"/>
              <w:bottom w:val="single" w:sz="4" w:space="0" w:color="auto"/>
              <w:right w:val="single" w:sz="4" w:space="0" w:color="auto"/>
            </w:tcBorders>
            <w:vAlign w:val="center"/>
          </w:tcPr>
          <w:p w14:paraId="083F2C5F" w14:textId="77777777" w:rsidR="00C92C9C" w:rsidRPr="00687A96" w:rsidRDefault="00C92C9C" w:rsidP="00C92C9C">
            <w:pPr>
              <w:spacing w:after="0" w:line="240" w:lineRule="auto"/>
              <w:jc w:val="center"/>
              <w:rPr>
                <w:rFonts w:ascii="Times New Roman" w:hAnsi="Times New Roman" w:cs="Times New Roman"/>
                <w:color w:val="000000"/>
              </w:rPr>
            </w:pPr>
            <w:r w:rsidRPr="00687A96">
              <w:rPr>
                <w:rFonts w:ascii="Times New Roman" w:hAnsi="Times New Roman" w:cs="Times New Roman"/>
                <w:color w:val="000000"/>
              </w:rPr>
              <w:t>2</w:t>
            </w:r>
          </w:p>
        </w:tc>
        <w:tc>
          <w:tcPr>
            <w:tcW w:w="4569" w:type="dxa"/>
            <w:tcBorders>
              <w:top w:val="single" w:sz="4" w:space="0" w:color="auto"/>
              <w:left w:val="single" w:sz="4" w:space="0" w:color="auto"/>
              <w:bottom w:val="single" w:sz="4" w:space="0" w:color="auto"/>
              <w:right w:val="single" w:sz="4" w:space="0" w:color="auto"/>
            </w:tcBorders>
            <w:vAlign w:val="center"/>
          </w:tcPr>
          <w:p w14:paraId="7A95ECBC" w14:textId="77777777" w:rsidR="00C92C9C" w:rsidRPr="00687A96" w:rsidRDefault="00C92C9C" w:rsidP="00C92C9C">
            <w:pPr>
              <w:spacing w:after="0" w:line="240" w:lineRule="auto"/>
              <w:rPr>
                <w:rFonts w:ascii="Times New Roman" w:hAnsi="Times New Roman" w:cs="Times New Roman"/>
                <w:b/>
                <w:color w:val="000000"/>
              </w:rPr>
            </w:pPr>
            <w:r w:rsidRPr="00687A96">
              <w:rPr>
                <w:rFonts w:ascii="Times New Roman" w:hAnsi="Times New Roman" w:cs="Times New Roman"/>
                <w:b/>
                <w:color w:val="000000"/>
              </w:rPr>
              <w:t>Defect Correction Timeliness.</w:t>
            </w:r>
            <w:r w:rsidRPr="00687A96">
              <w:rPr>
                <w:rFonts w:ascii="Times New Roman" w:hAnsi="Times New Roman" w:cs="Times New Roman"/>
                <w:color w:val="000000"/>
              </w:rPr>
              <w:t xml:space="preserve"> Correct Critical and High Severity Defects found during UAT per the timeframes in Section 8. The Contractor shall receive State approval on which Medium and Low Severity Defects are allowed to be uncorrected before the System moves into Production, See Section 8 for the Defect Severity level definitions. Measured once for each DDI Phase.</w:t>
            </w:r>
          </w:p>
        </w:tc>
        <w:tc>
          <w:tcPr>
            <w:tcW w:w="3989" w:type="dxa"/>
            <w:tcBorders>
              <w:top w:val="single" w:sz="4" w:space="0" w:color="auto"/>
              <w:left w:val="single" w:sz="4" w:space="0" w:color="auto"/>
              <w:bottom w:val="single" w:sz="4" w:space="0" w:color="auto"/>
              <w:right w:val="single" w:sz="4" w:space="0" w:color="auto"/>
            </w:tcBorders>
            <w:vAlign w:val="center"/>
          </w:tcPr>
          <w:p w14:paraId="64A7D949" w14:textId="77777777" w:rsidR="00C92C9C" w:rsidRPr="00687A96" w:rsidRDefault="00C92C9C" w:rsidP="00C92C9C">
            <w:pPr>
              <w:spacing w:after="0" w:line="240" w:lineRule="auto"/>
              <w:rPr>
                <w:rFonts w:ascii="Times New Roman" w:hAnsi="Times New Roman" w:cs="Times New Roman"/>
              </w:rPr>
            </w:pPr>
            <w:r w:rsidRPr="00687A96">
              <w:rPr>
                <w:rFonts w:ascii="Times New Roman" w:hAnsi="Times New Roman" w:cs="Times New Roman"/>
                <w:color w:val="000000"/>
              </w:rPr>
              <w:t>Correct 100% of Critical and High Severity Defects according to timeframes in Section 8 and 95% of Medium and Low Severity Defects per the timeframes agreed upon with the State</w:t>
            </w:r>
          </w:p>
        </w:tc>
      </w:tr>
    </w:tbl>
    <w:p w14:paraId="59FAA191" w14:textId="77777777" w:rsidR="00C92C9C" w:rsidRPr="00687A96" w:rsidRDefault="00C92C9C" w:rsidP="00C92C9C">
      <w:pPr>
        <w:spacing w:after="0" w:line="240" w:lineRule="auto"/>
        <w:rPr>
          <w:rFonts w:ascii="Times New Roman" w:hAnsi="Times New Roman" w:cs="Times New Roman"/>
        </w:rPr>
      </w:pPr>
      <w:r w:rsidRPr="00687A96">
        <w:rPr>
          <w:rFonts w:ascii="Times New Roman" w:hAnsi="Times New Roman" w:cs="Times New Roman"/>
        </w:rPr>
        <w:t xml:space="preserve"> </w:t>
      </w:r>
    </w:p>
    <w:p w14:paraId="6A69D74A" w14:textId="292E3E29" w:rsidR="00C92C9C" w:rsidRPr="00687A96" w:rsidRDefault="00C668C3" w:rsidP="00C92C9C">
      <w:pPr>
        <w:spacing w:after="0" w:line="240" w:lineRule="auto"/>
        <w:rPr>
          <w:rFonts w:ascii="Times New Roman" w:hAnsi="Times New Roman" w:cs="Times New Roman"/>
        </w:rPr>
      </w:pPr>
      <w:r>
        <w:rPr>
          <w:rFonts w:ascii="Times New Roman" w:hAnsi="Times New Roman" w:cs="Times New Roman"/>
          <w:b/>
        </w:rPr>
        <w:t xml:space="preserve">DDI Invoicing and </w:t>
      </w:r>
      <w:r w:rsidRPr="00687A96">
        <w:rPr>
          <w:rFonts w:ascii="Times New Roman" w:hAnsi="Times New Roman" w:cs="Times New Roman"/>
          <w:b/>
        </w:rPr>
        <w:t>Performance Withholds</w:t>
      </w:r>
      <w:r w:rsidRPr="00687A96" w:rsidDel="00C668C3">
        <w:rPr>
          <w:rFonts w:ascii="Times New Roman" w:hAnsi="Times New Roman" w:cs="Times New Roman"/>
          <w:b/>
        </w:rPr>
        <w:t xml:space="preserve"> </w:t>
      </w:r>
    </w:p>
    <w:p w14:paraId="7975257E" w14:textId="77777777" w:rsidR="00C92C9C" w:rsidRPr="00687A96" w:rsidRDefault="00C92C9C" w:rsidP="00C92C9C">
      <w:pPr>
        <w:spacing w:after="0" w:line="240" w:lineRule="auto"/>
        <w:rPr>
          <w:rFonts w:ascii="Times New Roman" w:hAnsi="Times New Roman" w:cs="Times New Roman"/>
        </w:rPr>
      </w:pPr>
      <w:r w:rsidRPr="00687A96">
        <w:rPr>
          <w:rFonts w:ascii="Times New Roman" w:hAnsi="Times New Roman" w:cs="Times New Roman"/>
        </w:rPr>
        <w:t>After a DDI Phase is complete (</w:t>
      </w:r>
      <w:r>
        <w:rPr>
          <w:rFonts w:ascii="Times New Roman" w:hAnsi="Times New Roman" w:cs="Times New Roman"/>
        </w:rPr>
        <w:t>as determined by written State</w:t>
      </w:r>
      <w:r w:rsidRPr="00687A96">
        <w:rPr>
          <w:rFonts w:ascii="Times New Roman" w:hAnsi="Times New Roman" w:cs="Times New Roman"/>
        </w:rPr>
        <w:t xml:space="preserve"> approval</w:t>
      </w:r>
      <w:r>
        <w:rPr>
          <w:rFonts w:ascii="Times New Roman" w:hAnsi="Times New Roman" w:cs="Times New Roman"/>
        </w:rPr>
        <w:t>, including approval</w:t>
      </w:r>
      <w:r w:rsidRPr="00687A96">
        <w:rPr>
          <w:rFonts w:ascii="Times New Roman" w:hAnsi="Times New Roman" w:cs="Times New Roman"/>
        </w:rPr>
        <w:t xml:space="preserve"> of all required Deliverables), the Contractor shall invoice for one hundred percent (100%) of the DDI Phase fee if there were no instances of noncompliance with DDI Performance Targets. If there are one (1) or more instances of noncompliance with DDI Performance Targets within a </w:t>
      </w:r>
      <w:r>
        <w:rPr>
          <w:rFonts w:ascii="Times New Roman" w:hAnsi="Times New Roman" w:cs="Times New Roman"/>
        </w:rPr>
        <w:t>DDI Phase</w:t>
      </w:r>
      <w:r w:rsidRPr="00687A96">
        <w:rPr>
          <w:rFonts w:ascii="Times New Roman" w:hAnsi="Times New Roman" w:cs="Times New Roman"/>
        </w:rPr>
        <w:t>:</w:t>
      </w:r>
    </w:p>
    <w:p w14:paraId="1E2C5D65" w14:textId="77777777" w:rsidR="00C92C9C" w:rsidRPr="00687A96" w:rsidRDefault="00C92C9C" w:rsidP="00C92C9C">
      <w:pPr>
        <w:pStyle w:val="ListParagraph"/>
        <w:numPr>
          <w:ilvl w:val="0"/>
          <w:numId w:val="9"/>
        </w:numPr>
        <w:spacing w:after="0" w:line="240" w:lineRule="auto"/>
        <w:textAlignment w:val="baseline"/>
        <w:rPr>
          <w:rFonts w:ascii="Times New Roman" w:eastAsia="Times New Roman" w:hAnsi="Times New Roman" w:cs="Times New Roman"/>
          <w:color w:val="000000"/>
        </w:rPr>
      </w:pPr>
      <w:r w:rsidRPr="00687A96">
        <w:rPr>
          <w:rFonts w:ascii="Times New Roman" w:hAnsi="Times New Roman" w:cs="Times New Roman"/>
        </w:rPr>
        <w:t>The Cont</w:t>
      </w:r>
      <w:r w:rsidRPr="00687A96">
        <w:rPr>
          <w:rFonts w:ascii="Times New Roman" w:eastAsia="Times New Roman" w:hAnsi="Times New Roman" w:cs="Times New Roman"/>
          <w:color w:val="000000"/>
        </w:rPr>
        <w:t xml:space="preserve">ractor shall invoice for ninety percent (90%) of the </w:t>
      </w:r>
      <w:r w:rsidRPr="00687A96">
        <w:rPr>
          <w:rFonts w:ascii="Times New Roman" w:hAnsi="Times New Roman" w:cs="Times New Roman"/>
        </w:rPr>
        <w:t>DDI Phase</w:t>
      </w:r>
      <w:r w:rsidRPr="00687A96">
        <w:rPr>
          <w:rFonts w:ascii="Times New Roman" w:eastAsia="Times New Roman" w:hAnsi="Times New Roman" w:cs="Times New Roman"/>
          <w:color w:val="000000"/>
        </w:rPr>
        <w:t xml:space="preserve"> fee; and </w:t>
      </w:r>
    </w:p>
    <w:p w14:paraId="2707A0AB" w14:textId="77777777" w:rsidR="00C92C9C" w:rsidRPr="005A20F1" w:rsidRDefault="00C92C9C" w:rsidP="00C92C9C">
      <w:pPr>
        <w:pStyle w:val="ListParagraph"/>
        <w:numPr>
          <w:ilvl w:val="0"/>
          <w:numId w:val="9"/>
        </w:numPr>
        <w:spacing w:after="0" w:line="240" w:lineRule="auto"/>
        <w:textAlignment w:val="baseline"/>
        <w:rPr>
          <w:rFonts w:ascii="Times New Roman" w:hAnsi="Times New Roman" w:cs="Times New Roman"/>
        </w:rPr>
      </w:pPr>
      <w:r w:rsidRPr="00687A96">
        <w:rPr>
          <w:rFonts w:ascii="Times New Roman" w:eastAsia="Times New Roman" w:hAnsi="Times New Roman" w:cs="Times New Roman"/>
          <w:color w:val="000000"/>
        </w:rPr>
        <w:t xml:space="preserve">The </w:t>
      </w:r>
      <w:r>
        <w:rPr>
          <w:rFonts w:ascii="Times New Roman" w:eastAsia="Times New Roman" w:hAnsi="Times New Roman" w:cs="Times New Roman"/>
          <w:color w:val="000000"/>
        </w:rPr>
        <w:t>Contractor shall follow the process outlined in Secti</w:t>
      </w:r>
      <w:r w:rsidRPr="005A20F1">
        <w:rPr>
          <w:rFonts w:ascii="Times New Roman" w:eastAsia="Times New Roman" w:hAnsi="Times New Roman" w:cs="Times New Roman"/>
          <w:color w:val="000000"/>
        </w:rPr>
        <w:t xml:space="preserve">on 19.1 </w:t>
      </w:r>
    </w:p>
    <w:p w14:paraId="6AAB83B4" w14:textId="77777777" w:rsidR="00C92C9C" w:rsidRPr="00687A96" w:rsidRDefault="00C92C9C" w:rsidP="00C92C9C">
      <w:pPr>
        <w:spacing w:after="0" w:line="240" w:lineRule="auto"/>
        <w:rPr>
          <w:rFonts w:ascii="Times New Roman" w:hAnsi="Times New Roman" w:cs="Times New Roman"/>
        </w:rPr>
      </w:pPr>
    </w:p>
    <w:p w14:paraId="50E88A73" w14:textId="77777777" w:rsidR="00C92C9C" w:rsidRDefault="00C92C9C" w:rsidP="00C92C9C">
      <w:pPr>
        <w:spacing w:after="0" w:line="240" w:lineRule="auto"/>
        <w:rPr>
          <w:rFonts w:ascii="Times New Roman" w:hAnsi="Times New Roman" w:cs="Times New Roman"/>
        </w:rPr>
      </w:pPr>
      <w:r w:rsidRPr="00687A96">
        <w:rPr>
          <w:rFonts w:ascii="Times New Roman" w:hAnsi="Times New Roman" w:cs="Times New Roman"/>
        </w:rPr>
        <w:t>The Contractor will have the opportunity to earn back withheld amounts for DDI Phases by completing the Statewide Implementation on time. Any delays in meeting this deadline will result in the Contractor permanently losing the withheld amounts as described in the table below:</w:t>
      </w:r>
    </w:p>
    <w:p w14:paraId="04143380" w14:textId="77777777" w:rsidR="00C92C9C" w:rsidRPr="00D31AE1" w:rsidRDefault="00C92C9C" w:rsidP="00C92C9C">
      <w:pPr>
        <w:spacing w:after="0" w:line="240" w:lineRule="auto"/>
        <w:rPr>
          <w:rFonts w:ascii="Times New Roman" w:hAnsi="Times New Roman" w:cs="Times New Roman"/>
        </w:rPr>
      </w:pPr>
    </w:p>
    <w:tbl>
      <w:tblPr>
        <w:tblW w:w="49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5413"/>
        <w:gridCol w:w="3774"/>
      </w:tblGrid>
      <w:tr w:rsidR="00C92C9C" w:rsidRPr="00687A96" w14:paraId="3FDA8689" w14:textId="77777777" w:rsidTr="005A20F1">
        <w:trPr>
          <w:trHeight w:val="188"/>
        </w:trPr>
        <w:tc>
          <w:tcPr>
            <w:tcW w:w="2946" w:type="pct"/>
            <w:shd w:val="clear" w:color="auto" w:fill="D9D9D9"/>
            <w:tcMar>
              <w:top w:w="0" w:type="dxa"/>
              <w:left w:w="108" w:type="dxa"/>
              <w:bottom w:w="0" w:type="dxa"/>
              <w:right w:w="108" w:type="dxa"/>
            </w:tcMar>
            <w:vAlign w:val="center"/>
            <w:hideMark/>
          </w:tcPr>
          <w:p w14:paraId="16086130" w14:textId="77777777" w:rsidR="00C92C9C" w:rsidRPr="00687A96" w:rsidRDefault="00C92C9C" w:rsidP="00C92C9C">
            <w:pPr>
              <w:spacing w:after="0" w:line="240" w:lineRule="auto"/>
              <w:rPr>
                <w:rFonts w:ascii="Times New Roman" w:hAnsi="Times New Roman" w:cs="Times New Roman"/>
                <w:b/>
              </w:rPr>
            </w:pPr>
            <w:r w:rsidRPr="00687A96">
              <w:rPr>
                <w:rFonts w:ascii="Times New Roman" w:hAnsi="Times New Roman" w:cs="Times New Roman"/>
                <w:b/>
              </w:rPr>
              <w:t xml:space="preserve">Statewide Implementation Completion – Approval Date </w:t>
            </w:r>
          </w:p>
        </w:tc>
        <w:tc>
          <w:tcPr>
            <w:tcW w:w="2054" w:type="pct"/>
            <w:shd w:val="clear" w:color="auto" w:fill="D9D9D9"/>
            <w:tcMar>
              <w:top w:w="0" w:type="dxa"/>
              <w:left w:w="108" w:type="dxa"/>
              <w:bottom w:w="0" w:type="dxa"/>
              <w:right w:w="108" w:type="dxa"/>
            </w:tcMar>
            <w:vAlign w:val="center"/>
            <w:hideMark/>
          </w:tcPr>
          <w:p w14:paraId="5A851DF1" w14:textId="77777777" w:rsidR="00C92C9C" w:rsidRPr="00687A96" w:rsidRDefault="00C92C9C" w:rsidP="00C92C9C">
            <w:pPr>
              <w:spacing w:after="0" w:line="240" w:lineRule="auto"/>
              <w:rPr>
                <w:rFonts w:ascii="Times New Roman" w:hAnsi="Times New Roman" w:cs="Times New Roman"/>
              </w:rPr>
            </w:pPr>
            <w:r w:rsidRPr="00687A96">
              <w:rPr>
                <w:rFonts w:ascii="Times New Roman" w:hAnsi="Times New Roman" w:cs="Times New Roman"/>
                <w:b/>
                <w:bCs/>
              </w:rPr>
              <w:t>Percent of Withheld Amount Earned Back</w:t>
            </w:r>
          </w:p>
        </w:tc>
      </w:tr>
      <w:tr w:rsidR="00C92C9C" w:rsidRPr="00687A96" w14:paraId="5A9D8E2E" w14:textId="77777777" w:rsidTr="005A20F1">
        <w:trPr>
          <w:trHeight w:val="136"/>
        </w:trPr>
        <w:tc>
          <w:tcPr>
            <w:tcW w:w="2946" w:type="pct"/>
            <w:shd w:val="clear" w:color="auto" w:fill="FFFFFF"/>
            <w:tcMar>
              <w:top w:w="0" w:type="dxa"/>
              <w:left w:w="108" w:type="dxa"/>
              <w:bottom w:w="0" w:type="dxa"/>
              <w:right w:w="108" w:type="dxa"/>
            </w:tcMar>
            <w:vAlign w:val="center"/>
            <w:hideMark/>
          </w:tcPr>
          <w:p w14:paraId="3D680365" w14:textId="77777777" w:rsidR="00C92C9C" w:rsidRPr="00687A96" w:rsidRDefault="00C92C9C" w:rsidP="00C92C9C">
            <w:pPr>
              <w:spacing w:after="0" w:line="240" w:lineRule="auto"/>
              <w:rPr>
                <w:rFonts w:ascii="Times New Roman" w:hAnsi="Times New Roman" w:cs="Times New Roman"/>
              </w:rPr>
            </w:pPr>
            <w:r w:rsidRPr="00687A96">
              <w:rPr>
                <w:rFonts w:ascii="Times New Roman" w:hAnsi="Times New Roman" w:cs="Times New Roman"/>
              </w:rPr>
              <w:t>Approved on or before the date specified in the approved Project Schedule</w:t>
            </w:r>
          </w:p>
        </w:tc>
        <w:tc>
          <w:tcPr>
            <w:tcW w:w="2054" w:type="pct"/>
            <w:shd w:val="clear" w:color="auto" w:fill="FFFFFF"/>
            <w:tcMar>
              <w:top w:w="0" w:type="dxa"/>
              <w:left w:w="108" w:type="dxa"/>
              <w:bottom w:w="0" w:type="dxa"/>
              <w:right w:w="108" w:type="dxa"/>
            </w:tcMar>
            <w:hideMark/>
          </w:tcPr>
          <w:p w14:paraId="5A571A6C" w14:textId="77777777" w:rsidR="00C92C9C" w:rsidRPr="00687A96" w:rsidRDefault="00C92C9C" w:rsidP="00C92C9C">
            <w:pPr>
              <w:spacing w:after="0" w:line="240" w:lineRule="auto"/>
              <w:rPr>
                <w:rFonts w:ascii="Times New Roman" w:hAnsi="Times New Roman" w:cs="Times New Roman"/>
              </w:rPr>
            </w:pPr>
            <w:r w:rsidRPr="00687A96">
              <w:rPr>
                <w:rFonts w:ascii="Times New Roman" w:hAnsi="Times New Roman" w:cs="Times New Roman"/>
              </w:rPr>
              <w:t>One hundred percent (100%) of withheld amount earned back</w:t>
            </w:r>
          </w:p>
        </w:tc>
      </w:tr>
      <w:tr w:rsidR="00C92C9C" w:rsidRPr="00687A96" w14:paraId="41145EAD" w14:textId="77777777" w:rsidTr="005A20F1">
        <w:trPr>
          <w:trHeight w:val="136"/>
        </w:trPr>
        <w:tc>
          <w:tcPr>
            <w:tcW w:w="2946" w:type="pct"/>
            <w:shd w:val="clear" w:color="auto" w:fill="FFFFFF"/>
            <w:tcMar>
              <w:top w:w="0" w:type="dxa"/>
              <w:left w:w="108" w:type="dxa"/>
              <w:bottom w:w="0" w:type="dxa"/>
              <w:right w:w="108" w:type="dxa"/>
            </w:tcMar>
            <w:vAlign w:val="center"/>
            <w:hideMark/>
          </w:tcPr>
          <w:p w14:paraId="69645898" w14:textId="77777777" w:rsidR="00C92C9C" w:rsidRPr="00687A96" w:rsidRDefault="00C92C9C" w:rsidP="00D12A7A">
            <w:pPr>
              <w:spacing w:after="0" w:line="240" w:lineRule="auto"/>
              <w:rPr>
                <w:rFonts w:ascii="Times New Roman" w:hAnsi="Times New Roman" w:cs="Times New Roman"/>
              </w:rPr>
            </w:pPr>
            <w:r w:rsidRPr="00687A96">
              <w:rPr>
                <w:rFonts w:ascii="Times New Roman" w:hAnsi="Times New Roman" w:cs="Times New Roman"/>
              </w:rPr>
              <w:t xml:space="preserve">Approved 1-30 </w:t>
            </w:r>
            <w:r>
              <w:rPr>
                <w:rFonts w:ascii="Times New Roman" w:hAnsi="Times New Roman" w:cs="Times New Roman"/>
              </w:rPr>
              <w:t xml:space="preserve">calendar </w:t>
            </w:r>
            <w:r w:rsidRPr="00687A96">
              <w:rPr>
                <w:rFonts w:ascii="Times New Roman" w:hAnsi="Times New Roman" w:cs="Times New Roman"/>
              </w:rPr>
              <w:t>days after the date specified in the approved Project Schedule</w:t>
            </w:r>
          </w:p>
        </w:tc>
        <w:tc>
          <w:tcPr>
            <w:tcW w:w="2054" w:type="pct"/>
            <w:shd w:val="clear" w:color="auto" w:fill="FFFFFF"/>
            <w:tcMar>
              <w:top w:w="0" w:type="dxa"/>
              <w:left w:w="108" w:type="dxa"/>
              <w:bottom w:w="0" w:type="dxa"/>
              <w:right w:w="108" w:type="dxa"/>
            </w:tcMar>
            <w:hideMark/>
          </w:tcPr>
          <w:p w14:paraId="49A7AFE9" w14:textId="77777777" w:rsidR="00C92C9C" w:rsidRPr="00687A96" w:rsidRDefault="00C92C9C" w:rsidP="00C92C9C">
            <w:pPr>
              <w:spacing w:after="0" w:line="240" w:lineRule="auto"/>
              <w:rPr>
                <w:rFonts w:ascii="Times New Roman" w:hAnsi="Times New Roman" w:cs="Times New Roman"/>
              </w:rPr>
            </w:pPr>
            <w:r w:rsidRPr="00687A96">
              <w:rPr>
                <w:rFonts w:ascii="Times New Roman" w:hAnsi="Times New Roman" w:cs="Times New Roman"/>
              </w:rPr>
              <w:t>75% withheld amount earned back</w:t>
            </w:r>
          </w:p>
        </w:tc>
      </w:tr>
      <w:tr w:rsidR="00C92C9C" w:rsidRPr="00687A96" w14:paraId="27BDE47D" w14:textId="77777777" w:rsidTr="005A20F1">
        <w:trPr>
          <w:trHeight w:val="136"/>
        </w:trPr>
        <w:tc>
          <w:tcPr>
            <w:tcW w:w="2946" w:type="pct"/>
            <w:shd w:val="clear" w:color="auto" w:fill="FFFFFF"/>
            <w:tcMar>
              <w:top w:w="0" w:type="dxa"/>
              <w:left w:w="108" w:type="dxa"/>
              <w:bottom w:w="0" w:type="dxa"/>
              <w:right w:w="108" w:type="dxa"/>
            </w:tcMar>
            <w:vAlign w:val="center"/>
          </w:tcPr>
          <w:p w14:paraId="4580F54E" w14:textId="77777777" w:rsidR="00C92C9C" w:rsidRPr="00687A96" w:rsidRDefault="00C92C9C" w:rsidP="00C92C9C">
            <w:pPr>
              <w:spacing w:after="0" w:line="240" w:lineRule="auto"/>
              <w:rPr>
                <w:rFonts w:ascii="Times New Roman" w:hAnsi="Times New Roman" w:cs="Times New Roman"/>
              </w:rPr>
            </w:pPr>
            <w:r w:rsidRPr="00687A96">
              <w:rPr>
                <w:rFonts w:ascii="Times New Roman" w:hAnsi="Times New Roman" w:cs="Times New Roman"/>
              </w:rPr>
              <w:t xml:space="preserve">Approved 31-60 </w:t>
            </w:r>
            <w:r>
              <w:rPr>
                <w:rFonts w:ascii="Times New Roman" w:hAnsi="Times New Roman" w:cs="Times New Roman"/>
              </w:rPr>
              <w:t xml:space="preserve">calendar </w:t>
            </w:r>
            <w:r w:rsidRPr="00687A96">
              <w:rPr>
                <w:rFonts w:ascii="Times New Roman" w:hAnsi="Times New Roman" w:cs="Times New Roman"/>
              </w:rPr>
              <w:t>days after the date specified in the approved Project Schedule</w:t>
            </w:r>
          </w:p>
        </w:tc>
        <w:tc>
          <w:tcPr>
            <w:tcW w:w="2054" w:type="pct"/>
            <w:shd w:val="clear" w:color="auto" w:fill="FFFFFF"/>
            <w:tcMar>
              <w:top w:w="0" w:type="dxa"/>
              <w:left w:w="108" w:type="dxa"/>
              <w:bottom w:w="0" w:type="dxa"/>
              <w:right w:w="108" w:type="dxa"/>
            </w:tcMar>
          </w:tcPr>
          <w:p w14:paraId="7F4F7EBC" w14:textId="77777777" w:rsidR="00C92C9C" w:rsidRPr="00687A96" w:rsidRDefault="00C92C9C" w:rsidP="00C92C9C">
            <w:pPr>
              <w:spacing w:after="0" w:line="240" w:lineRule="auto"/>
              <w:rPr>
                <w:rFonts w:ascii="Times New Roman" w:hAnsi="Times New Roman" w:cs="Times New Roman"/>
              </w:rPr>
            </w:pPr>
            <w:r w:rsidRPr="00687A96">
              <w:rPr>
                <w:rFonts w:ascii="Times New Roman" w:hAnsi="Times New Roman" w:cs="Times New Roman"/>
              </w:rPr>
              <w:t>50% withheld amount earned back</w:t>
            </w:r>
          </w:p>
        </w:tc>
      </w:tr>
      <w:tr w:rsidR="00C92C9C" w:rsidRPr="00687A96" w14:paraId="7918622E" w14:textId="77777777" w:rsidTr="005A20F1">
        <w:trPr>
          <w:trHeight w:val="136"/>
        </w:trPr>
        <w:tc>
          <w:tcPr>
            <w:tcW w:w="2946" w:type="pct"/>
            <w:shd w:val="clear" w:color="auto" w:fill="FFFFFF"/>
            <w:tcMar>
              <w:top w:w="0" w:type="dxa"/>
              <w:left w:w="108" w:type="dxa"/>
              <w:bottom w:w="0" w:type="dxa"/>
              <w:right w:w="108" w:type="dxa"/>
            </w:tcMar>
            <w:vAlign w:val="center"/>
          </w:tcPr>
          <w:p w14:paraId="3AF3625B" w14:textId="77777777" w:rsidR="00C92C9C" w:rsidRPr="00687A96" w:rsidRDefault="00C92C9C" w:rsidP="00C92C9C">
            <w:pPr>
              <w:spacing w:after="0" w:line="240" w:lineRule="auto"/>
              <w:rPr>
                <w:rFonts w:ascii="Times New Roman" w:hAnsi="Times New Roman" w:cs="Times New Roman"/>
              </w:rPr>
            </w:pPr>
            <w:r w:rsidRPr="00687A96">
              <w:rPr>
                <w:rFonts w:ascii="Times New Roman" w:hAnsi="Times New Roman" w:cs="Times New Roman"/>
              </w:rPr>
              <w:lastRenderedPageBreak/>
              <w:t xml:space="preserve">Approved 61-90 </w:t>
            </w:r>
            <w:r>
              <w:rPr>
                <w:rFonts w:ascii="Times New Roman" w:hAnsi="Times New Roman" w:cs="Times New Roman"/>
              </w:rPr>
              <w:t xml:space="preserve">calendar </w:t>
            </w:r>
            <w:r w:rsidRPr="00687A96">
              <w:rPr>
                <w:rFonts w:ascii="Times New Roman" w:hAnsi="Times New Roman" w:cs="Times New Roman"/>
              </w:rPr>
              <w:t>days after the date specified in the approved Project Schedule</w:t>
            </w:r>
          </w:p>
        </w:tc>
        <w:tc>
          <w:tcPr>
            <w:tcW w:w="2054" w:type="pct"/>
            <w:shd w:val="clear" w:color="auto" w:fill="FFFFFF"/>
            <w:tcMar>
              <w:top w:w="0" w:type="dxa"/>
              <w:left w:w="108" w:type="dxa"/>
              <w:bottom w:w="0" w:type="dxa"/>
              <w:right w:w="108" w:type="dxa"/>
            </w:tcMar>
          </w:tcPr>
          <w:p w14:paraId="261119D2" w14:textId="77777777" w:rsidR="00C92C9C" w:rsidRPr="00687A96" w:rsidRDefault="00C92C9C" w:rsidP="00C92C9C">
            <w:pPr>
              <w:spacing w:after="0" w:line="240" w:lineRule="auto"/>
              <w:rPr>
                <w:rFonts w:ascii="Times New Roman" w:hAnsi="Times New Roman" w:cs="Times New Roman"/>
              </w:rPr>
            </w:pPr>
            <w:r w:rsidRPr="00687A96">
              <w:rPr>
                <w:rFonts w:ascii="Times New Roman" w:hAnsi="Times New Roman" w:cs="Times New Roman"/>
              </w:rPr>
              <w:t>25% withheld amount earned back</w:t>
            </w:r>
          </w:p>
        </w:tc>
      </w:tr>
      <w:tr w:rsidR="00C92C9C" w:rsidRPr="00687A96" w14:paraId="76BF59DC" w14:textId="77777777" w:rsidTr="005A20F1">
        <w:trPr>
          <w:trHeight w:val="136"/>
        </w:trPr>
        <w:tc>
          <w:tcPr>
            <w:tcW w:w="2946" w:type="pct"/>
            <w:shd w:val="clear" w:color="auto" w:fill="FFFFFF"/>
            <w:tcMar>
              <w:top w:w="0" w:type="dxa"/>
              <w:left w:w="108" w:type="dxa"/>
              <w:bottom w:w="0" w:type="dxa"/>
              <w:right w:w="108" w:type="dxa"/>
            </w:tcMar>
            <w:vAlign w:val="center"/>
          </w:tcPr>
          <w:p w14:paraId="377B7732" w14:textId="77777777" w:rsidR="00C92C9C" w:rsidRPr="00687A96" w:rsidRDefault="00C92C9C" w:rsidP="00C92C9C">
            <w:pPr>
              <w:spacing w:after="0" w:line="240" w:lineRule="auto"/>
              <w:rPr>
                <w:rFonts w:ascii="Times New Roman" w:hAnsi="Times New Roman" w:cs="Times New Roman"/>
              </w:rPr>
            </w:pPr>
            <w:r w:rsidRPr="00687A96">
              <w:rPr>
                <w:rFonts w:ascii="Times New Roman" w:hAnsi="Times New Roman" w:cs="Times New Roman"/>
              </w:rPr>
              <w:t xml:space="preserve">Approved 90 or more </w:t>
            </w:r>
            <w:r>
              <w:rPr>
                <w:rFonts w:ascii="Times New Roman" w:hAnsi="Times New Roman" w:cs="Times New Roman"/>
              </w:rPr>
              <w:t xml:space="preserve">calendar </w:t>
            </w:r>
            <w:r w:rsidRPr="00687A96">
              <w:rPr>
                <w:rFonts w:ascii="Times New Roman" w:hAnsi="Times New Roman" w:cs="Times New Roman"/>
              </w:rPr>
              <w:t>days after the date specified in the approved Project Schedule</w:t>
            </w:r>
          </w:p>
        </w:tc>
        <w:tc>
          <w:tcPr>
            <w:tcW w:w="2054" w:type="pct"/>
            <w:shd w:val="clear" w:color="auto" w:fill="FFFFFF"/>
            <w:tcMar>
              <w:top w:w="0" w:type="dxa"/>
              <w:left w:w="108" w:type="dxa"/>
              <w:bottom w:w="0" w:type="dxa"/>
              <w:right w:w="108" w:type="dxa"/>
            </w:tcMar>
          </w:tcPr>
          <w:p w14:paraId="16989601" w14:textId="77777777" w:rsidR="00C92C9C" w:rsidRPr="00687A96" w:rsidRDefault="00C92C9C" w:rsidP="00C92C9C">
            <w:pPr>
              <w:spacing w:after="0" w:line="240" w:lineRule="auto"/>
              <w:rPr>
                <w:rFonts w:ascii="Times New Roman" w:hAnsi="Times New Roman" w:cs="Times New Roman"/>
              </w:rPr>
            </w:pPr>
            <w:r w:rsidRPr="00687A96">
              <w:rPr>
                <w:rFonts w:ascii="Times New Roman" w:hAnsi="Times New Roman" w:cs="Times New Roman"/>
              </w:rPr>
              <w:t>0% withheld amount earned back</w:t>
            </w:r>
          </w:p>
        </w:tc>
      </w:tr>
    </w:tbl>
    <w:p w14:paraId="25E7414A" w14:textId="77777777" w:rsidR="00C92C9C" w:rsidRPr="00687A96" w:rsidRDefault="00C92C9C" w:rsidP="00C92C9C">
      <w:pPr>
        <w:spacing w:after="0" w:line="240" w:lineRule="auto"/>
        <w:rPr>
          <w:rFonts w:ascii="Times New Roman" w:hAnsi="Times New Roman" w:cs="Times New Roman"/>
        </w:rPr>
      </w:pPr>
    </w:p>
    <w:p w14:paraId="33C06ACE" w14:textId="77777777" w:rsidR="00C92C9C" w:rsidRPr="00687A96" w:rsidRDefault="00C92C9C" w:rsidP="00C92C9C">
      <w:pPr>
        <w:spacing w:after="0" w:line="240" w:lineRule="auto"/>
        <w:rPr>
          <w:rFonts w:ascii="Times New Roman" w:hAnsi="Times New Roman" w:cs="Times New Roman"/>
        </w:rPr>
      </w:pPr>
      <w:r w:rsidRPr="00687A96">
        <w:rPr>
          <w:rFonts w:ascii="Times New Roman" w:hAnsi="Times New Roman" w:cs="Times New Roman"/>
        </w:rPr>
        <w:t xml:space="preserve">Note: There is </w:t>
      </w:r>
      <w:r w:rsidRPr="00D12A7A">
        <w:rPr>
          <w:rFonts w:ascii="Times New Roman" w:hAnsi="Times New Roman" w:cs="Times New Roman"/>
          <w:b/>
        </w:rPr>
        <w:t>no</w:t>
      </w:r>
      <w:r w:rsidRPr="00687A96">
        <w:rPr>
          <w:rFonts w:ascii="Times New Roman" w:hAnsi="Times New Roman" w:cs="Times New Roman"/>
        </w:rPr>
        <w:t xml:space="preserve"> earn back mechanism for any payments withheld for the Statewide Implementation DDI Phase. </w:t>
      </w:r>
    </w:p>
    <w:p w14:paraId="77CE4024" w14:textId="77777777" w:rsidR="00C92C9C" w:rsidRPr="00687A96" w:rsidRDefault="00C92C9C" w:rsidP="00C92C9C">
      <w:pPr>
        <w:spacing w:after="0" w:line="240" w:lineRule="auto"/>
        <w:rPr>
          <w:rFonts w:ascii="Times New Roman" w:eastAsia="Times New Roman" w:hAnsi="Times New Roman" w:cs="Times New Roman"/>
          <w:color w:val="000000"/>
          <w:szCs w:val="24"/>
        </w:rPr>
      </w:pPr>
    </w:p>
    <w:p w14:paraId="3E7FA714" w14:textId="6E1375BF" w:rsidR="00C92C9C" w:rsidRPr="00687A96" w:rsidRDefault="00C668C3" w:rsidP="00155331">
      <w:pPr>
        <w:pStyle w:val="ListParagraph"/>
        <w:numPr>
          <w:ilvl w:val="1"/>
          <w:numId w:val="24"/>
        </w:numPr>
        <w:spacing w:after="0" w:line="240" w:lineRule="auto"/>
        <w:rPr>
          <w:rFonts w:ascii="Times New Roman" w:eastAsia="Times New Roman" w:hAnsi="Times New Roman" w:cs="Times New Roman"/>
          <w:b/>
          <w:color w:val="4472C4" w:themeColor="accent1"/>
          <w:sz w:val="28"/>
          <w:szCs w:val="24"/>
        </w:rPr>
      </w:pPr>
      <w:r>
        <w:rPr>
          <w:rFonts w:ascii="Times New Roman" w:eastAsia="Times New Roman" w:hAnsi="Times New Roman" w:cs="Times New Roman"/>
          <w:b/>
          <w:color w:val="4472C4" w:themeColor="accent1"/>
          <w:sz w:val="28"/>
          <w:szCs w:val="24"/>
        </w:rPr>
        <w:t>Operations</w:t>
      </w:r>
      <w:r w:rsidRPr="00687A96">
        <w:rPr>
          <w:rFonts w:ascii="Times New Roman" w:eastAsia="Times New Roman" w:hAnsi="Times New Roman" w:cs="Times New Roman"/>
          <w:b/>
          <w:color w:val="4472C4" w:themeColor="accent1"/>
          <w:sz w:val="28"/>
          <w:szCs w:val="24"/>
        </w:rPr>
        <w:t xml:space="preserve"> </w:t>
      </w:r>
      <w:r w:rsidR="00C92C9C" w:rsidRPr="00687A96">
        <w:rPr>
          <w:rFonts w:ascii="Times New Roman" w:hAnsi="Times New Roman" w:cs="Times New Roman"/>
          <w:b/>
          <w:color w:val="4472C4" w:themeColor="accent1"/>
          <w:sz w:val="28"/>
        </w:rPr>
        <w:t>Performance Measures, Targets, and Withholds</w:t>
      </w:r>
      <w:r w:rsidR="00C92C9C" w:rsidRPr="00687A96">
        <w:rPr>
          <w:rFonts w:ascii="Times New Roman" w:eastAsia="Times New Roman" w:hAnsi="Times New Roman" w:cs="Times New Roman"/>
          <w:b/>
          <w:color w:val="4472C4" w:themeColor="accent1"/>
          <w:sz w:val="28"/>
          <w:szCs w:val="24"/>
        </w:rPr>
        <w:t xml:space="preserve"> </w:t>
      </w:r>
    </w:p>
    <w:p w14:paraId="423989CD" w14:textId="77777777" w:rsidR="00C92C9C" w:rsidRPr="00687A96" w:rsidRDefault="00C92C9C" w:rsidP="00C92C9C">
      <w:pPr>
        <w:pStyle w:val="ListParagraph"/>
        <w:spacing w:after="0" w:line="240" w:lineRule="auto"/>
        <w:ind w:left="360"/>
        <w:rPr>
          <w:rFonts w:ascii="Times New Roman" w:eastAsia="Times New Roman" w:hAnsi="Times New Roman" w:cs="Times New Roman"/>
          <w:b/>
          <w:color w:val="4472C4" w:themeColor="accent1"/>
          <w:sz w:val="28"/>
          <w:szCs w:val="24"/>
        </w:rPr>
      </w:pPr>
    </w:p>
    <w:p w14:paraId="346847A7" w14:textId="7B990BD5" w:rsidR="00C92C9C" w:rsidRPr="00687A96" w:rsidRDefault="00C668C3" w:rsidP="00C92C9C">
      <w:pPr>
        <w:spacing w:after="0" w:line="240" w:lineRule="auto"/>
        <w:rPr>
          <w:rFonts w:ascii="Times New Roman" w:hAnsi="Times New Roman" w:cs="Times New Roman"/>
          <w:b/>
        </w:rPr>
      </w:pPr>
      <w:r>
        <w:rPr>
          <w:rFonts w:ascii="Times New Roman" w:hAnsi="Times New Roman" w:cs="Times New Roman"/>
          <w:b/>
        </w:rPr>
        <w:t>Operations</w:t>
      </w:r>
      <w:r w:rsidRPr="00687A96">
        <w:rPr>
          <w:rFonts w:ascii="Times New Roman" w:hAnsi="Times New Roman" w:cs="Times New Roman"/>
          <w:b/>
        </w:rPr>
        <w:t xml:space="preserve"> </w:t>
      </w:r>
      <w:r w:rsidR="00C92C9C" w:rsidRPr="00687A96">
        <w:rPr>
          <w:rFonts w:ascii="Times New Roman" w:hAnsi="Times New Roman" w:cs="Times New Roman"/>
          <w:b/>
        </w:rPr>
        <w:t>Performance Targets</w:t>
      </w:r>
    </w:p>
    <w:p w14:paraId="1F91A4C4" w14:textId="77777777" w:rsidR="00C92C9C" w:rsidRPr="00687A96" w:rsidRDefault="00C92C9C" w:rsidP="00C92C9C">
      <w:pPr>
        <w:spacing w:after="0" w:line="240" w:lineRule="auto"/>
        <w:rPr>
          <w:rFonts w:ascii="Times New Roman" w:hAnsi="Times New Roman" w:cs="Times New Roman"/>
        </w:rPr>
      </w:pPr>
    </w:p>
    <w:p w14:paraId="316AB78A" w14:textId="0330FA73" w:rsidR="00C92C9C" w:rsidRPr="00E367E6" w:rsidRDefault="00C92C9C" w:rsidP="00C92C9C">
      <w:pPr>
        <w:spacing w:after="0" w:line="240" w:lineRule="auto"/>
        <w:rPr>
          <w:rFonts w:ascii="Times New Roman" w:hAnsi="Times New Roman" w:cs="Times New Roman"/>
        </w:rPr>
      </w:pPr>
      <w:r w:rsidRPr="00687A96">
        <w:rPr>
          <w:rFonts w:ascii="Times New Roman" w:hAnsi="Times New Roman" w:cs="Times New Roman"/>
        </w:rPr>
        <w:t xml:space="preserve">The following are service levels for CRO activities. These will be reported monthly to the State in a written report, per Section </w:t>
      </w:r>
      <w:r w:rsidR="00A07AF0">
        <w:rPr>
          <w:rFonts w:ascii="Times New Roman" w:hAnsi="Times New Roman" w:cs="Times New Roman"/>
        </w:rPr>
        <w:t>6.5</w:t>
      </w:r>
      <w:r w:rsidRPr="00687A96">
        <w:rPr>
          <w:rFonts w:ascii="Times New Roman" w:hAnsi="Times New Roman" w:cs="Times New Roman"/>
        </w:rPr>
        <w:t>.</w:t>
      </w:r>
    </w:p>
    <w:p w14:paraId="660FF5C8" w14:textId="77777777" w:rsidR="00C92C9C" w:rsidRDefault="00C92C9C" w:rsidP="00C92C9C">
      <w:pPr>
        <w:spacing w:after="0" w:line="240" w:lineRule="auto"/>
        <w:rPr>
          <w:rFonts w:ascii="Times New Roman" w:hAnsi="Times New Roman" w:cs="Times New Roman"/>
        </w:rPr>
      </w:pPr>
    </w:p>
    <w:tbl>
      <w:tblPr>
        <w:tblStyle w:val="TableGrid1"/>
        <w:tblW w:w="9350" w:type="dxa"/>
        <w:tblLook w:val="04A0" w:firstRow="1" w:lastRow="0" w:firstColumn="1" w:lastColumn="0" w:noHBand="0" w:noVBand="1"/>
      </w:tblPr>
      <w:tblGrid>
        <w:gridCol w:w="535"/>
        <w:gridCol w:w="6315"/>
        <w:gridCol w:w="2500"/>
      </w:tblGrid>
      <w:tr w:rsidR="0006132B" w:rsidRPr="00564E75" w14:paraId="3193AEC7" w14:textId="77777777" w:rsidTr="0006132B">
        <w:trPr>
          <w:trHeight w:val="278"/>
          <w:tblHeader/>
        </w:trPr>
        <w:tc>
          <w:tcPr>
            <w:tcW w:w="535"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bottom"/>
          </w:tcPr>
          <w:p w14:paraId="19DC1CE3" w14:textId="66FC4406" w:rsidR="0006132B" w:rsidRPr="0006132B" w:rsidRDefault="0006132B" w:rsidP="0006132B">
            <w:pPr>
              <w:spacing w:after="0" w:line="240" w:lineRule="auto"/>
              <w:ind w:left="0" w:firstLine="29"/>
              <w:jc w:val="center"/>
              <w:rPr>
                <w:rFonts w:ascii="Times New Roman" w:hAnsi="Times New Roman" w:cs="Times New Roman"/>
                <w:b/>
              </w:rPr>
            </w:pPr>
            <w:r w:rsidRPr="0006132B">
              <w:rPr>
                <w:rFonts w:ascii="Times New Roman" w:hAnsi="Times New Roman" w:cs="Times New Roman"/>
                <w:b/>
              </w:rPr>
              <w:t>#</w:t>
            </w:r>
          </w:p>
        </w:tc>
        <w:tc>
          <w:tcPr>
            <w:tcW w:w="6315"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bottom"/>
          </w:tcPr>
          <w:p w14:paraId="0D54F2E5" w14:textId="69E1E35B" w:rsidR="0006132B" w:rsidRPr="00D12A7A" w:rsidRDefault="0006132B" w:rsidP="0006132B">
            <w:pPr>
              <w:spacing w:after="0" w:line="240" w:lineRule="auto"/>
              <w:ind w:left="0" w:firstLine="29"/>
              <w:jc w:val="center"/>
              <w:rPr>
                <w:rFonts w:ascii="Times New Roman" w:hAnsi="Times New Roman" w:cs="Times New Roman"/>
                <w:b/>
              </w:rPr>
            </w:pPr>
            <w:r w:rsidRPr="00D12A7A">
              <w:rPr>
                <w:rFonts w:ascii="Times New Roman" w:hAnsi="Times New Roman" w:cs="Times New Roman"/>
                <w:b/>
              </w:rPr>
              <w:t>Performance Standard</w:t>
            </w:r>
          </w:p>
        </w:tc>
        <w:tc>
          <w:tcPr>
            <w:tcW w:w="2500"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bottom"/>
          </w:tcPr>
          <w:p w14:paraId="0EF6EAA0" w14:textId="77777777" w:rsidR="0006132B" w:rsidRPr="00D12A7A" w:rsidRDefault="0006132B" w:rsidP="0006132B">
            <w:pPr>
              <w:spacing w:after="0" w:line="240" w:lineRule="auto"/>
              <w:ind w:left="0" w:firstLine="0"/>
              <w:jc w:val="center"/>
              <w:rPr>
                <w:rFonts w:ascii="Times New Roman" w:hAnsi="Times New Roman" w:cs="Times New Roman"/>
                <w:b/>
              </w:rPr>
            </w:pPr>
            <w:r w:rsidRPr="00D12A7A">
              <w:rPr>
                <w:rFonts w:ascii="Times New Roman" w:hAnsi="Times New Roman" w:cs="Times New Roman"/>
                <w:b/>
              </w:rPr>
              <w:t>Performance Deficiency Definition</w:t>
            </w:r>
          </w:p>
        </w:tc>
      </w:tr>
      <w:tr w:rsidR="0006132B" w:rsidRPr="00564E75" w14:paraId="144D91FE" w14:textId="77777777" w:rsidTr="0006132B">
        <w:trPr>
          <w:trHeight w:val="202"/>
        </w:trPr>
        <w:tc>
          <w:tcPr>
            <w:tcW w:w="5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DA61CA8" w14:textId="77777777" w:rsidR="0006132B" w:rsidRPr="00D12A7A" w:rsidRDefault="0006132B" w:rsidP="0006132B">
            <w:pPr>
              <w:spacing w:after="0" w:line="240" w:lineRule="auto"/>
              <w:ind w:left="0" w:firstLine="29"/>
              <w:jc w:val="center"/>
              <w:rPr>
                <w:rFonts w:ascii="Times New Roman" w:hAnsi="Times New Roman" w:cs="Times New Roman"/>
                <w:b/>
              </w:rPr>
            </w:pPr>
          </w:p>
        </w:tc>
        <w:tc>
          <w:tcPr>
            <w:tcW w:w="881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9A4DA0B" w14:textId="2C4CE97D" w:rsidR="0006132B" w:rsidRPr="00D12A7A" w:rsidRDefault="0006132B" w:rsidP="0006132B">
            <w:pPr>
              <w:spacing w:after="0" w:line="240" w:lineRule="auto"/>
              <w:ind w:left="0" w:firstLine="29"/>
              <w:jc w:val="center"/>
              <w:rPr>
                <w:rFonts w:ascii="Times New Roman" w:hAnsi="Times New Roman" w:cs="Times New Roman"/>
                <w:b/>
              </w:rPr>
            </w:pPr>
            <w:r w:rsidRPr="00D12A7A">
              <w:rPr>
                <w:rFonts w:ascii="Times New Roman" w:hAnsi="Times New Roman" w:cs="Times New Roman"/>
                <w:b/>
              </w:rPr>
              <w:t>System Standards</w:t>
            </w:r>
          </w:p>
        </w:tc>
      </w:tr>
      <w:tr w:rsidR="0006132B" w:rsidRPr="00564E75" w14:paraId="2B0A0CAA" w14:textId="77777777" w:rsidTr="0006132B">
        <w:tc>
          <w:tcPr>
            <w:tcW w:w="535" w:type="dxa"/>
            <w:tcBorders>
              <w:top w:val="single" w:sz="4" w:space="0" w:color="auto"/>
              <w:left w:val="single" w:sz="4" w:space="0" w:color="auto"/>
              <w:bottom w:val="single" w:sz="4" w:space="0" w:color="auto"/>
              <w:right w:val="single" w:sz="4" w:space="0" w:color="auto"/>
            </w:tcBorders>
          </w:tcPr>
          <w:p w14:paraId="6574264F" w14:textId="1A94A6D3" w:rsidR="0006132B" w:rsidRPr="0006132B" w:rsidRDefault="0006132B" w:rsidP="0006132B">
            <w:pPr>
              <w:spacing w:after="0" w:line="240" w:lineRule="auto"/>
              <w:ind w:left="360"/>
              <w:jc w:val="center"/>
              <w:rPr>
                <w:rFonts w:ascii="Times New Roman" w:hAnsi="Times New Roman" w:cs="Times New Roman"/>
                <w:bCs/>
              </w:rPr>
            </w:pPr>
            <w:r w:rsidRPr="0006132B">
              <w:rPr>
                <w:rFonts w:ascii="Times New Roman" w:hAnsi="Times New Roman" w:cs="Times New Roman"/>
                <w:bCs/>
              </w:rPr>
              <w:t>3</w:t>
            </w:r>
          </w:p>
        </w:tc>
        <w:tc>
          <w:tcPr>
            <w:tcW w:w="6315" w:type="dxa"/>
            <w:tcBorders>
              <w:top w:val="single" w:sz="4" w:space="0" w:color="auto"/>
              <w:left w:val="single" w:sz="4" w:space="0" w:color="auto"/>
              <w:bottom w:val="single" w:sz="4" w:space="0" w:color="auto"/>
              <w:right w:val="single" w:sz="4" w:space="0" w:color="auto"/>
            </w:tcBorders>
            <w:hideMark/>
          </w:tcPr>
          <w:p w14:paraId="7EE68760" w14:textId="08A60E02" w:rsidR="0006132B" w:rsidRPr="00D12A7A" w:rsidRDefault="0006132B" w:rsidP="0006132B">
            <w:pPr>
              <w:spacing w:after="0" w:line="240" w:lineRule="auto"/>
              <w:ind w:left="0" w:firstLine="0"/>
              <w:rPr>
                <w:rFonts w:ascii="Times New Roman" w:hAnsi="Times New Roman" w:cs="Times New Roman"/>
              </w:rPr>
            </w:pPr>
            <w:r w:rsidRPr="00D12A7A">
              <w:rPr>
                <w:rFonts w:ascii="Times New Roman" w:hAnsi="Times New Roman" w:cs="Times New Roman"/>
                <w:b/>
                <w:bCs/>
              </w:rPr>
              <w:t xml:space="preserve">System Uptime. </w:t>
            </w:r>
            <w:r w:rsidRPr="00D12A7A">
              <w:rPr>
                <w:rFonts w:ascii="Times New Roman" w:hAnsi="Times New Roman" w:cs="Times New Roman"/>
              </w:rPr>
              <w:t xml:space="preserve">The Contractor’s system must be available and operational 99.8% of the time. This includes all system functions under Contractor control, either directly or through a subcontractor and is measured on a monthly basis.  </w:t>
            </w:r>
          </w:p>
          <w:p w14:paraId="6CE4605D" w14:textId="77777777" w:rsidR="0006132B" w:rsidRPr="00D12A7A" w:rsidRDefault="0006132B" w:rsidP="0006132B">
            <w:pPr>
              <w:spacing w:after="0" w:line="240" w:lineRule="auto"/>
              <w:ind w:left="0" w:firstLine="0"/>
              <w:rPr>
                <w:rFonts w:ascii="Times New Roman" w:hAnsi="Times New Roman" w:cs="Times New Roman"/>
              </w:rPr>
            </w:pPr>
            <w:r w:rsidRPr="00D12A7A">
              <w:rPr>
                <w:rFonts w:ascii="Times New Roman" w:hAnsi="Times New Roman" w:cs="Times New Roman"/>
              </w:rPr>
              <w:t>The maximum unscheduled downtime during one episode before back-up systems are engaged is one (1) hour.</w:t>
            </w:r>
          </w:p>
        </w:tc>
        <w:tc>
          <w:tcPr>
            <w:tcW w:w="2500" w:type="dxa"/>
            <w:tcBorders>
              <w:top w:val="single" w:sz="4" w:space="0" w:color="auto"/>
              <w:left w:val="single" w:sz="4" w:space="0" w:color="auto"/>
              <w:bottom w:val="single" w:sz="4" w:space="0" w:color="auto"/>
              <w:right w:val="single" w:sz="4" w:space="0" w:color="auto"/>
            </w:tcBorders>
            <w:hideMark/>
          </w:tcPr>
          <w:p w14:paraId="1051BE9B" w14:textId="77777777" w:rsidR="0006132B" w:rsidRPr="00D12A7A" w:rsidRDefault="0006132B" w:rsidP="0006132B">
            <w:pPr>
              <w:spacing w:after="0" w:line="240" w:lineRule="auto"/>
              <w:ind w:left="0" w:hanging="18"/>
              <w:rPr>
                <w:rFonts w:ascii="Times New Roman" w:hAnsi="Times New Roman" w:cs="Times New Roman"/>
              </w:rPr>
            </w:pPr>
            <w:r w:rsidRPr="00D12A7A">
              <w:rPr>
                <w:rFonts w:ascii="Times New Roman" w:hAnsi="Times New Roman" w:cs="Times New Roman"/>
              </w:rPr>
              <w:t>One failure assessed for each month the system is available less than 99.8% of the time (excluding approved scheduled downtime).</w:t>
            </w:r>
          </w:p>
        </w:tc>
      </w:tr>
      <w:tr w:rsidR="0006132B" w:rsidRPr="00564E75" w14:paraId="4CE8AE64" w14:textId="77777777" w:rsidTr="0006132B">
        <w:trPr>
          <w:trHeight w:val="144"/>
        </w:trPr>
        <w:tc>
          <w:tcPr>
            <w:tcW w:w="5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4D4E31" w14:textId="77777777" w:rsidR="0006132B" w:rsidRPr="0006132B" w:rsidRDefault="0006132B" w:rsidP="0006132B">
            <w:pPr>
              <w:spacing w:after="0" w:line="240" w:lineRule="auto"/>
              <w:ind w:left="360"/>
              <w:jc w:val="center"/>
              <w:rPr>
                <w:rFonts w:ascii="Times New Roman" w:hAnsi="Times New Roman" w:cs="Times New Roman"/>
                <w:bCs/>
              </w:rPr>
            </w:pPr>
          </w:p>
        </w:tc>
        <w:tc>
          <w:tcPr>
            <w:tcW w:w="881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B948CC1" w14:textId="33EE9EC2" w:rsidR="0006132B" w:rsidRPr="00D12A7A" w:rsidRDefault="0006132B" w:rsidP="0006132B">
            <w:pPr>
              <w:spacing w:after="0" w:line="240" w:lineRule="auto"/>
              <w:ind w:left="0" w:firstLine="0"/>
              <w:jc w:val="center"/>
              <w:rPr>
                <w:rFonts w:ascii="Times New Roman" w:hAnsi="Times New Roman" w:cs="Times New Roman"/>
              </w:rPr>
            </w:pPr>
            <w:r w:rsidRPr="00D12A7A">
              <w:rPr>
                <w:rFonts w:ascii="Times New Roman" w:hAnsi="Times New Roman" w:cs="Times New Roman"/>
                <w:b/>
              </w:rPr>
              <w:t>Claims and Billing Standards</w:t>
            </w:r>
          </w:p>
        </w:tc>
      </w:tr>
      <w:tr w:rsidR="0006132B" w:rsidRPr="00564E75" w14:paraId="68355A27" w14:textId="77777777" w:rsidTr="0006132B">
        <w:tc>
          <w:tcPr>
            <w:tcW w:w="535" w:type="dxa"/>
            <w:tcBorders>
              <w:top w:val="single" w:sz="4" w:space="0" w:color="auto"/>
              <w:left w:val="single" w:sz="4" w:space="0" w:color="auto"/>
              <w:bottom w:val="single" w:sz="4" w:space="0" w:color="auto"/>
              <w:right w:val="single" w:sz="4" w:space="0" w:color="auto"/>
            </w:tcBorders>
          </w:tcPr>
          <w:p w14:paraId="7A9E3B7B" w14:textId="55FF8239" w:rsidR="0006132B" w:rsidRPr="0006132B" w:rsidRDefault="0006132B" w:rsidP="0006132B">
            <w:pPr>
              <w:spacing w:after="0" w:line="240" w:lineRule="auto"/>
              <w:ind w:left="360"/>
              <w:jc w:val="center"/>
              <w:rPr>
                <w:rFonts w:ascii="Times New Roman" w:hAnsi="Times New Roman" w:cs="Times New Roman"/>
                <w:bCs/>
              </w:rPr>
            </w:pPr>
            <w:r>
              <w:rPr>
                <w:rFonts w:ascii="Times New Roman" w:hAnsi="Times New Roman" w:cs="Times New Roman"/>
                <w:bCs/>
              </w:rPr>
              <w:t>4</w:t>
            </w:r>
          </w:p>
        </w:tc>
        <w:tc>
          <w:tcPr>
            <w:tcW w:w="6315" w:type="dxa"/>
            <w:tcBorders>
              <w:top w:val="single" w:sz="4" w:space="0" w:color="auto"/>
              <w:left w:val="single" w:sz="4" w:space="0" w:color="auto"/>
              <w:bottom w:val="single" w:sz="4" w:space="0" w:color="auto"/>
              <w:right w:val="single" w:sz="4" w:space="0" w:color="auto"/>
            </w:tcBorders>
          </w:tcPr>
          <w:p w14:paraId="157709D9" w14:textId="0C56550A" w:rsidR="0006132B" w:rsidRPr="00D12A7A" w:rsidRDefault="0006132B" w:rsidP="0006132B">
            <w:pPr>
              <w:spacing w:after="0" w:line="240" w:lineRule="auto"/>
              <w:ind w:left="0" w:firstLine="0"/>
              <w:rPr>
                <w:rFonts w:ascii="Times New Roman" w:hAnsi="Times New Roman" w:cs="Times New Roman"/>
              </w:rPr>
            </w:pPr>
            <w:r w:rsidRPr="00D12A7A">
              <w:rPr>
                <w:rFonts w:ascii="Times New Roman" w:hAnsi="Times New Roman" w:cs="Times New Roman"/>
                <w:b/>
              </w:rPr>
              <w:t xml:space="preserve">Clean </w:t>
            </w:r>
            <w:r w:rsidR="00091D0A">
              <w:rPr>
                <w:rFonts w:ascii="Times New Roman" w:hAnsi="Times New Roman" w:cs="Times New Roman"/>
                <w:b/>
              </w:rPr>
              <w:t>Provider Claims</w:t>
            </w:r>
            <w:r w:rsidRPr="00D12A7A">
              <w:rPr>
                <w:rFonts w:ascii="Times New Roman" w:hAnsi="Times New Roman" w:cs="Times New Roman"/>
              </w:rPr>
              <w:t>. Contractor must process and pay 9</w:t>
            </w:r>
            <w:r w:rsidR="00A754A3">
              <w:rPr>
                <w:rFonts w:ascii="Times New Roman" w:hAnsi="Times New Roman" w:cs="Times New Roman"/>
              </w:rPr>
              <w:t>8</w:t>
            </w:r>
            <w:r w:rsidRPr="00D12A7A">
              <w:rPr>
                <w:rFonts w:ascii="Times New Roman" w:hAnsi="Times New Roman" w:cs="Times New Roman"/>
              </w:rPr>
              <w:t xml:space="preserve">% of clean </w:t>
            </w:r>
            <w:r w:rsidR="00091D0A">
              <w:rPr>
                <w:rFonts w:ascii="Times New Roman" w:hAnsi="Times New Roman" w:cs="Times New Roman"/>
              </w:rPr>
              <w:t>provider</w:t>
            </w:r>
            <w:r w:rsidR="00091D0A" w:rsidRPr="00D12A7A">
              <w:rPr>
                <w:rFonts w:ascii="Times New Roman" w:hAnsi="Times New Roman" w:cs="Times New Roman"/>
              </w:rPr>
              <w:t xml:space="preserve"> </w:t>
            </w:r>
            <w:r w:rsidRPr="00D12A7A">
              <w:rPr>
                <w:rFonts w:ascii="Times New Roman" w:hAnsi="Times New Roman" w:cs="Times New Roman"/>
              </w:rPr>
              <w:t xml:space="preserve">claims within </w:t>
            </w:r>
            <w:r w:rsidR="00A754A3">
              <w:rPr>
                <w:rFonts w:ascii="Times New Roman" w:hAnsi="Times New Roman" w:cs="Times New Roman"/>
              </w:rPr>
              <w:t>five</w:t>
            </w:r>
            <w:r w:rsidR="00A754A3" w:rsidRPr="00D12A7A">
              <w:rPr>
                <w:rFonts w:ascii="Times New Roman" w:hAnsi="Times New Roman" w:cs="Times New Roman"/>
              </w:rPr>
              <w:t xml:space="preserve"> </w:t>
            </w:r>
            <w:r w:rsidRPr="00D12A7A">
              <w:rPr>
                <w:rFonts w:ascii="Times New Roman" w:hAnsi="Times New Roman" w:cs="Times New Roman"/>
              </w:rPr>
              <w:t>(</w:t>
            </w:r>
            <w:r w:rsidR="00A754A3">
              <w:rPr>
                <w:rFonts w:ascii="Times New Roman" w:hAnsi="Times New Roman" w:cs="Times New Roman"/>
              </w:rPr>
              <w:t>5</w:t>
            </w:r>
            <w:r w:rsidRPr="00D12A7A">
              <w:rPr>
                <w:rFonts w:ascii="Times New Roman" w:hAnsi="Times New Roman" w:cs="Times New Roman"/>
              </w:rPr>
              <w:t>) or fewer</w:t>
            </w:r>
            <w:r w:rsidR="00A754A3">
              <w:rPr>
                <w:rFonts w:ascii="Times New Roman" w:hAnsi="Times New Roman" w:cs="Times New Roman"/>
              </w:rPr>
              <w:t xml:space="preserve"> business</w:t>
            </w:r>
            <w:r w:rsidRPr="00D12A7A">
              <w:rPr>
                <w:rFonts w:ascii="Times New Roman" w:hAnsi="Times New Roman" w:cs="Times New Roman"/>
              </w:rPr>
              <w:t xml:space="preserve"> days of receiving the clean payment claims</w:t>
            </w:r>
            <w:r w:rsidR="00A754A3">
              <w:rPr>
                <w:rFonts w:ascii="Times New Roman" w:hAnsi="Times New Roman" w:cs="Times New Roman"/>
              </w:rPr>
              <w:t xml:space="preserve"> from providers for early intervention services</w:t>
            </w:r>
            <w:r w:rsidRPr="00D12A7A">
              <w:rPr>
                <w:rFonts w:ascii="Times New Roman" w:hAnsi="Times New Roman" w:cs="Times New Roman"/>
              </w:rPr>
              <w:t xml:space="preserve">. </w:t>
            </w:r>
          </w:p>
          <w:p w14:paraId="5D7E61FB" w14:textId="67091681" w:rsidR="0006132B" w:rsidRDefault="0006132B" w:rsidP="0006132B">
            <w:pPr>
              <w:spacing w:after="0" w:line="240" w:lineRule="auto"/>
              <w:ind w:left="0" w:firstLine="0"/>
              <w:rPr>
                <w:rFonts w:ascii="Times New Roman" w:hAnsi="Times New Roman" w:cs="Times New Roman"/>
              </w:rPr>
            </w:pPr>
            <w:r w:rsidRPr="00D12A7A">
              <w:rPr>
                <w:rFonts w:ascii="Times New Roman" w:hAnsi="Times New Roman" w:cs="Times New Roman"/>
              </w:rPr>
              <w:t xml:space="preserve">A clean </w:t>
            </w:r>
            <w:r w:rsidR="00091D0A">
              <w:rPr>
                <w:rFonts w:ascii="Times New Roman" w:hAnsi="Times New Roman" w:cs="Times New Roman"/>
              </w:rPr>
              <w:t>provider</w:t>
            </w:r>
            <w:r w:rsidR="00091D0A" w:rsidRPr="00D12A7A">
              <w:rPr>
                <w:rFonts w:ascii="Times New Roman" w:hAnsi="Times New Roman" w:cs="Times New Roman"/>
              </w:rPr>
              <w:t xml:space="preserve"> </w:t>
            </w:r>
            <w:r w:rsidRPr="00D12A7A">
              <w:rPr>
                <w:rFonts w:ascii="Times New Roman" w:hAnsi="Times New Roman" w:cs="Times New Roman"/>
              </w:rPr>
              <w:t>claim is defined as claim that is correct and complete (all information included) upon initial submission</w:t>
            </w:r>
            <w:r w:rsidR="00091D0A">
              <w:rPr>
                <w:rFonts w:ascii="Times New Roman" w:hAnsi="Times New Roman" w:cs="Times New Roman"/>
              </w:rPr>
              <w:t xml:space="preserve"> to the CRO for payment</w:t>
            </w:r>
            <w:r w:rsidRPr="00D12A7A">
              <w:rPr>
                <w:rFonts w:ascii="Times New Roman" w:hAnsi="Times New Roman" w:cs="Times New Roman"/>
              </w:rPr>
              <w:t xml:space="preserve">. Claims that require the Contractor </w:t>
            </w:r>
            <w:r w:rsidR="00A754A3">
              <w:rPr>
                <w:rFonts w:ascii="Times New Roman" w:hAnsi="Times New Roman" w:cs="Times New Roman"/>
              </w:rPr>
              <w:t xml:space="preserve">to </w:t>
            </w:r>
            <w:r w:rsidRPr="00D12A7A">
              <w:rPr>
                <w:rFonts w:ascii="Times New Roman" w:hAnsi="Times New Roman" w:cs="Times New Roman"/>
              </w:rPr>
              <w:t>follow up with the provider for corrections or additional documentation shall not be considered “clean” and will not apply toward meeting this performance measure.</w:t>
            </w:r>
          </w:p>
          <w:p w14:paraId="12C1834E" w14:textId="54AF207E" w:rsidR="00726125" w:rsidRPr="00726125" w:rsidRDefault="00726125" w:rsidP="00726125">
            <w:pPr>
              <w:spacing w:after="0" w:line="240" w:lineRule="auto"/>
              <w:ind w:left="0" w:firstLine="0"/>
              <w:rPr>
                <w:rFonts w:ascii="Times New Roman" w:hAnsi="Times New Roman" w:cs="Times New Roman"/>
              </w:rPr>
            </w:pPr>
          </w:p>
        </w:tc>
        <w:tc>
          <w:tcPr>
            <w:tcW w:w="2500" w:type="dxa"/>
            <w:tcBorders>
              <w:top w:val="single" w:sz="4" w:space="0" w:color="auto"/>
              <w:left w:val="single" w:sz="4" w:space="0" w:color="auto"/>
              <w:bottom w:val="single" w:sz="4" w:space="0" w:color="auto"/>
              <w:right w:val="single" w:sz="4" w:space="0" w:color="auto"/>
            </w:tcBorders>
          </w:tcPr>
          <w:p w14:paraId="24D70707" w14:textId="3DAE86A3" w:rsidR="0006132B" w:rsidRPr="00D12A7A" w:rsidRDefault="0006132B" w:rsidP="0006132B">
            <w:pPr>
              <w:spacing w:after="0" w:line="240" w:lineRule="auto"/>
              <w:ind w:left="0" w:hanging="18"/>
              <w:rPr>
                <w:rFonts w:ascii="Times New Roman" w:hAnsi="Times New Roman" w:cs="Times New Roman"/>
              </w:rPr>
            </w:pPr>
            <w:r w:rsidRPr="00D12A7A">
              <w:rPr>
                <w:rFonts w:ascii="Times New Roman" w:hAnsi="Times New Roman" w:cs="Times New Roman"/>
              </w:rPr>
              <w:t>Failure assessed if fewer than 9</w:t>
            </w:r>
            <w:r w:rsidR="00A754A3">
              <w:rPr>
                <w:rFonts w:ascii="Times New Roman" w:hAnsi="Times New Roman" w:cs="Times New Roman"/>
              </w:rPr>
              <w:t>8</w:t>
            </w:r>
            <w:r w:rsidRPr="00D12A7A">
              <w:rPr>
                <w:rFonts w:ascii="Times New Roman" w:hAnsi="Times New Roman" w:cs="Times New Roman"/>
              </w:rPr>
              <w:t xml:space="preserve">% of claims designated as “clean” are paid within </w:t>
            </w:r>
            <w:r w:rsidR="00A754A3">
              <w:rPr>
                <w:rFonts w:ascii="Times New Roman" w:hAnsi="Times New Roman" w:cs="Times New Roman"/>
              </w:rPr>
              <w:t>five</w:t>
            </w:r>
            <w:r w:rsidR="00A754A3" w:rsidRPr="00D12A7A">
              <w:rPr>
                <w:rFonts w:ascii="Times New Roman" w:hAnsi="Times New Roman" w:cs="Times New Roman"/>
              </w:rPr>
              <w:t xml:space="preserve"> </w:t>
            </w:r>
            <w:r w:rsidRPr="00D12A7A">
              <w:rPr>
                <w:rFonts w:ascii="Times New Roman" w:hAnsi="Times New Roman" w:cs="Times New Roman"/>
              </w:rPr>
              <w:t>(</w:t>
            </w:r>
            <w:r w:rsidR="00A754A3">
              <w:rPr>
                <w:rFonts w:ascii="Times New Roman" w:hAnsi="Times New Roman" w:cs="Times New Roman"/>
              </w:rPr>
              <w:t>5</w:t>
            </w:r>
            <w:r w:rsidRPr="00D12A7A">
              <w:rPr>
                <w:rFonts w:ascii="Times New Roman" w:hAnsi="Times New Roman" w:cs="Times New Roman"/>
              </w:rPr>
              <w:t>) or fewer</w:t>
            </w:r>
            <w:r w:rsidR="00A754A3">
              <w:rPr>
                <w:rFonts w:ascii="Times New Roman" w:hAnsi="Times New Roman" w:cs="Times New Roman"/>
              </w:rPr>
              <w:t xml:space="preserve"> business</w:t>
            </w:r>
            <w:r w:rsidRPr="00D12A7A">
              <w:rPr>
                <w:rFonts w:ascii="Times New Roman" w:hAnsi="Times New Roman" w:cs="Times New Roman"/>
              </w:rPr>
              <w:t xml:space="preserve"> days in a given month. </w:t>
            </w:r>
          </w:p>
        </w:tc>
      </w:tr>
      <w:tr w:rsidR="0006132B" w:rsidRPr="00564E75" w14:paraId="3B0F8151" w14:textId="77777777" w:rsidTr="0006132B">
        <w:tc>
          <w:tcPr>
            <w:tcW w:w="535" w:type="dxa"/>
            <w:tcBorders>
              <w:top w:val="single" w:sz="4" w:space="0" w:color="auto"/>
              <w:left w:val="single" w:sz="4" w:space="0" w:color="auto"/>
              <w:bottom w:val="single" w:sz="4" w:space="0" w:color="auto"/>
              <w:right w:val="single" w:sz="4" w:space="0" w:color="auto"/>
            </w:tcBorders>
          </w:tcPr>
          <w:p w14:paraId="3DA4D49B" w14:textId="7B589416" w:rsidR="0006132B" w:rsidRPr="0006132B" w:rsidRDefault="00703065" w:rsidP="0006132B">
            <w:pPr>
              <w:spacing w:after="0" w:line="240" w:lineRule="auto"/>
              <w:ind w:left="360"/>
              <w:jc w:val="center"/>
              <w:rPr>
                <w:rFonts w:ascii="Times New Roman" w:hAnsi="Times New Roman" w:cs="Times New Roman"/>
                <w:bCs/>
              </w:rPr>
            </w:pPr>
            <w:r>
              <w:rPr>
                <w:rFonts w:ascii="Times New Roman" w:hAnsi="Times New Roman" w:cs="Times New Roman"/>
                <w:bCs/>
              </w:rPr>
              <w:t>5</w:t>
            </w:r>
          </w:p>
        </w:tc>
        <w:tc>
          <w:tcPr>
            <w:tcW w:w="6315" w:type="dxa"/>
            <w:tcBorders>
              <w:top w:val="single" w:sz="4" w:space="0" w:color="auto"/>
              <w:left w:val="single" w:sz="4" w:space="0" w:color="auto"/>
              <w:bottom w:val="single" w:sz="4" w:space="0" w:color="auto"/>
              <w:right w:val="single" w:sz="4" w:space="0" w:color="auto"/>
            </w:tcBorders>
          </w:tcPr>
          <w:p w14:paraId="1559B2B7" w14:textId="5BB8A290" w:rsidR="00726125" w:rsidRPr="00D12A7A" w:rsidRDefault="00726125" w:rsidP="0006132B">
            <w:pPr>
              <w:spacing w:after="0" w:line="240" w:lineRule="auto"/>
              <w:ind w:left="0" w:firstLine="0"/>
              <w:rPr>
                <w:rFonts w:ascii="Times New Roman" w:hAnsi="Times New Roman" w:cs="Times New Roman"/>
              </w:rPr>
            </w:pPr>
            <w:r w:rsidRPr="00703065">
              <w:rPr>
                <w:rFonts w:ascii="Times New Roman" w:hAnsi="Times New Roman" w:cs="Times New Roman"/>
                <w:b/>
              </w:rPr>
              <w:t>Claim Adjustment Adjudication</w:t>
            </w:r>
            <w:r>
              <w:rPr>
                <w:rFonts w:ascii="Times New Roman" w:hAnsi="Times New Roman" w:cs="Times New Roman"/>
              </w:rPr>
              <w:t>. Contractor must r</w:t>
            </w:r>
            <w:r w:rsidRPr="00726125">
              <w:rPr>
                <w:rFonts w:ascii="Times New Roman" w:hAnsi="Times New Roman" w:cs="Times New Roman"/>
              </w:rPr>
              <w:t xml:space="preserve">eview and adjudicate ninety-five (95%) percent of all non-check provider requests for adjustments within ten (10) </w:t>
            </w:r>
            <w:r>
              <w:rPr>
                <w:rFonts w:ascii="Times New Roman" w:hAnsi="Times New Roman" w:cs="Times New Roman"/>
              </w:rPr>
              <w:t>business</w:t>
            </w:r>
            <w:r w:rsidRPr="00726125">
              <w:rPr>
                <w:rFonts w:ascii="Times New Roman" w:hAnsi="Times New Roman" w:cs="Times New Roman"/>
              </w:rPr>
              <w:t xml:space="preserve"> days of receipt. The remaining five (5%) percent of non-check-related adjustments and one hundred (100%) percent of check-related adjustments must be adjudicated within forty-five (45) calendar days of receipt. </w:t>
            </w:r>
          </w:p>
        </w:tc>
        <w:tc>
          <w:tcPr>
            <w:tcW w:w="2500" w:type="dxa"/>
            <w:tcBorders>
              <w:top w:val="single" w:sz="4" w:space="0" w:color="auto"/>
              <w:left w:val="single" w:sz="4" w:space="0" w:color="auto"/>
              <w:bottom w:val="single" w:sz="4" w:space="0" w:color="auto"/>
              <w:right w:val="single" w:sz="4" w:space="0" w:color="auto"/>
            </w:tcBorders>
          </w:tcPr>
          <w:p w14:paraId="2D29E3A8" w14:textId="11C3F5F8" w:rsidR="0006132B" w:rsidRPr="00D12A7A" w:rsidRDefault="0006132B" w:rsidP="0006132B">
            <w:pPr>
              <w:spacing w:after="0" w:line="240" w:lineRule="auto"/>
              <w:ind w:left="0" w:firstLine="0"/>
              <w:rPr>
                <w:rFonts w:ascii="Times New Roman" w:hAnsi="Times New Roman" w:cs="Times New Roman"/>
              </w:rPr>
            </w:pPr>
            <w:r w:rsidRPr="00D12A7A">
              <w:rPr>
                <w:rFonts w:ascii="Times New Roman" w:hAnsi="Times New Roman" w:cs="Times New Roman"/>
              </w:rPr>
              <w:t>Performance will be measured based on the review of all claim</w:t>
            </w:r>
            <w:r w:rsidR="00726125">
              <w:rPr>
                <w:rFonts w:ascii="Times New Roman" w:hAnsi="Times New Roman" w:cs="Times New Roman"/>
              </w:rPr>
              <w:t xml:space="preserve"> adjustment requests</w:t>
            </w:r>
            <w:r w:rsidRPr="00D12A7A">
              <w:rPr>
                <w:rFonts w:ascii="Times New Roman" w:hAnsi="Times New Roman" w:cs="Times New Roman"/>
              </w:rPr>
              <w:t xml:space="preserve"> received during the month. Failure is assessed if the Contractor adjudicates fewer than 9</w:t>
            </w:r>
            <w:r w:rsidR="00726125">
              <w:rPr>
                <w:rFonts w:ascii="Times New Roman" w:hAnsi="Times New Roman" w:cs="Times New Roman"/>
              </w:rPr>
              <w:t>5</w:t>
            </w:r>
            <w:r w:rsidRPr="00D12A7A">
              <w:rPr>
                <w:rFonts w:ascii="Times New Roman" w:hAnsi="Times New Roman" w:cs="Times New Roman"/>
              </w:rPr>
              <w:t>% of claim</w:t>
            </w:r>
            <w:r w:rsidR="00726125">
              <w:rPr>
                <w:rFonts w:ascii="Times New Roman" w:hAnsi="Times New Roman" w:cs="Times New Roman"/>
              </w:rPr>
              <w:t xml:space="preserve"> adjustment request</w:t>
            </w:r>
            <w:r w:rsidRPr="00D12A7A">
              <w:rPr>
                <w:rFonts w:ascii="Times New Roman" w:hAnsi="Times New Roman" w:cs="Times New Roman"/>
              </w:rPr>
              <w:t xml:space="preserve"> within </w:t>
            </w:r>
            <w:r w:rsidR="00726125">
              <w:rPr>
                <w:rFonts w:ascii="Times New Roman" w:hAnsi="Times New Roman" w:cs="Times New Roman"/>
              </w:rPr>
              <w:t>ten</w:t>
            </w:r>
            <w:r w:rsidR="00726125" w:rsidRPr="00D12A7A">
              <w:rPr>
                <w:rFonts w:ascii="Times New Roman" w:hAnsi="Times New Roman" w:cs="Times New Roman"/>
              </w:rPr>
              <w:t xml:space="preserve"> </w:t>
            </w:r>
            <w:r w:rsidRPr="00D12A7A">
              <w:rPr>
                <w:rFonts w:ascii="Times New Roman" w:hAnsi="Times New Roman" w:cs="Times New Roman"/>
              </w:rPr>
              <w:t>(1</w:t>
            </w:r>
            <w:r w:rsidR="00726125">
              <w:rPr>
                <w:rFonts w:ascii="Times New Roman" w:hAnsi="Times New Roman" w:cs="Times New Roman"/>
              </w:rPr>
              <w:t>0</w:t>
            </w:r>
            <w:r w:rsidRPr="00D12A7A">
              <w:rPr>
                <w:rFonts w:ascii="Times New Roman" w:hAnsi="Times New Roman" w:cs="Times New Roman"/>
              </w:rPr>
              <w:t>) business</w:t>
            </w:r>
            <w:r w:rsidR="00726125">
              <w:rPr>
                <w:rFonts w:ascii="Times New Roman" w:hAnsi="Times New Roman" w:cs="Times New Roman"/>
              </w:rPr>
              <w:t>es</w:t>
            </w:r>
            <w:r w:rsidRPr="00D12A7A">
              <w:rPr>
                <w:rFonts w:ascii="Times New Roman" w:hAnsi="Times New Roman" w:cs="Times New Roman"/>
              </w:rPr>
              <w:t xml:space="preserve"> day</w:t>
            </w:r>
            <w:r w:rsidR="00726125">
              <w:rPr>
                <w:rFonts w:ascii="Times New Roman" w:hAnsi="Times New Roman" w:cs="Times New Roman"/>
              </w:rPr>
              <w:t>s</w:t>
            </w:r>
            <w:r w:rsidRPr="00D12A7A">
              <w:rPr>
                <w:rFonts w:ascii="Times New Roman" w:hAnsi="Times New Roman" w:cs="Times New Roman"/>
              </w:rPr>
              <w:t xml:space="preserve"> in a given month. </w:t>
            </w:r>
          </w:p>
        </w:tc>
      </w:tr>
      <w:tr w:rsidR="0006132B" w:rsidRPr="00564E75" w14:paraId="1A154627" w14:textId="77777777" w:rsidTr="0006132B">
        <w:trPr>
          <w:trHeight w:val="152"/>
        </w:trPr>
        <w:tc>
          <w:tcPr>
            <w:tcW w:w="535" w:type="dxa"/>
            <w:tcBorders>
              <w:top w:val="single" w:sz="4" w:space="0" w:color="auto"/>
              <w:left w:val="single" w:sz="4" w:space="0" w:color="auto"/>
              <w:bottom w:val="single" w:sz="4" w:space="0" w:color="auto"/>
              <w:right w:val="single" w:sz="4" w:space="0" w:color="auto"/>
            </w:tcBorders>
          </w:tcPr>
          <w:p w14:paraId="1728038E" w14:textId="4E959881" w:rsidR="0006132B" w:rsidRPr="0006132B" w:rsidRDefault="00703065" w:rsidP="0006132B">
            <w:pPr>
              <w:spacing w:after="0" w:line="240" w:lineRule="auto"/>
              <w:ind w:left="360"/>
              <w:jc w:val="center"/>
              <w:rPr>
                <w:rFonts w:ascii="Times New Roman" w:hAnsi="Times New Roman" w:cs="Times New Roman"/>
                <w:bCs/>
              </w:rPr>
            </w:pPr>
            <w:r>
              <w:rPr>
                <w:rFonts w:ascii="Times New Roman" w:hAnsi="Times New Roman" w:cs="Times New Roman"/>
                <w:bCs/>
              </w:rPr>
              <w:lastRenderedPageBreak/>
              <w:t>6</w:t>
            </w:r>
          </w:p>
        </w:tc>
        <w:tc>
          <w:tcPr>
            <w:tcW w:w="6315" w:type="dxa"/>
            <w:tcBorders>
              <w:top w:val="single" w:sz="4" w:space="0" w:color="auto"/>
              <w:left w:val="single" w:sz="4" w:space="0" w:color="auto"/>
              <w:bottom w:val="single" w:sz="4" w:space="0" w:color="auto"/>
              <w:right w:val="single" w:sz="4" w:space="0" w:color="auto"/>
            </w:tcBorders>
          </w:tcPr>
          <w:p w14:paraId="5CE0DFBC" w14:textId="03E0E0A3" w:rsidR="0006132B" w:rsidRPr="00D12A7A" w:rsidRDefault="00091D0A" w:rsidP="0006132B">
            <w:pPr>
              <w:spacing w:after="0" w:line="240" w:lineRule="auto"/>
              <w:ind w:left="0" w:firstLine="0"/>
              <w:rPr>
                <w:rFonts w:ascii="Times New Roman" w:hAnsi="Times New Roman" w:cs="Times New Roman"/>
              </w:rPr>
            </w:pPr>
            <w:r>
              <w:rPr>
                <w:rFonts w:ascii="Times New Roman" w:hAnsi="Times New Roman" w:cs="Times New Roman"/>
                <w:b/>
              </w:rPr>
              <w:t xml:space="preserve">Provider </w:t>
            </w:r>
            <w:r w:rsidR="0006132B" w:rsidRPr="00D12A7A">
              <w:rPr>
                <w:rFonts w:ascii="Times New Roman" w:hAnsi="Times New Roman" w:cs="Times New Roman"/>
                <w:b/>
              </w:rPr>
              <w:t>Claims Reprocessing</w:t>
            </w:r>
            <w:r w:rsidR="0006132B" w:rsidRPr="00D12A7A">
              <w:rPr>
                <w:rFonts w:ascii="Times New Roman" w:hAnsi="Times New Roman" w:cs="Times New Roman"/>
              </w:rPr>
              <w:t>. Contractor must reprocess ninety eight percent (98%) of erroneously denied</w:t>
            </w:r>
            <w:r>
              <w:rPr>
                <w:rFonts w:ascii="Times New Roman" w:hAnsi="Times New Roman" w:cs="Times New Roman"/>
              </w:rPr>
              <w:t xml:space="preserve"> provider</w:t>
            </w:r>
            <w:r w:rsidR="0006132B" w:rsidRPr="00D12A7A">
              <w:rPr>
                <w:rFonts w:ascii="Times New Roman" w:hAnsi="Times New Roman" w:cs="Times New Roman"/>
              </w:rPr>
              <w:t xml:space="preserve"> claims within three (3) business days of discovery of erroneous denial.</w:t>
            </w:r>
            <w:r w:rsidR="008E013D">
              <w:rPr>
                <w:rFonts w:ascii="Times New Roman" w:hAnsi="Times New Roman" w:cs="Times New Roman"/>
              </w:rPr>
              <w:t xml:space="preserve"> </w:t>
            </w:r>
          </w:p>
          <w:p w14:paraId="39F40AEF" w14:textId="25BFED42" w:rsidR="0006132B" w:rsidRPr="00D12A7A" w:rsidRDefault="00091D0A" w:rsidP="0006132B">
            <w:pPr>
              <w:spacing w:after="0" w:line="240" w:lineRule="auto"/>
              <w:ind w:left="0" w:firstLine="0"/>
              <w:rPr>
                <w:rFonts w:ascii="Times New Roman" w:hAnsi="Times New Roman" w:cs="Times New Roman"/>
              </w:rPr>
            </w:pPr>
            <w:r>
              <w:rPr>
                <w:rFonts w:ascii="Times New Roman" w:hAnsi="Times New Roman" w:cs="Times New Roman"/>
              </w:rPr>
              <w:t>Provider c</w:t>
            </w:r>
            <w:r w:rsidR="0006132B" w:rsidRPr="00D12A7A">
              <w:rPr>
                <w:rFonts w:ascii="Times New Roman" w:hAnsi="Times New Roman" w:cs="Times New Roman"/>
              </w:rPr>
              <w:t>laims not reprocessed in the required time period, for reasons outside the control of the Contractor, will not be included in the calculation of the performance measure compliance.</w:t>
            </w:r>
          </w:p>
        </w:tc>
        <w:tc>
          <w:tcPr>
            <w:tcW w:w="2500" w:type="dxa"/>
            <w:tcBorders>
              <w:top w:val="single" w:sz="4" w:space="0" w:color="auto"/>
              <w:left w:val="single" w:sz="4" w:space="0" w:color="auto"/>
              <w:bottom w:val="single" w:sz="4" w:space="0" w:color="auto"/>
              <w:right w:val="single" w:sz="4" w:space="0" w:color="auto"/>
            </w:tcBorders>
          </w:tcPr>
          <w:p w14:paraId="57E57DBB" w14:textId="75CF7FA0" w:rsidR="0006132B" w:rsidRPr="00D12A7A" w:rsidRDefault="0006132B" w:rsidP="0006132B">
            <w:pPr>
              <w:spacing w:after="0" w:line="240" w:lineRule="auto"/>
              <w:ind w:left="0" w:firstLine="0"/>
              <w:rPr>
                <w:rFonts w:ascii="Times New Roman" w:hAnsi="Times New Roman" w:cs="Times New Roman"/>
              </w:rPr>
            </w:pPr>
            <w:r w:rsidRPr="00D12A7A">
              <w:rPr>
                <w:rFonts w:ascii="Times New Roman" w:hAnsi="Times New Roman" w:cs="Times New Roman"/>
              </w:rPr>
              <w:t xml:space="preserve">Performance will be measured based on the review of all reprocessed claims during the month. Failure is assessed if the Contractor reprocesses fewer than 98% of erroneously denied </w:t>
            </w:r>
            <w:r w:rsidR="00091D0A">
              <w:rPr>
                <w:rFonts w:ascii="Times New Roman" w:hAnsi="Times New Roman" w:cs="Times New Roman"/>
              </w:rPr>
              <w:t xml:space="preserve">provider </w:t>
            </w:r>
            <w:r w:rsidRPr="00D12A7A">
              <w:rPr>
                <w:rFonts w:ascii="Times New Roman" w:hAnsi="Times New Roman" w:cs="Times New Roman"/>
              </w:rPr>
              <w:t>claims within three (3) business days in a given month.</w:t>
            </w:r>
          </w:p>
        </w:tc>
      </w:tr>
      <w:tr w:rsidR="0006132B" w:rsidRPr="00564E75" w14:paraId="1FBEF06F" w14:textId="77777777" w:rsidTr="0006132B">
        <w:tc>
          <w:tcPr>
            <w:tcW w:w="535" w:type="dxa"/>
            <w:tcBorders>
              <w:top w:val="single" w:sz="4" w:space="0" w:color="auto"/>
              <w:left w:val="single" w:sz="4" w:space="0" w:color="auto"/>
              <w:bottom w:val="single" w:sz="4" w:space="0" w:color="auto"/>
              <w:right w:val="single" w:sz="4" w:space="0" w:color="auto"/>
            </w:tcBorders>
          </w:tcPr>
          <w:p w14:paraId="77F739B9" w14:textId="5736EDD6" w:rsidR="0006132B" w:rsidRPr="0006132B" w:rsidRDefault="00703065" w:rsidP="0006132B">
            <w:pPr>
              <w:spacing w:after="0" w:line="240" w:lineRule="auto"/>
              <w:ind w:left="360"/>
              <w:jc w:val="center"/>
              <w:rPr>
                <w:rFonts w:ascii="Times New Roman" w:hAnsi="Times New Roman" w:cs="Times New Roman"/>
                <w:bCs/>
              </w:rPr>
            </w:pPr>
            <w:r>
              <w:rPr>
                <w:rFonts w:ascii="Times New Roman" w:hAnsi="Times New Roman" w:cs="Times New Roman"/>
                <w:bCs/>
              </w:rPr>
              <w:t>7</w:t>
            </w:r>
          </w:p>
        </w:tc>
        <w:tc>
          <w:tcPr>
            <w:tcW w:w="6315" w:type="dxa"/>
            <w:tcBorders>
              <w:top w:val="single" w:sz="4" w:space="0" w:color="auto"/>
              <w:left w:val="single" w:sz="4" w:space="0" w:color="auto"/>
              <w:bottom w:val="single" w:sz="4" w:space="0" w:color="auto"/>
              <w:right w:val="single" w:sz="4" w:space="0" w:color="auto"/>
            </w:tcBorders>
          </w:tcPr>
          <w:p w14:paraId="3D310A21" w14:textId="38FACCFE" w:rsidR="0006132B" w:rsidRPr="00BF0DDF" w:rsidRDefault="0006132B" w:rsidP="0006132B">
            <w:pPr>
              <w:spacing w:after="0" w:line="240" w:lineRule="auto"/>
              <w:ind w:left="0" w:firstLine="0"/>
              <w:rPr>
                <w:rFonts w:ascii="Times New Roman" w:hAnsi="Times New Roman" w:cs="Times New Roman"/>
              </w:rPr>
            </w:pPr>
            <w:r w:rsidRPr="00BF0DDF">
              <w:rPr>
                <w:rFonts w:ascii="Times New Roman" w:hAnsi="Times New Roman" w:cs="Times New Roman"/>
                <w:b/>
              </w:rPr>
              <w:t>Rejected Claims Resubmission</w:t>
            </w:r>
            <w:r w:rsidR="00581BE9" w:rsidRPr="00BF0DDF">
              <w:rPr>
                <w:rFonts w:ascii="Times New Roman" w:hAnsi="Times New Roman" w:cs="Times New Roman"/>
                <w:b/>
              </w:rPr>
              <w:t xml:space="preserve"> (Contractor Error)</w:t>
            </w:r>
            <w:r w:rsidRPr="00BF0DDF">
              <w:rPr>
                <w:rFonts w:ascii="Times New Roman" w:hAnsi="Times New Roman" w:cs="Times New Roman"/>
                <w:b/>
              </w:rPr>
              <w:t xml:space="preserve">. </w:t>
            </w:r>
            <w:r w:rsidRPr="00BF0DDF">
              <w:rPr>
                <w:rFonts w:ascii="Times New Roman" w:hAnsi="Times New Roman" w:cs="Times New Roman"/>
              </w:rPr>
              <w:t>Within ten (10)</w:t>
            </w:r>
            <w:r w:rsidR="00581BE9" w:rsidRPr="00BF0DDF">
              <w:rPr>
                <w:rFonts w:ascii="Times New Roman" w:hAnsi="Times New Roman" w:cs="Times New Roman"/>
              </w:rPr>
              <w:t xml:space="preserve"> business</w:t>
            </w:r>
            <w:r w:rsidRPr="00BF0DDF">
              <w:rPr>
                <w:rFonts w:ascii="Times New Roman" w:hAnsi="Times New Roman" w:cs="Times New Roman"/>
              </w:rPr>
              <w:t xml:space="preserve"> days of receiving </w:t>
            </w:r>
            <w:r w:rsidR="00581BE9" w:rsidRPr="00BF0DDF">
              <w:rPr>
                <w:rFonts w:ascii="Times New Roman" w:hAnsi="Times New Roman" w:cs="Times New Roman"/>
              </w:rPr>
              <w:t xml:space="preserve">a </w:t>
            </w:r>
            <w:r w:rsidR="002C4959" w:rsidRPr="00BF0DDF">
              <w:rPr>
                <w:rFonts w:ascii="Times New Roman" w:hAnsi="Times New Roman" w:cs="Times New Roman"/>
              </w:rPr>
              <w:t xml:space="preserve">workable, denied </w:t>
            </w:r>
            <w:r w:rsidR="00581BE9" w:rsidRPr="00BF0DDF">
              <w:rPr>
                <w:rFonts w:ascii="Times New Roman" w:hAnsi="Times New Roman" w:cs="Times New Roman"/>
              </w:rPr>
              <w:t xml:space="preserve">claim </w:t>
            </w:r>
            <w:r w:rsidR="002C4959" w:rsidRPr="00BF0DDF">
              <w:rPr>
                <w:rFonts w:ascii="Times New Roman" w:hAnsi="Times New Roman" w:cs="Times New Roman"/>
              </w:rPr>
              <w:t>rejected by a payer for reasons associated with Contractor error (e.g. system error, incomplete submission, etc.)</w:t>
            </w:r>
            <w:r w:rsidRPr="00BF0DDF">
              <w:rPr>
                <w:rFonts w:ascii="Times New Roman" w:hAnsi="Times New Roman" w:cs="Times New Roman"/>
              </w:rPr>
              <w:t xml:space="preserve">, the Contractor must </w:t>
            </w:r>
            <w:r w:rsidR="002C4959" w:rsidRPr="00BF0DDF">
              <w:rPr>
                <w:rFonts w:ascii="Times New Roman" w:hAnsi="Times New Roman" w:cs="Times New Roman"/>
              </w:rPr>
              <w:t xml:space="preserve">correct the error and </w:t>
            </w:r>
            <w:r w:rsidRPr="00BF0DDF">
              <w:rPr>
                <w:rFonts w:ascii="Times New Roman" w:hAnsi="Times New Roman" w:cs="Times New Roman"/>
              </w:rPr>
              <w:t xml:space="preserve">resubmit the claim to the third-party payer. </w:t>
            </w:r>
          </w:p>
          <w:p w14:paraId="0C643998" w14:textId="77777777" w:rsidR="002C4959" w:rsidRPr="00BF0DDF" w:rsidRDefault="002C4959" w:rsidP="0006132B">
            <w:pPr>
              <w:spacing w:after="0" w:line="240" w:lineRule="auto"/>
              <w:ind w:left="0" w:firstLine="0"/>
              <w:rPr>
                <w:rFonts w:ascii="Times New Roman" w:hAnsi="Times New Roman" w:cs="Times New Roman"/>
              </w:rPr>
            </w:pPr>
          </w:p>
          <w:p w14:paraId="15126EB7" w14:textId="4C67E99D" w:rsidR="002C4959" w:rsidRPr="00BF0DDF" w:rsidRDefault="0006132B" w:rsidP="0006132B">
            <w:pPr>
              <w:spacing w:after="0" w:line="240" w:lineRule="auto"/>
              <w:ind w:left="0" w:firstLine="0"/>
              <w:rPr>
                <w:rFonts w:ascii="Times New Roman" w:hAnsi="Times New Roman" w:cs="Times New Roman"/>
              </w:rPr>
            </w:pPr>
            <w:r w:rsidRPr="00BF0DDF">
              <w:rPr>
                <w:rFonts w:ascii="Times New Roman" w:hAnsi="Times New Roman" w:cs="Times New Roman"/>
              </w:rPr>
              <w:t xml:space="preserve">A “workable, denied claim” is one that has been denied payment by a payer, but which could be corrected for resubmission. </w:t>
            </w:r>
            <w:r w:rsidR="00D534E4" w:rsidRPr="00BF0DDF">
              <w:rPr>
                <w:rFonts w:ascii="Times New Roman" w:hAnsi="Times New Roman" w:cs="Times New Roman"/>
              </w:rPr>
              <w:t xml:space="preserve">The Contractor </w:t>
            </w:r>
            <w:r w:rsidR="00D534E4">
              <w:rPr>
                <w:rFonts w:ascii="Times New Roman" w:hAnsi="Times New Roman" w:cs="Times New Roman"/>
              </w:rPr>
              <w:t>must</w:t>
            </w:r>
            <w:r w:rsidR="00D534E4" w:rsidRPr="00BF0DDF">
              <w:rPr>
                <w:rFonts w:ascii="Times New Roman" w:hAnsi="Times New Roman" w:cs="Times New Roman"/>
              </w:rPr>
              <w:t xml:space="preserve"> log and monitor the denial reasons for all claims to better identify which claims are “workable.” </w:t>
            </w:r>
            <w:r w:rsidR="002C4959" w:rsidRPr="00BF0DDF">
              <w:rPr>
                <w:rFonts w:ascii="Times New Roman" w:hAnsi="Times New Roman" w:cs="Times New Roman"/>
              </w:rPr>
              <w:t xml:space="preserve">Claims that are denied for reasons associated with an individual child’s coverage (“eligibility/coverage denials”) are not considered workable and do not count towards this metric. </w:t>
            </w:r>
          </w:p>
          <w:p w14:paraId="2643C738" w14:textId="77777777" w:rsidR="002C4959" w:rsidRPr="00BF0DDF" w:rsidRDefault="002C4959" w:rsidP="0006132B">
            <w:pPr>
              <w:spacing w:after="0" w:line="240" w:lineRule="auto"/>
              <w:ind w:left="0" w:firstLine="0"/>
              <w:rPr>
                <w:rFonts w:ascii="Times New Roman" w:hAnsi="Times New Roman" w:cs="Times New Roman"/>
              </w:rPr>
            </w:pPr>
          </w:p>
          <w:p w14:paraId="1D5E642A" w14:textId="2113E8E4" w:rsidR="0006132B" w:rsidRPr="00BF0DDF" w:rsidRDefault="002C4959" w:rsidP="0006132B">
            <w:pPr>
              <w:spacing w:after="0" w:line="240" w:lineRule="auto"/>
              <w:ind w:left="0" w:firstLine="0"/>
              <w:rPr>
                <w:rFonts w:ascii="Times New Roman" w:hAnsi="Times New Roman" w:cs="Times New Roman"/>
              </w:rPr>
            </w:pPr>
            <w:r w:rsidRPr="00BF0DDF">
              <w:rPr>
                <w:rFonts w:ascii="Times New Roman" w:hAnsi="Times New Roman" w:cs="Times New Roman"/>
              </w:rPr>
              <w:t xml:space="preserve">Please see Metric 7 (below) for workable, denied claims that are rejected for provider errors. </w:t>
            </w:r>
          </w:p>
        </w:tc>
        <w:tc>
          <w:tcPr>
            <w:tcW w:w="2500" w:type="dxa"/>
            <w:tcBorders>
              <w:top w:val="single" w:sz="4" w:space="0" w:color="auto"/>
              <w:left w:val="single" w:sz="4" w:space="0" w:color="auto"/>
              <w:bottom w:val="single" w:sz="4" w:space="0" w:color="auto"/>
              <w:right w:val="single" w:sz="4" w:space="0" w:color="auto"/>
            </w:tcBorders>
          </w:tcPr>
          <w:p w14:paraId="4935605F" w14:textId="04FF8B29" w:rsidR="0006132B" w:rsidRPr="00D12A7A" w:rsidRDefault="008E013D" w:rsidP="0006132B">
            <w:pPr>
              <w:spacing w:after="0" w:line="240" w:lineRule="auto"/>
              <w:ind w:left="0" w:firstLine="0"/>
              <w:rPr>
                <w:rFonts w:ascii="Times New Roman" w:hAnsi="Times New Roman" w:cs="Times New Roman"/>
              </w:rPr>
            </w:pPr>
            <w:r w:rsidRPr="00D12A7A">
              <w:rPr>
                <w:rFonts w:ascii="Times New Roman" w:hAnsi="Times New Roman" w:cs="Times New Roman"/>
              </w:rPr>
              <w:t xml:space="preserve">Performance will be measured based on the review of all </w:t>
            </w:r>
            <w:r>
              <w:rPr>
                <w:rFonts w:ascii="Times New Roman" w:hAnsi="Times New Roman" w:cs="Times New Roman"/>
              </w:rPr>
              <w:t xml:space="preserve">workable, denied </w:t>
            </w:r>
            <w:r w:rsidRPr="00D12A7A">
              <w:rPr>
                <w:rFonts w:ascii="Times New Roman" w:hAnsi="Times New Roman" w:cs="Times New Roman"/>
              </w:rPr>
              <w:t xml:space="preserve">claims </w:t>
            </w:r>
            <w:r>
              <w:rPr>
                <w:rFonts w:ascii="Times New Roman" w:hAnsi="Times New Roman" w:cs="Times New Roman"/>
              </w:rPr>
              <w:t xml:space="preserve">rejected for Contractor error </w:t>
            </w:r>
            <w:r w:rsidRPr="00D12A7A">
              <w:rPr>
                <w:rFonts w:ascii="Times New Roman" w:hAnsi="Times New Roman" w:cs="Times New Roman"/>
              </w:rPr>
              <w:t xml:space="preserve">during the month. Failure is assessed if the Contractor </w:t>
            </w:r>
            <w:r>
              <w:rPr>
                <w:rFonts w:ascii="Times New Roman" w:hAnsi="Times New Roman" w:cs="Times New Roman"/>
              </w:rPr>
              <w:t xml:space="preserve">meets resubmission timelines on </w:t>
            </w:r>
            <w:r w:rsidRPr="00D12A7A">
              <w:rPr>
                <w:rFonts w:ascii="Times New Roman" w:hAnsi="Times New Roman" w:cs="Times New Roman"/>
              </w:rPr>
              <w:t>fewer than 9</w:t>
            </w:r>
            <w:r>
              <w:rPr>
                <w:rFonts w:ascii="Times New Roman" w:hAnsi="Times New Roman" w:cs="Times New Roman"/>
              </w:rPr>
              <w:t>5</w:t>
            </w:r>
            <w:r w:rsidRPr="00D12A7A">
              <w:rPr>
                <w:rFonts w:ascii="Times New Roman" w:hAnsi="Times New Roman" w:cs="Times New Roman"/>
              </w:rPr>
              <w:t xml:space="preserve">% of </w:t>
            </w:r>
            <w:r>
              <w:rPr>
                <w:rFonts w:ascii="Times New Roman" w:hAnsi="Times New Roman" w:cs="Times New Roman"/>
              </w:rPr>
              <w:t>workable, denied claims rejected for Contractor error.</w:t>
            </w:r>
          </w:p>
        </w:tc>
      </w:tr>
      <w:tr w:rsidR="00581BE9" w:rsidRPr="00564E75" w14:paraId="0B6DAC87" w14:textId="77777777" w:rsidTr="0006132B">
        <w:tc>
          <w:tcPr>
            <w:tcW w:w="535" w:type="dxa"/>
            <w:tcBorders>
              <w:top w:val="single" w:sz="4" w:space="0" w:color="auto"/>
              <w:left w:val="single" w:sz="4" w:space="0" w:color="auto"/>
              <w:bottom w:val="single" w:sz="4" w:space="0" w:color="auto"/>
              <w:right w:val="single" w:sz="4" w:space="0" w:color="auto"/>
            </w:tcBorders>
          </w:tcPr>
          <w:p w14:paraId="7D369A5C" w14:textId="01B4D4A0" w:rsidR="00581BE9" w:rsidRPr="00672229" w:rsidRDefault="00703065" w:rsidP="0006132B">
            <w:pPr>
              <w:spacing w:after="0" w:line="240" w:lineRule="auto"/>
              <w:ind w:left="360"/>
              <w:jc w:val="center"/>
              <w:rPr>
                <w:rFonts w:ascii="Times New Roman" w:hAnsi="Times New Roman" w:cs="Times New Roman"/>
                <w:bCs/>
                <w:color w:val="FF0000"/>
              </w:rPr>
            </w:pPr>
            <w:r>
              <w:rPr>
                <w:rFonts w:ascii="Times New Roman" w:hAnsi="Times New Roman" w:cs="Times New Roman"/>
                <w:bCs/>
              </w:rPr>
              <w:t>8</w:t>
            </w:r>
            <w:r w:rsidR="00672229">
              <w:rPr>
                <w:rFonts w:ascii="Times New Roman" w:hAnsi="Times New Roman" w:cs="Times New Roman"/>
                <w:bCs/>
                <w:color w:val="FF0000"/>
              </w:rPr>
              <w:t>.1</w:t>
            </w:r>
          </w:p>
        </w:tc>
        <w:tc>
          <w:tcPr>
            <w:tcW w:w="6315" w:type="dxa"/>
            <w:tcBorders>
              <w:top w:val="single" w:sz="4" w:space="0" w:color="auto"/>
              <w:left w:val="single" w:sz="4" w:space="0" w:color="auto"/>
              <w:bottom w:val="single" w:sz="4" w:space="0" w:color="auto"/>
              <w:right w:val="single" w:sz="4" w:space="0" w:color="auto"/>
            </w:tcBorders>
          </w:tcPr>
          <w:p w14:paraId="3280CEA5" w14:textId="18D25F6F" w:rsidR="002C4959" w:rsidRPr="00BF0DDF" w:rsidRDefault="00581BE9" w:rsidP="002C4959">
            <w:pPr>
              <w:spacing w:after="0" w:line="240" w:lineRule="auto"/>
              <w:ind w:left="0" w:firstLine="0"/>
              <w:rPr>
                <w:rFonts w:ascii="Times New Roman" w:hAnsi="Times New Roman" w:cs="Times New Roman"/>
              </w:rPr>
            </w:pPr>
            <w:r w:rsidRPr="00BF0DDF">
              <w:rPr>
                <w:rFonts w:ascii="Times New Roman" w:hAnsi="Times New Roman" w:cs="Times New Roman"/>
                <w:b/>
              </w:rPr>
              <w:t xml:space="preserve">Rejected Claims </w:t>
            </w:r>
            <w:r w:rsidRPr="00672229">
              <w:rPr>
                <w:rFonts w:ascii="Times New Roman" w:hAnsi="Times New Roman" w:cs="Times New Roman"/>
                <w:b/>
                <w:strike/>
                <w:color w:val="FF0000"/>
              </w:rPr>
              <w:t>Resubmission</w:t>
            </w:r>
            <w:r w:rsidR="00672229">
              <w:rPr>
                <w:rFonts w:ascii="Times New Roman" w:hAnsi="Times New Roman" w:cs="Times New Roman"/>
                <w:b/>
              </w:rPr>
              <w:t xml:space="preserve"> </w:t>
            </w:r>
            <w:r w:rsidR="00672229">
              <w:rPr>
                <w:rFonts w:ascii="Times New Roman" w:hAnsi="Times New Roman" w:cs="Times New Roman"/>
                <w:b/>
                <w:color w:val="FF0000"/>
              </w:rPr>
              <w:t>Correction Notification</w:t>
            </w:r>
            <w:r w:rsidRPr="00672229">
              <w:rPr>
                <w:rFonts w:ascii="Times New Roman" w:hAnsi="Times New Roman" w:cs="Times New Roman"/>
                <w:b/>
              </w:rPr>
              <w:t xml:space="preserve"> </w:t>
            </w:r>
            <w:r w:rsidRPr="00BF0DDF">
              <w:rPr>
                <w:rFonts w:ascii="Times New Roman" w:hAnsi="Times New Roman" w:cs="Times New Roman"/>
                <w:b/>
              </w:rPr>
              <w:t>(Provider Error)</w:t>
            </w:r>
            <w:r w:rsidR="002C4959" w:rsidRPr="00BF0DDF">
              <w:rPr>
                <w:rFonts w:ascii="Times New Roman" w:hAnsi="Times New Roman" w:cs="Times New Roman"/>
                <w:b/>
              </w:rPr>
              <w:t>.</w:t>
            </w:r>
            <w:r w:rsidR="002C4959" w:rsidRPr="00BF0DDF">
              <w:rPr>
                <w:rFonts w:ascii="Times New Roman" w:hAnsi="Times New Roman" w:cs="Times New Roman"/>
              </w:rPr>
              <w:t xml:space="preserve"> Within five (5) business days of receiving a workable, denied claim rejected by a payer for reasons associated with Provider error (e.g. incorrect coding, incomplete documentation, etc.), the Contractor mus</w:t>
            </w:r>
            <w:r w:rsidR="005D60F8" w:rsidRPr="00BF0DDF">
              <w:rPr>
                <w:rFonts w:ascii="Times New Roman" w:hAnsi="Times New Roman" w:cs="Times New Roman"/>
              </w:rPr>
              <w:t xml:space="preserve">t contact the provider to correct the error. </w:t>
            </w:r>
          </w:p>
          <w:p w14:paraId="126C3ECD" w14:textId="135FE679" w:rsidR="005D60F8" w:rsidRPr="00BF0DDF" w:rsidRDefault="005D60F8" w:rsidP="002C4959">
            <w:pPr>
              <w:spacing w:after="0" w:line="240" w:lineRule="auto"/>
              <w:ind w:left="0" w:firstLine="0"/>
              <w:rPr>
                <w:rFonts w:ascii="Times New Roman" w:hAnsi="Times New Roman" w:cs="Times New Roman"/>
              </w:rPr>
            </w:pPr>
          </w:p>
          <w:p w14:paraId="611976C3" w14:textId="4676F653" w:rsidR="005D60F8" w:rsidRPr="00672229" w:rsidRDefault="005D60F8" w:rsidP="002C4959">
            <w:pPr>
              <w:spacing w:after="0" w:line="240" w:lineRule="auto"/>
              <w:ind w:left="0" w:firstLine="0"/>
              <w:rPr>
                <w:rFonts w:ascii="Times New Roman" w:hAnsi="Times New Roman" w:cs="Times New Roman"/>
                <w:strike/>
                <w:color w:val="FF0000"/>
              </w:rPr>
            </w:pPr>
            <w:r w:rsidRPr="00672229">
              <w:rPr>
                <w:rFonts w:ascii="Times New Roman" w:hAnsi="Times New Roman" w:cs="Times New Roman"/>
                <w:strike/>
                <w:color w:val="FF0000"/>
              </w:rPr>
              <w:t xml:space="preserve">Within ten (10) business days of receiving correction of the provider error, the Contractor must resubmit the </w:t>
            </w:r>
            <w:r w:rsidR="008E013D" w:rsidRPr="00672229">
              <w:rPr>
                <w:rFonts w:ascii="Times New Roman" w:hAnsi="Times New Roman" w:cs="Times New Roman"/>
                <w:strike/>
                <w:color w:val="FF0000"/>
              </w:rPr>
              <w:t xml:space="preserve">corrected </w:t>
            </w:r>
            <w:r w:rsidRPr="00672229">
              <w:rPr>
                <w:rFonts w:ascii="Times New Roman" w:hAnsi="Times New Roman" w:cs="Times New Roman"/>
                <w:strike/>
                <w:color w:val="FF0000"/>
              </w:rPr>
              <w:t>claim to the third-party payer.</w:t>
            </w:r>
          </w:p>
          <w:p w14:paraId="0F1D2322" w14:textId="77777777" w:rsidR="005D60F8" w:rsidRPr="00BF0DDF" w:rsidRDefault="005D60F8" w:rsidP="002C4959">
            <w:pPr>
              <w:spacing w:after="0" w:line="240" w:lineRule="auto"/>
              <w:ind w:left="0" w:firstLine="0"/>
              <w:rPr>
                <w:rFonts w:ascii="Times New Roman" w:hAnsi="Times New Roman" w:cs="Times New Roman"/>
              </w:rPr>
            </w:pPr>
          </w:p>
          <w:p w14:paraId="44DD699A" w14:textId="57E7C911" w:rsidR="008E013D" w:rsidRPr="00BF0DDF" w:rsidRDefault="008E013D" w:rsidP="008E013D">
            <w:pPr>
              <w:spacing w:after="0" w:line="240" w:lineRule="auto"/>
              <w:ind w:left="0" w:firstLine="0"/>
              <w:rPr>
                <w:rFonts w:ascii="Times New Roman" w:hAnsi="Times New Roman" w:cs="Times New Roman"/>
              </w:rPr>
            </w:pPr>
            <w:r w:rsidRPr="00BF0DDF">
              <w:rPr>
                <w:rFonts w:ascii="Times New Roman" w:hAnsi="Times New Roman" w:cs="Times New Roman"/>
              </w:rPr>
              <w:t xml:space="preserve">A “workable, denied claim” is one that has been denied payment by a payer, but which could be corrected for resubmission. The Contractor </w:t>
            </w:r>
            <w:r w:rsidR="00D534E4">
              <w:rPr>
                <w:rFonts w:ascii="Times New Roman" w:hAnsi="Times New Roman" w:cs="Times New Roman"/>
              </w:rPr>
              <w:t>must</w:t>
            </w:r>
            <w:r w:rsidRPr="00BF0DDF">
              <w:rPr>
                <w:rFonts w:ascii="Times New Roman" w:hAnsi="Times New Roman" w:cs="Times New Roman"/>
              </w:rPr>
              <w:t xml:space="preserve"> log and monitor the denial reasons for all claims to better identify which claims are “workable.” Claims that are denied for reasons associated with an individual child’s coverage (“eligibility/coverage denials”) are not considered workable and do not count towards this metric. </w:t>
            </w:r>
          </w:p>
          <w:p w14:paraId="2CE7AD80" w14:textId="16BA9636" w:rsidR="008E013D" w:rsidRPr="00BF0DDF" w:rsidRDefault="008E013D" w:rsidP="002C4959">
            <w:pPr>
              <w:spacing w:after="0" w:line="240" w:lineRule="auto"/>
              <w:ind w:left="0" w:firstLine="0"/>
              <w:rPr>
                <w:rFonts w:ascii="Times New Roman" w:hAnsi="Times New Roman" w:cs="Times New Roman"/>
              </w:rPr>
            </w:pPr>
          </w:p>
          <w:p w14:paraId="32CCB3FC" w14:textId="2CF9BD53" w:rsidR="00581BE9" w:rsidRPr="00BF0DDF" w:rsidRDefault="008E013D" w:rsidP="00BF0DDF">
            <w:pPr>
              <w:spacing w:after="0" w:line="240" w:lineRule="auto"/>
              <w:ind w:left="0" w:firstLine="0"/>
              <w:rPr>
                <w:rFonts w:ascii="Times New Roman" w:hAnsi="Times New Roman" w:cs="Times New Roman"/>
              </w:rPr>
            </w:pPr>
            <w:r w:rsidRPr="00BF0DDF">
              <w:rPr>
                <w:rFonts w:ascii="Times New Roman" w:hAnsi="Times New Roman" w:cs="Times New Roman"/>
              </w:rPr>
              <w:t>Please see Metric 6 (above) for workable, denied claims that are rejected for Contractor errors.</w:t>
            </w:r>
          </w:p>
        </w:tc>
        <w:tc>
          <w:tcPr>
            <w:tcW w:w="2500" w:type="dxa"/>
            <w:tcBorders>
              <w:top w:val="single" w:sz="4" w:space="0" w:color="auto"/>
              <w:left w:val="single" w:sz="4" w:space="0" w:color="auto"/>
              <w:bottom w:val="single" w:sz="4" w:space="0" w:color="auto"/>
              <w:right w:val="single" w:sz="4" w:space="0" w:color="auto"/>
            </w:tcBorders>
          </w:tcPr>
          <w:p w14:paraId="7221880F" w14:textId="5CD4AC7C" w:rsidR="00581BE9" w:rsidRPr="00D12A7A" w:rsidRDefault="008E013D" w:rsidP="008E013D">
            <w:pPr>
              <w:spacing w:after="0" w:line="240" w:lineRule="auto"/>
              <w:ind w:left="0" w:firstLine="0"/>
              <w:rPr>
                <w:rFonts w:ascii="Times New Roman" w:hAnsi="Times New Roman" w:cs="Times New Roman"/>
              </w:rPr>
            </w:pPr>
            <w:r w:rsidRPr="00D12A7A">
              <w:rPr>
                <w:rFonts w:ascii="Times New Roman" w:hAnsi="Times New Roman" w:cs="Times New Roman"/>
              </w:rPr>
              <w:t xml:space="preserve">Performance will be measured based on the review of all </w:t>
            </w:r>
            <w:r>
              <w:rPr>
                <w:rFonts w:ascii="Times New Roman" w:hAnsi="Times New Roman" w:cs="Times New Roman"/>
              </w:rPr>
              <w:t xml:space="preserve">workable, denied </w:t>
            </w:r>
            <w:r w:rsidRPr="00D12A7A">
              <w:rPr>
                <w:rFonts w:ascii="Times New Roman" w:hAnsi="Times New Roman" w:cs="Times New Roman"/>
              </w:rPr>
              <w:t xml:space="preserve">claims </w:t>
            </w:r>
            <w:r>
              <w:rPr>
                <w:rFonts w:ascii="Times New Roman" w:hAnsi="Times New Roman" w:cs="Times New Roman"/>
              </w:rPr>
              <w:t xml:space="preserve">rejected for provider error </w:t>
            </w:r>
            <w:r w:rsidRPr="00D12A7A">
              <w:rPr>
                <w:rFonts w:ascii="Times New Roman" w:hAnsi="Times New Roman" w:cs="Times New Roman"/>
              </w:rPr>
              <w:t xml:space="preserve">during the month. Failure is assessed if the Contractor </w:t>
            </w:r>
            <w:r>
              <w:rPr>
                <w:rFonts w:ascii="Times New Roman" w:hAnsi="Times New Roman" w:cs="Times New Roman"/>
              </w:rPr>
              <w:t xml:space="preserve">meets provider contact </w:t>
            </w:r>
            <w:r w:rsidRPr="00672229">
              <w:rPr>
                <w:rFonts w:ascii="Times New Roman" w:hAnsi="Times New Roman" w:cs="Times New Roman"/>
                <w:strike/>
                <w:color w:val="FF0000"/>
              </w:rPr>
              <w:t>and resubmission</w:t>
            </w:r>
            <w:r w:rsidRPr="00672229">
              <w:rPr>
                <w:rFonts w:ascii="Times New Roman" w:hAnsi="Times New Roman" w:cs="Times New Roman"/>
                <w:color w:val="FF0000"/>
              </w:rPr>
              <w:t xml:space="preserve"> </w:t>
            </w:r>
            <w:r>
              <w:rPr>
                <w:rFonts w:ascii="Times New Roman" w:hAnsi="Times New Roman" w:cs="Times New Roman"/>
              </w:rPr>
              <w:t xml:space="preserve">timelines on </w:t>
            </w:r>
            <w:r w:rsidRPr="00D12A7A">
              <w:rPr>
                <w:rFonts w:ascii="Times New Roman" w:hAnsi="Times New Roman" w:cs="Times New Roman"/>
              </w:rPr>
              <w:t>fewer than 9</w:t>
            </w:r>
            <w:r>
              <w:rPr>
                <w:rFonts w:ascii="Times New Roman" w:hAnsi="Times New Roman" w:cs="Times New Roman"/>
              </w:rPr>
              <w:t>5</w:t>
            </w:r>
            <w:r w:rsidRPr="00D12A7A">
              <w:rPr>
                <w:rFonts w:ascii="Times New Roman" w:hAnsi="Times New Roman" w:cs="Times New Roman"/>
              </w:rPr>
              <w:t xml:space="preserve">% of </w:t>
            </w:r>
            <w:r>
              <w:rPr>
                <w:rFonts w:ascii="Times New Roman" w:hAnsi="Times New Roman" w:cs="Times New Roman"/>
              </w:rPr>
              <w:t>workable, denied claims rejected for provider error.</w:t>
            </w:r>
          </w:p>
        </w:tc>
      </w:tr>
      <w:tr w:rsidR="00672229" w:rsidRPr="00564E75" w14:paraId="6DF20FEF" w14:textId="77777777" w:rsidTr="0006132B">
        <w:tc>
          <w:tcPr>
            <w:tcW w:w="535" w:type="dxa"/>
            <w:tcBorders>
              <w:top w:val="single" w:sz="4" w:space="0" w:color="auto"/>
              <w:left w:val="single" w:sz="4" w:space="0" w:color="auto"/>
              <w:bottom w:val="single" w:sz="4" w:space="0" w:color="auto"/>
              <w:right w:val="single" w:sz="4" w:space="0" w:color="auto"/>
            </w:tcBorders>
          </w:tcPr>
          <w:p w14:paraId="356F33AD" w14:textId="55AE7729" w:rsidR="00672229" w:rsidRPr="00672229" w:rsidRDefault="00672229" w:rsidP="00672229">
            <w:pPr>
              <w:spacing w:after="0" w:line="240" w:lineRule="auto"/>
              <w:ind w:left="360"/>
              <w:jc w:val="center"/>
              <w:rPr>
                <w:rFonts w:ascii="Times New Roman" w:hAnsi="Times New Roman" w:cs="Times New Roman"/>
                <w:bCs/>
                <w:color w:val="FF0000"/>
              </w:rPr>
            </w:pPr>
            <w:r w:rsidRPr="00672229">
              <w:rPr>
                <w:rFonts w:ascii="Times New Roman" w:hAnsi="Times New Roman" w:cs="Times New Roman"/>
                <w:bCs/>
                <w:color w:val="FF0000"/>
              </w:rPr>
              <w:lastRenderedPageBreak/>
              <w:t>8.2</w:t>
            </w:r>
          </w:p>
        </w:tc>
        <w:tc>
          <w:tcPr>
            <w:tcW w:w="6315" w:type="dxa"/>
            <w:tcBorders>
              <w:top w:val="single" w:sz="4" w:space="0" w:color="auto"/>
              <w:left w:val="single" w:sz="4" w:space="0" w:color="auto"/>
              <w:bottom w:val="single" w:sz="4" w:space="0" w:color="auto"/>
              <w:right w:val="single" w:sz="4" w:space="0" w:color="auto"/>
            </w:tcBorders>
          </w:tcPr>
          <w:p w14:paraId="211E3BC2" w14:textId="77777777" w:rsidR="00672229" w:rsidRPr="00672229" w:rsidRDefault="00672229" w:rsidP="00672229">
            <w:pPr>
              <w:spacing w:after="0" w:line="240" w:lineRule="auto"/>
              <w:ind w:left="0" w:firstLine="0"/>
              <w:rPr>
                <w:rFonts w:ascii="Times New Roman" w:hAnsi="Times New Roman" w:cs="Times New Roman"/>
                <w:color w:val="FF0000"/>
              </w:rPr>
            </w:pPr>
            <w:r w:rsidRPr="00672229">
              <w:rPr>
                <w:rFonts w:ascii="Times New Roman" w:hAnsi="Times New Roman" w:cs="Times New Roman"/>
                <w:b/>
                <w:color w:val="FF0000"/>
              </w:rPr>
              <w:t>Rejected Claims Resubmission (Provider Error).</w:t>
            </w:r>
            <w:r w:rsidRPr="00672229">
              <w:rPr>
                <w:rFonts w:ascii="Times New Roman" w:hAnsi="Times New Roman" w:cs="Times New Roman"/>
                <w:color w:val="FF0000"/>
              </w:rPr>
              <w:t xml:space="preserve"> Within ten (10) business days of receiving correction of the provider error, the Contractor must resubmit the corrected claim to the third-party payer.</w:t>
            </w:r>
          </w:p>
          <w:p w14:paraId="1FE74F7B" w14:textId="77777777" w:rsidR="00672229" w:rsidRPr="00672229" w:rsidRDefault="00672229" w:rsidP="00672229">
            <w:pPr>
              <w:spacing w:after="0" w:line="240" w:lineRule="auto"/>
              <w:ind w:left="0" w:firstLine="0"/>
              <w:rPr>
                <w:rFonts w:ascii="Times New Roman" w:hAnsi="Times New Roman" w:cs="Times New Roman"/>
                <w:color w:val="FF0000"/>
              </w:rPr>
            </w:pPr>
          </w:p>
          <w:p w14:paraId="07E0D889" w14:textId="77777777" w:rsidR="00672229" w:rsidRPr="00672229" w:rsidRDefault="00672229" w:rsidP="00672229">
            <w:pPr>
              <w:spacing w:after="0" w:line="240" w:lineRule="auto"/>
              <w:ind w:left="0" w:firstLine="0"/>
              <w:rPr>
                <w:rFonts w:ascii="Times New Roman" w:hAnsi="Times New Roman" w:cs="Times New Roman"/>
                <w:color w:val="FF0000"/>
              </w:rPr>
            </w:pPr>
            <w:r w:rsidRPr="00672229">
              <w:rPr>
                <w:rFonts w:ascii="Times New Roman" w:hAnsi="Times New Roman" w:cs="Times New Roman"/>
                <w:color w:val="FF0000"/>
              </w:rPr>
              <w:t xml:space="preserve">A “workable, denied claim” is one that has been denied payment by a payer, but which could be corrected for resubmission. The Contractor must log and monitor the denial reasons for all claims to better identify which claims are “workable.” Claims that are denied for reasons associated with an individual child’s coverage (“eligibility/coverage denials”) are not considered workable and do not count towards this metric. </w:t>
            </w:r>
          </w:p>
          <w:p w14:paraId="57DFB1BF" w14:textId="77777777" w:rsidR="00672229" w:rsidRPr="00672229" w:rsidRDefault="00672229" w:rsidP="00672229">
            <w:pPr>
              <w:spacing w:after="0" w:line="240" w:lineRule="auto"/>
              <w:ind w:left="0" w:firstLine="0"/>
              <w:rPr>
                <w:rFonts w:ascii="Times New Roman" w:hAnsi="Times New Roman" w:cs="Times New Roman"/>
                <w:color w:val="FF0000"/>
              </w:rPr>
            </w:pPr>
          </w:p>
          <w:p w14:paraId="061E30FE" w14:textId="3BB2CC25" w:rsidR="00672229" w:rsidRPr="00672229" w:rsidRDefault="00672229" w:rsidP="00672229">
            <w:pPr>
              <w:spacing w:after="0" w:line="240" w:lineRule="auto"/>
              <w:ind w:left="0" w:firstLine="0"/>
              <w:rPr>
                <w:rFonts w:ascii="Times New Roman" w:hAnsi="Times New Roman" w:cs="Times New Roman"/>
                <w:b/>
                <w:color w:val="FF0000"/>
              </w:rPr>
            </w:pPr>
            <w:r w:rsidRPr="00672229">
              <w:rPr>
                <w:rFonts w:ascii="Times New Roman" w:hAnsi="Times New Roman" w:cs="Times New Roman"/>
                <w:color w:val="FF0000"/>
              </w:rPr>
              <w:t>Please see Metric 6 (above) for workable, denied claims that are rejected for Contractor errors.</w:t>
            </w:r>
          </w:p>
        </w:tc>
        <w:tc>
          <w:tcPr>
            <w:tcW w:w="2500" w:type="dxa"/>
            <w:tcBorders>
              <w:top w:val="single" w:sz="4" w:space="0" w:color="auto"/>
              <w:left w:val="single" w:sz="4" w:space="0" w:color="auto"/>
              <w:bottom w:val="single" w:sz="4" w:space="0" w:color="auto"/>
              <w:right w:val="single" w:sz="4" w:space="0" w:color="auto"/>
            </w:tcBorders>
          </w:tcPr>
          <w:p w14:paraId="4F4A3C24" w14:textId="554E8686" w:rsidR="00672229" w:rsidRPr="00672229" w:rsidRDefault="00672229" w:rsidP="00672229">
            <w:pPr>
              <w:spacing w:after="0" w:line="240" w:lineRule="auto"/>
              <w:ind w:left="0" w:firstLine="0"/>
              <w:rPr>
                <w:rFonts w:ascii="Times New Roman" w:hAnsi="Times New Roman" w:cs="Times New Roman"/>
                <w:color w:val="FF0000"/>
              </w:rPr>
            </w:pPr>
            <w:r w:rsidRPr="00672229">
              <w:rPr>
                <w:rFonts w:ascii="Times New Roman" w:hAnsi="Times New Roman" w:cs="Times New Roman"/>
                <w:color w:val="FF0000"/>
              </w:rPr>
              <w:t>Performance will be measured based on the review of all workable, denied claims rejected for provider error during the month. Failure is assessed if the Contractor meets provider contact timelines on fewer than 95% of workable, denied claims rejected for provider error.</w:t>
            </w:r>
          </w:p>
        </w:tc>
      </w:tr>
      <w:tr w:rsidR="0006132B" w:rsidRPr="00564E75" w14:paraId="460FBE2D" w14:textId="77777777" w:rsidTr="0006132B">
        <w:tc>
          <w:tcPr>
            <w:tcW w:w="5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F3A1E5" w14:textId="77777777" w:rsidR="0006132B" w:rsidRPr="0006132B" w:rsidRDefault="0006132B" w:rsidP="0006132B">
            <w:pPr>
              <w:spacing w:after="0" w:line="240" w:lineRule="auto"/>
              <w:ind w:left="360"/>
              <w:jc w:val="center"/>
              <w:rPr>
                <w:rFonts w:ascii="Times New Roman" w:hAnsi="Times New Roman" w:cs="Times New Roman"/>
                <w:bCs/>
              </w:rPr>
            </w:pPr>
          </w:p>
        </w:tc>
        <w:tc>
          <w:tcPr>
            <w:tcW w:w="881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B1A9695" w14:textId="626E5D06" w:rsidR="0006132B" w:rsidRPr="00D12A7A" w:rsidRDefault="0006132B" w:rsidP="0006132B">
            <w:pPr>
              <w:spacing w:after="0" w:line="240" w:lineRule="auto"/>
              <w:ind w:left="0" w:firstLine="0"/>
              <w:jc w:val="center"/>
              <w:rPr>
                <w:rFonts w:ascii="Times New Roman" w:hAnsi="Times New Roman" w:cs="Times New Roman"/>
              </w:rPr>
            </w:pPr>
            <w:r w:rsidRPr="00D12A7A">
              <w:rPr>
                <w:rFonts w:ascii="Times New Roman" w:hAnsi="Times New Roman" w:cs="Times New Roman"/>
                <w:b/>
              </w:rPr>
              <w:t>Call Center Standards</w:t>
            </w:r>
          </w:p>
        </w:tc>
      </w:tr>
      <w:tr w:rsidR="0006132B" w:rsidRPr="00564E75" w14:paraId="4E3A4C7F" w14:textId="77777777" w:rsidTr="0006132B">
        <w:trPr>
          <w:trHeight w:val="1358"/>
        </w:trPr>
        <w:tc>
          <w:tcPr>
            <w:tcW w:w="535" w:type="dxa"/>
            <w:tcBorders>
              <w:top w:val="single" w:sz="4" w:space="0" w:color="auto"/>
              <w:left w:val="single" w:sz="4" w:space="0" w:color="auto"/>
              <w:bottom w:val="single" w:sz="4" w:space="0" w:color="auto"/>
              <w:right w:val="single" w:sz="4" w:space="0" w:color="auto"/>
            </w:tcBorders>
          </w:tcPr>
          <w:p w14:paraId="6640267F" w14:textId="4DC7DA06" w:rsidR="0006132B" w:rsidRPr="0006132B" w:rsidRDefault="00703065" w:rsidP="0006132B">
            <w:pPr>
              <w:spacing w:after="0" w:line="240" w:lineRule="auto"/>
              <w:ind w:left="360"/>
              <w:jc w:val="center"/>
              <w:rPr>
                <w:rFonts w:ascii="Times New Roman" w:hAnsi="Times New Roman" w:cs="Times New Roman"/>
                <w:bCs/>
              </w:rPr>
            </w:pPr>
            <w:r>
              <w:rPr>
                <w:rFonts w:ascii="Times New Roman" w:hAnsi="Times New Roman" w:cs="Times New Roman"/>
                <w:bCs/>
              </w:rPr>
              <w:t>9</w:t>
            </w:r>
          </w:p>
        </w:tc>
        <w:tc>
          <w:tcPr>
            <w:tcW w:w="6315" w:type="dxa"/>
            <w:tcBorders>
              <w:top w:val="single" w:sz="4" w:space="0" w:color="auto"/>
              <w:left w:val="single" w:sz="4" w:space="0" w:color="auto"/>
              <w:bottom w:val="single" w:sz="4" w:space="0" w:color="auto"/>
              <w:right w:val="single" w:sz="4" w:space="0" w:color="auto"/>
            </w:tcBorders>
          </w:tcPr>
          <w:p w14:paraId="64FF9B7D" w14:textId="2396AB8E" w:rsidR="0006132B" w:rsidRPr="00D12A7A" w:rsidRDefault="0006132B" w:rsidP="0006132B">
            <w:pPr>
              <w:spacing w:after="0" w:line="240" w:lineRule="auto"/>
              <w:ind w:left="0" w:firstLine="0"/>
              <w:rPr>
                <w:rFonts w:ascii="Times New Roman" w:hAnsi="Times New Roman" w:cs="Times New Roman"/>
                <w:bCs/>
              </w:rPr>
            </w:pPr>
            <w:r w:rsidRPr="00D12A7A">
              <w:rPr>
                <w:rFonts w:ascii="Times New Roman" w:hAnsi="Times New Roman" w:cs="Times New Roman"/>
                <w:b/>
                <w:bCs/>
              </w:rPr>
              <w:t>Call Abandonment Rate.</w:t>
            </w:r>
            <w:r w:rsidRPr="00D12A7A">
              <w:rPr>
                <w:rFonts w:ascii="Times New Roman" w:hAnsi="Times New Roman" w:cs="Times New Roman"/>
                <w:bCs/>
              </w:rPr>
              <w:t xml:space="preserve"> Incoming customer service center call abandonment rate shall not exceed five percent (5%) of calls for the month. A call is considered abandoned if the caller hangs up after 120 seconds from the end of requesting to speak with a live customer service representative (CSR).</w:t>
            </w:r>
          </w:p>
        </w:tc>
        <w:tc>
          <w:tcPr>
            <w:tcW w:w="2500" w:type="dxa"/>
            <w:tcBorders>
              <w:top w:val="single" w:sz="4" w:space="0" w:color="auto"/>
              <w:left w:val="single" w:sz="4" w:space="0" w:color="auto"/>
              <w:bottom w:val="single" w:sz="4" w:space="0" w:color="auto"/>
              <w:right w:val="single" w:sz="4" w:space="0" w:color="auto"/>
            </w:tcBorders>
          </w:tcPr>
          <w:p w14:paraId="3CFCEDC4" w14:textId="77777777" w:rsidR="0006132B" w:rsidRPr="00D12A7A" w:rsidRDefault="0006132B" w:rsidP="0006132B">
            <w:pPr>
              <w:spacing w:after="0" w:line="240" w:lineRule="auto"/>
              <w:ind w:left="0" w:firstLine="0"/>
              <w:rPr>
                <w:rFonts w:ascii="Times New Roman" w:hAnsi="Times New Roman" w:cs="Times New Roman"/>
              </w:rPr>
            </w:pPr>
            <w:r w:rsidRPr="00D12A7A">
              <w:rPr>
                <w:rFonts w:ascii="Times New Roman" w:hAnsi="Times New Roman" w:cs="Times New Roman"/>
              </w:rPr>
              <w:t xml:space="preserve">Failure to deliver an average monthly call abandonment rate of less than </w:t>
            </w:r>
            <w:r w:rsidRPr="00D12A7A">
              <w:rPr>
                <w:rFonts w:ascii="Times New Roman" w:hAnsi="Times New Roman" w:cs="Times New Roman"/>
                <w:bCs/>
              </w:rPr>
              <w:t>five percent (</w:t>
            </w:r>
            <w:r w:rsidRPr="00D12A7A">
              <w:rPr>
                <w:rFonts w:ascii="Times New Roman" w:hAnsi="Times New Roman" w:cs="Times New Roman"/>
              </w:rPr>
              <w:t>5%).</w:t>
            </w:r>
          </w:p>
        </w:tc>
      </w:tr>
      <w:tr w:rsidR="0006132B" w:rsidRPr="00564E75" w14:paraId="5955755F" w14:textId="77777777" w:rsidTr="0006132B">
        <w:tc>
          <w:tcPr>
            <w:tcW w:w="535" w:type="dxa"/>
            <w:tcBorders>
              <w:top w:val="single" w:sz="4" w:space="0" w:color="auto"/>
              <w:left w:val="single" w:sz="4" w:space="0" w:color="auto"/>
              <w:bottom w:val="single" w:sz="4" w:space="0" w:color="auto"/>
              <w:right w:val="single" w:sz="4" w:space="0" w:color="auto"/>
            </w:tcBorders>
          </w:tcPr>
          <w:p w14:paraId="34FF7D4A" w14:textId="4C62AAC0" w:rsidR="0006132B" w:rsidRPr="0006132B" w:rsidRDefault="00703065" w:rsidP="0006132B">
            <w:pPr>
              <w:spacing w:after="0" w:line="240" w:lineRule="auto"/>
              <w:ind w:left="360"/>
              <w:jc w:val="center"/>
              <w:rPr>
                <w:rFonts w:ascii="Times New Roman" w:hAnsi="Times New Roman" w:cs="Times New Roman"/>
                <w:bCs/>
              </w:rPr>
            </w:pPr>
            <w:r>
              <w:rPr>
                <w:rFonts w:ascii="Times New Roman" w:hAnsi="Times New Roman" w:cs="Times New Roman"/>
                <w:bCs/>
              </w:rPr>
              <w:t>10</w:t>
            </w:r>
          </w:p>
        </w:tc>
        <w:tc>
          <w:tcPr>
            <w:tcW w:w="6315" w:type="dxa"/>
            <w:tcBorders>
              <w:top w:val="single" w:sz="4" w:space="0" w:color="auto"/>
              <w:left w:val="single" w:sz="4" w:space="0" w:color="auto"/>
              <w:bottom w:val="single" w:sz="4" w:space="0" w:color="auto"/>
              <w:right w:val="single" w:sz="4" w:space="0" w:color="auto"/>
            </w:tcBorders>
          </w:tcPr>
          <w:p w14:paraId="2D958B3D" w14:textId="4611D404" w:rsidR="0006132B" w:rsidRPr="00D12A7A" w:rsidRDefault="0006132B" w:rsidP="0006132B">
            <w:pPr>
              <w:spacing w:after="0" w:line="240" w:lineRule="auto"/>
              <w:ind w:left="0" w:firstLine="0"/>
              <w:rPr>
                <w:rFonts w:ascii="Times New Roman" w:hAnsi="Times New Roman" w:cs="Times New Roman"/>
                <w:bCs/>
              </w:rPr>
            </w:pPr>
            <w:r w:rsidRPr="00D12A7A">
              <w:rPr>
                <w:rFonts w:ascii="Times New Roman" w:hAnsi="Times New Roman" w:cs="Times New Roman"/>
                <w:b/>
                <w:bCs/>
              </w:rPr>
              <w:t>Average Speed to Answer.</w:t>
            </w:r>
            <w:r w:rsidRPr="00D12A7A">
              <w:rPr>
                <w:rFonts w:ascii="Times New Roman" w:hAnsi="Times New Roman" w:cs="Times New Roman"/>
                <w:bCs/>
              </w:rPr>
              <w:t xml:space="preserve"> Ninety-five percent (95%) of calls must be answered within sixty (60) seconds. If an interactive voice response (IVR) system or audio response unit (ARU) system</w:t>
            </w:r>
            <w:r w:rsidRPr="00D12A7A" w:rsidDel="008D6562">
              <w:rPr>
                <w:rFonts w:ascii="Times New Roman" w:hAnsi="Times New Roman" w:cs="Times New Roman"/>
                <w:bCs/>
              </w:rPr>
              <w:t xml:space="preserve"> </w:t>
            </w:r>
            <w:r w:rsidRPr="00D12A7A">
              <w:rPr>
                <w:rFonts w:ascii="Times New Roman" w:hAnsi="Times New Roman" w:cs="Times New Roman"/>
                <w:bCs/>
              </w:rPr>
              <w:t xml:space="preserve">is used as an initial response to inquiries, an option must exist that allows the caller to speak directly with a Customer Service Representative (CSR). </w:t>
            </w:r>
          </w:p>
          <w:p w14:paraId="5D0B7A9A" w14:textId="77777777" w:rsidR="0006132B" w:rsidRPr="00D12A7A" w:rsidRDefault="0006132B" w:rsidP="0006132B">
            <w:pPr>
              <w:spacing w:after="0" w:line="240" w:lineRule="auto"/>
              <w:ind w:left="0" w:firstLine="0"/>
              <w:rPr>
                <w:rFonts w:ascii="Times New Roman" w:hAnsi="Times New Roman" w:cs="Times New Roman"/>
                <w:b/>
                <w:bCs/>
              </w:rPr>
            </w:pPr>
            <w:r w:rsidRPr="00D12A7A">
              <w:rPr>
                <w:rFonts w:ascii="Times New Roman" w:hAnsi="Times New Roman" w:cs="Times New Roman"/>
                <w:bCs/>
              </w:rPr>
              <w:t>An answer is defined as a caller reaching the IVR system, ARU system, or a CSR.</w:t>
            </w:r>
          </w:p>
        </w:tc>
        <w:tc>
          <w:tcPr>
            <w:tcW w:w="2500" w:type="dxa"/>
            <w:tcBorders>
              <w:top w:val="single" w:sz="4" w:space="0" w:color="auto"/>
              <w:left w:val="single" w:sz="4" w:space="0" w:color="auto"/>
              <w:bottom w:val="single" w:sz="4" w:space="0" w:color="auto"/>
              <w:right w:val="single" w:sz="4" w:space="0" w:color="auto"/>
            </w:tcBorders>
          </w:tcPr>
          <w:p w14:paraId="1C6B3ED0" w14:textId="77777777" w:rsidR="0006132B" w:rsidRPr="00D12A7A" w:rsidRDefault="0006132B" w:rsidP="0006132B">
            <w:pPr>
              <w:tabs>
                <w:tab w:val="left" w:pos="1905"/>
              </w:tabs>
              <w:spacing w:after="0" w:line="240" w:lineRule="auto"/>
              <w:ind w:left="0" w:firstLine="0"/>
              <w:rPr>
                <w:rFonts w:ascii="Times New Roman" w:hAnsi="Times New Roman" w:cs="Times New Roman"/>
              </w:rPr>
            </w:pPr>
            <w:r w:rsidRPr="00D12A7A">
              <w:rPr>
                <w:rFonts w:ascii="Times New Roman" w:hAnsi="Times New Roman" w:cs="Times New Roman"/>
              </w:rPr>
              <w:t>Failure is assessed if fewer than n</w:t>
            </w:r>
            <w:r w:rsidRPr="00D12A7A">
              <w:rPr>
                <w:rFonts w:ascii="Times New Roman" w:hAnsi="Times New Roman" w:cs="Times New Roman"/>
                <w:bCs/>
              </w:rPr>
              <w:t>inety-five percent (</w:t>
            </w:r>
            <w:r w:rsidRPr="00D12A7A">
              <w:rPr>
                <w:rFonts w:ascii="Times New Roman" w:hAnsi="Times New Roman" w:cs="Times New Roman"/>
              </w:rPr>
              <w:t xml:space="preserve">95%) of calls are answered within 60 seconds when averaged over a given month. </w:t>
            </w:r>
          </w:p>
        </w:tc>
      </w:tr>
      <w:tr w:rsidR="0006132B" w:rsidRPr="00564E75" w14:paraId="25EA384F" w14:textId="77777777" w:rsidTr="0006132B">
        <w:tc>
          <w:tcPr>
            <w:tcW w:w="535" w:type="dxa"/>
            <w:tcBorders>
              <w:top w:val="single" w:sz="4" w:space="0" w:color="auto"/>
              <w:left w:val="single" w:sz="4" w:space="0" w:color="auto"/>
              <w:bottom w:val="single" w:sz="4" w:space="0" w:color="auto"/>
              <w:right w:val="single" w:sz="4" w:space="0" w:color="auto"/>
            </w:tcBorders>
          </w:tcPr>
          <w:p w14:paraId="7B71AD03" w14:textId="4F5F7DCF" w:rsidR="0006132B" w:rsidRPr="0006132B" w:rsidRDefault="0006132B" w:rsidP="0006132B">
            <w:pPr>
              <w:spacing w:after="0" w:line="240" w:lineRule="auto"/>
              <w:ind w:left="360"/>
              <w:jc w:val="center"/>
              <w:rPr>
                <w:rFonts w:ascii="Times New Roman" w:hAnsi="Times New Roman" w:cs="Times New Roman"/>
                <w:bCs/>
              </w:rPr>
            </w:pPr>
            <w:r>
              <w:rPr>
                <w:rFonts w:ascii="Times New Roman" w:hAnsi="Times New Roman" w:cs="Times New Roman"/>
                <w:bCs/>
              </w:rPr>
              <w:t>1</w:t>
            </w:r>
            <w:r w:rsidR="00703065">
              <w:rPr>
                <w:rFonts w:ascii="Times New Roman" w:hAnsi="Times New Roman" w:cs="Times New Roman"/>
                <w:bCs/>
              </w:rPr>
              <w:t>1</w:t>
            </w:r>
          </w:p>
        </w:tc>
        <w:tc>
          <w:tcPr>
            <w:tcW w:w="6315" w:type="dxa"/>
            <w:tcBorders>
              <w:top w:val="single" w:sz="4" w:space="0" w:color="auto"/>
              <w:left w:val="single" w:sz="4" w:space="0" w:color="auto"/>
              <w:bottom w:val="single" w:sz="4" w:space="0" w:color="auto"/>
              <w:right w:val="single" w:sz="4" w:space="0" w:color="auto"/>
            </w:tcBorders>
          </w:tcPr>
          <w:p w14:paraId="02D09B16" w14:textId="56E959D9" w:rsidR="003E1B57" w:rsidRDefault="0006132B" w:rsidP="0006132B">
            <w:pPr>
              <w:spacing w:after="0" w:line="240" w:lineRule="auto"/>
              <w:ind w:left="0" w:firstLine="0"/>
              <w:rPr>
                <w:rFonts w:ascii="Times New Roman" w:hAnsi="Times New Roman" w:cs="Times New Roman"/>
                <w:bCs/>
                <w:color w:val="FF0000"/>
              </w:rPr>
            </w:pPr>
            <w:r w:rsidRPr="00D12A7A">
              <w:rPr>
                <w:rFonts w:ascii="Times New Roman" w:hAnsi="Times New Roman" w:cs="Times New Roman"/>
                <w:b/>
                <w:bCs/>
              </w:rPr>
              <w:t>Average Hold Time.</w:t>
            </w:r>
            <w:r w:rsidRPr="00D12A7A">
              <w:rPr>
                <w:rFonts w:ascii="Times New Roman" w:hAnsi="Times New Roman" w:cs="Times New Roman"/>
                <w:bCs/>
              </w:rPr>
              <w:t xml:space="preserve"> </w:t>
            </w:r>
            <w:r w:rsidRPr="00505B6D">
              <w:rPr>
                <w:rFonts w:ascii="Times New Roman" w:hAnsi="Times New Roman" w:cs="Times New Roman"/>
                <w:bCs/>
                <w:strike/>
                <w:color w:val="FF0000"/>
              </w:rPr>
              <w:t>Total hold time for an operator shall be equal to no more than two (2) minutes for</w:t>
            </w:r>
            <w:r w:rsidRPr="00505B6D">
              <w:rPr>
                <w:rFonts w:ascii="Times New Roman" w:hAnsi="Times New Roman" w:cs="Times New Roman"/>
                <w:bCs/>
                <w:color w:val="FF0000"/>
              </w:rPr>
              <w:t xml:space="preserve"> </w:t>
            </w:r>
            <w:r w:rsidR="00505B6D" w:rsidRPr="00505B6D">
              <w:rPr>
                <w:rFonts w:ascii="Times New Roman" w:hAnsi="Times New Roman" w:cs="Times New Roman"/>
                <w:bCs/>
                <w:strike/>
                <w:color w:val="FF0000"/>
              </w:rPr>
              <w:t>n</w:t>
            </w:r>
            <w:r w:rsidR="00505B6D">
              <w:rPr>
                <w:rFonts w:ascii="Times New Roman" w:hAnsi="Times New Roman" w:cs="Times New Roman"/>
                <w:bCs/>
                <w:color w:val="FF0000"/>
              </w:rPr>
              <w:t xml:space="preserve"> N</w:t>
            </w:r>
            <w:r w:rsidRPr="00505B6D">
              <w:rPr>
                <w:rFonts w:ascii="Times New Roman" w:hAnsi="Times New Roman" w:cs="Times New Roman"/>
                <w:bCs/>
              </w:rPr>
              <w:t>inety</w:t>
            </w:r>
            <w:r w:rsidRPr="00D12A7A">
              <w:rPr>
                <w:rFonts w:ascii="Times New Roman" w:hAnsi="Times New Roman" w:cs="Times New Roman"/>
                <w:bCs/>
              </w:rPr>
              <w:t>-eight percent (98%) of the calls that are put on hold</w:t>
            </w:r>
            <w:r w:rsidR="00505B6D">
              <w:rPr>
                <w:rFonts w:ascii="Times New Roman" w:hAnsi="Times New Roman" w:cs="Times New Roman"/>
                <w:bCs/>
              </w:rPr>
              <w:t xml:space="preserve"> </w:t>
            </w:r>
            <w:r w:rsidR="00505B6D">
              <w:rPr>
                <w:rFonts w:ascii="Times New Roman" w:hAnsi="Times New Roman" w:cs="Times New Roman"/>
                <w:bCs/>
                <w:color w:val="FF0000"/>
              </w:rPr>
              <w:t>for less than two (2) minutes.</w:t>
            </w:r>
          </w:p>
          <w:p w14:paraId="5128B4A5" w14:textId="77777777" w:rsidR="00505B6D" w:rsidRPr="00505B6D" w:rsidRDefault="00505B6D" w:rsidP="0006132B">
            <w:pPr>
              <w:spacing w:after="0" w:line="240" w:lineRule="auto"/>
              <w:ind w:left="0" w:firstLine="0"/>
              <w:rPr>
                <w:rFonts w:ascii="Times New Roman" w:hAnsi="Times New Roman" w:cs="Times New Roman"/>
                <w:bCs/>
                <w:color w:val="FF0000"/>
              </w:rPr>
            </w:pPr>
          </w:p>
          <w:p w14:paraId="01E56FE5" w14:textId="77777777" w:rsidR="0006132B" w:rsidRPr="00D12A7A" w:rsidRDefault="0006132B" w:rsidP="0006132B">
            <w:pPr>
              <w:spacing w:after="0" w:line="240" w:lineRule="auto"/>
              <w:ind w:left="0" w:firstLine="0"/>
              <w:rPr>
                <w:rFonts w:ascii="Times New Roman" w:hAnsi="Times New Roman" w:cs="Times New Roman"/>
                <w:b/>
                <w:bCs/>
              </w:rPr>
            </w:pPr>
            <w:r w:rsidRPr="00D12A7A">
              <w:rPr>
                <w:rFonts w:ascii="Times New Roman" w:hAnsi="Times New Roman" w:cs="Times New Roman"/>
                <w:bCs/>
              </w:rPr>
              <w:t>“Hold time” is defined as any additional time a caller waits prior to the call being actively managed by a CSR.</w:t>
            </w:r>
          </w:p>
        </w:tc>
        <w:tc>
          <w:tcPr>
            <w:tcW w:w="2500" w:type="dxa"/>
            <w:tcBorders>
              <w:top w:val="single" w:sz="4" w:space="0" w:color="auto"/>
              <w:left w:val="single" w:sz="4" w:space="0" w:color="auto"/>
              <w:bottom w:val="single" w:sz="4" w:space="0" w:color="auto"/>
              <w:right w:val="single" w:sz="4" w:space="0" w:color="auto"/>
            </w:tcBorders>
          </w:tcPr>
          <w:p w14:paraId="5A0250FF" w14:textId="77777777" w:rsidR="0006132B" w:rsidRPr="00D12A7A" w:rsidRDefault="0006132B" w:rsidP="0006132B">
            <w:pPr>
              <w:spacing w:after="0" w:line="240" w:lineRule="auto"/>
              <w:ind w:left="0" w:firstLine="0"/>
              <w:rPr>
                <w:rFonts w:ascii="Times New Roman" w:hAnsi="Times New Roman" w:cs="Times New Roman"/>
              </w:rPr>
            </w:pPr>
            <w:r w:rsidRPr="00D12A7A">
              <w:rPr>
                <w:rFonts w:ascii="Times New Roman" w:hAnsi="Times New Roman" w:cs="Times New Roman"/>
              </w:rPr>
              <w:t xml:space="preserve">Failure is assessed if more than 2% of calls are on hold for more than 2 minutes as averaged over a given month. </w:t>
            </w:r>
          </w:p>
        </w:tc>
      </w:tr>
      <w:tr w:rsidR="0006132B" w:rsidRPr="00564E75" w14:paraId="50E9CAE5" w14:textId="77777777" w:rsidTr="0006132B">
        <w:tc>
          <w:tcPr>
            <w:tcW w:w="535" w:type="dxa"/>
            <w:tcBorders>
              <w:top w:val="single" w:sz="4" w:space="0" w:color="auto"/>
              <w:left w:val="single" w:sz="4" w:space="0" w:color="auto"/>
              <w:bottom w:val="single" w:sz="4" w:space="0" w:color="auto"/>
              <w:right w:val="single" w:sz="4" w:space="0" w:color="auto"/>
            </w:tcBorders>
          </w:tcPr>
          <w:p w14:paraId="57072D72" w14:textId="12EA15B8" w:rsidR="0006132B" w:rsidRPr="0006132B" w:rsidRDefault="0006132B" w:rsidP="0006132B">
            <w:pPr>
              <w:spacing w:after="0" w:line="240" w:lineRule="auto"/>
              <w:ind w:left="360"/>
              <w:jc w:val="center"/>
              <w:rPr>
                <w:rFonts w:ascii="Times New Roman" w:hAnsi="Times New Roman" w:cs="Times New Roman"/>
                <w:bCs/>
              </w:rPr>
            </w:pPr>
            <w:r>
              <w:rPr>
                <w:rFonts w:ascii="Times New Roman" w:hAnsi="Times New Roman" w:cs="Times New Roman"/>
                <w:bCs/>
              </w:rPr>
              <w:t>1</w:t>
            </w:r>
            <w:r w:rsidR="00703065">
              <w:rPr>
                <w:rFonts w:ascii="Times New Roman" w:hAnsi="Times New Roman" w:cs="Times New Roman"/>
                <w:bCs/>
              </w:rPr>
              <w:t>2</w:t>
            </w:r>
          </w:p>
        </w:tc>
        <w:tc>
          <w:tcPr>
            <w:tcW w:w="6315" w:type="dxa"/>
            <w:tcBorders>
              <w:top w:val="single" w:sz="4" w:space="0" w:color="auto"/>
              <w:left w:val="single" w:sz="4" w:space="0" w:color="auto"/>
              <w:bottom w:val="single" w:sz="4" w:space="0" w:color="auto"/>
              <w:right w:val="single" w:sz="4" w:space="0" w:color="auto"/>
            </w:tcBorders>
          </w:tcPr>
          <w:p w14:paraId="257EE7DF" w14:textId="53073849" w:rsidR="0006132B" w:rsidRPr="00D12A7A" w:rsidRDefault="0006132B" w:rsidP="0006132B">
            <w:pPr>
              <w:spacing w:after="0" w:line="240" w:lineRule="auto"/>
              <w:ind w:left="0" w:firstLine="0"/>
              <w:rPr>
                <w:rFonts w:ascii="Times New Roman" w:hAnsi="Times New Roman" w:cs="Times New Roman"/>
                <w:bCs/>
              </w:rPr>
            </w:pPr>
            <w:r w:rsidRPr="00D12A7A">
              <w:rPr>
                <w:rFonts w:ascii="Times New Roman" w:hAnsi="Times New Roman" w:cs="Times New Roman"/>
                <w:b/>
                <w:bCs/>
              </w:rPr>
              <w:t xml:space="preserve">Voicemail/Message Response Time. </w:t>
            </w:r>
            <w:r w:rsidRPr="00D12A7A">
              <w:rPr>
                <w:rFonts w:ascii="Times New Roman" w:hAnsi="Times New Roman" w:cs="Times New Roman"/>
                <w:bCs/>
              </w:rPr>
              <w:t xml:space="preserve">The Contractor must offer the ability for callers to leave a message or voicemail during non-business hours. The Contractor must respond to 98% voicemails within one (1) business day. </w:t>
            </w:r>
          </w:p>
        </w:tc>
        <w:tc>
          <w:tcPr>
            <w:tcW w:w="2500" w:type="dxa"/>
            <w:tcBorders>
              <w:top w:val="single" w:sz="4" w:space="0" w:color="auto"/>
              <w:left w:val="single" w:sz="4" w:space="0" w:color="auto"/>
              <w:bottom w:val="single" w:sz="4" w:space="0" w:color="auto"/>
              <w:right w:val="single" w:sz="4" w:space="0" w:color="auto"/>
            </w:tcBorders>
          </w:tcPr>
          <w:p w14:paraId="10922032" w14:textId="77777777" w:rsidR="0006132B" w:rsidRPr="00D12A7A" w:rsidRDefault="0006132B" w:rsidP="0006132B">
            <w:pPr>
              <w:spacing w:after="0" w:line="240" w:lineRule="auto"/>
              <w:ind w:left="0" w:firstLine="0"/>
              <w:rPr>
                <w:rFonts w:ascii="Times New Roman" w:hAnsi="Times New Roman" w:cs="Times New Roman"/>
              </w:rPr>
            </w:pPr>
            <w:r w:rsidRPr="00D12A7A">
              <w:rPr>
                <w:rFonts w:ascii="Times New Roman" w:hAnsi="Times New Roman" w:cs="Times New Roman"/>
              </w:rPr>
              <w:t xml:space="preserve">Failure is assessed if the Contractor responds to fewer than 98% of voicemails within 1 business day in any given month. </w:t>
            </w:r>
          </w:p>
        </w:tc>
      </w:tr>
      <w:tr w:rsidR="00091D0A" w:rsidRPr="00091D0A" w14:paraId="40FF9D73" w14:textId="77777777" w:rsidTr="00091D0A">
        <w:tc>
          <w:tcPr>
            <w:tcW w:w="535" w:type="dxa"/>
            <w:hideMark/>
          </w:tcPr>
          <w:p w14:paraId="15D3A62B" w14:textId="49056AFD" w:rsidR="00091D0A" w:rsidRPr="00091D0A" w:rsidRDefault="00091D0A" w:rsidP="00091D0A">
            <w:pPr>
              <w:spacing w:after="0" w:line="240" w:lineRule="auto"/>
              <w:ind w:left="360"/>
              <w:jc w:val="center"/>
              <w:rPr>
                <w:rFonts w:ascii="Calibri" w:eastAsia="Times New Roman" w:hAnsi="Calibri" w:cs="Calibri"/>
                <w:color w:val="222222"/>
              </w:rPr>
            </w:pPr>
            <w:r w:rsidRPr="00091D0A">
              <w:rPr>
                <w:rFonts w:ascii="Times New Roman" w:eastAsia="Times New Roman" w:hAnsi="Times New Roman" w:cs="Times New Roman"/>
                <w:color w:val="222222"/>
              </w:rPr>
              <w:t>1</w:t>
            </w:r>
            <w:r w:rsidR="00703065">
              <w:rPr>
                <w:rFonts w:ascii="Times New Roman" w:eastAsia="Times New Roman" w:hAnsi="Times New Roman" w:cs="Times New Roman"/>
                <w:color w:val="222222"/>
              </w:rPr>
              <w:t>3</w:t>
            </w:r>
          </w:p>
        </w:tc>
        <w:tc>
          <w:tcPr>
            <w:tcW w:w="6315" w:type="dxa"/>
            <w:hideMark/>
          </w:tcPr>
          <w:p w14:paraId="739A71F8" w14:textId="77777777" w:rsidR="00091D0A" w:rsidRPr="00091D0A" w:rsidRDefault="00091D0A" w:rsidP="00091D0A">
            <w:pPr>
              <w:spacing w:after="0" w:line="240" w:lineRule="auto"/>
              <w:ind w:left="0" w:firstLine="0"/>
              <w:rPr>
                <w:rFonts w:ascii="Calibri" w:eastAsia="Times New Roman" w:hAnsi="Calibri" w:cs="Calibri"/>
                <w:color w:val="222222"/>
              </w:rPr>
            </w:pPr>
            <w:r w:rsidRPr="00091D0A">
              <w:rPr>
                <w:rFonts w:ascii="Times New Roman" w:eastAsia="Times New Roman" w:hAnsi="Times New Roman" w:cs="Times New Roman"/>
                <w:b/>
                <w:bCs/>
                <w:color w:val="222222"/>
              </w:rPr>
              <w:t>Help Desk Ticket Resolution.</w:t>
            </w:r>
            <w:r w:rsidRPr="00091D0A">
              <w:rPr>
                <w:rFonts w:ascii="Times New Roman" w:eastAsia="Times New Roman" w:hAnsi="Times New Roman" w:cs="Times New Roman"/>
                <w:color w:val="222222"/>
              </w:rPr>
              <w:t> Resolve all tickets in a timely manner:</w:t>
            </w:r>
          </w:p>
          <w:p w14:paraId="071339B3" w14:textId="4DC5BB04" w:rsidR="00091D0A" w:rsidRPr="00091D0A" w:rsidRDefault="00091D0A" w:rsidP="00155331">
            <w:pPr>
              <w:pStyle w:val="ListParagraph"/>
              <w:numPr>
                <w:ilvl w:val="0"/>
                <w:numId w:val="91"/>
              </w:numPr>
              <w:spacing w:after="0" w:line="240" w:lineRule="auto"/>
              <w:rPr>
                <w:rFonts w:ascii="Calibri" w:eastAsia="Times New Roman" w:hAnsi="Calibri" w:cs="Calibri"/>
                <w:color w:val="222222"/>
              </w:rPr>
            </w:pPr>
            <w:r w:rsidRPr="00091D0A">
              <w:rPr>
                <w:rFonts w:ascii="Times New Roman" w:eastAsia="Times New Roman" w:hAnsi="Times New Roman" w:cs="Times New Roman"/>
                <w:color w:val="222222"/>
              </w:rPr>
              <w:t>Tier 1 tickets within one (1) business days</w:t>
            </w:r>
          </w:p>
          <w:p w14:paraId="07992C39" w14:textId="403DC84B" w:rsidR="00091D0A" w:rsidRPr="00091D0A" w:rsidRDefault="00091D0A" w:rsidP="00155331">
            <w:pPr>
              <w:pStyle w:val="ListParagraph"/>
              <w:numPr>
                <w:ilvl w:val="0"/>
                <w:numId w:val="91"/>
              </w:numPr>
              <w:spacing w:after="0" w:line="240" w:lineRule="auto"/>
              <w:rPr>
                <w:rFonts w:ascii="Calibri" w:eastAsia="Times New Roman" w:hAnsi="Calibri" w:cs="Calibri"/>
                <w:color w:val="222222"/>
              </w:rPr>
            </w:pPr>
            <w:r w:rsidRPr="00091D0A">
              <w:rPr>
                <w:rFonts w:ascii="Times New Roman" w:eastAsia="Times New Roman" w:hAnsi="Times New Roman" w:cs="Times New Roman"/>
                <w:color w:val="222222"/>
              </w:rPr>
              <w:t>Tier 2 tickets within three (3) business days</w:t>
            </w:r>
          </w:p>
          <w:p w14:paraId="1A422FEC" w14:textId="4EF7DAB8" w:rsidR="00091D0A" w:rsidRPr="00091D0A" w:rsidRDefault="00091D0A" w:rsidP="00155331">
            <w:pPr>
              <w:pStyle w:val="ListParagraph"/>
              <w:numPr>
                <w:ilvl w:val="0"/>
                <w:numId w:val="91"/>
              </w:numPr>
              <w:spacing w:after="0" w:line="240" w:lineRule="auto"/>
              <w:rPr>
                <w:rFonts w:ascii="Calibri" w:eastAsia="Times New Roman" w:hAnsi="Calibri" w:cs="Calibri"/>
                <w:color w:val="222222"/>
              </w:rPr>
            </w:pPr>
            <w:r w:rsidRPr="00091D0A">
              <w:rPr>
                <w:rFonts w:ascii="Times New Roman" w:eastAsia="Times New Roman" w:hAnsi="Times New Roman" w:cs="Times New Roman"/>
                <w:color w:val="222222"/>
              </w:rPr>
              <w:t>Tier 3 tickets within seven (7) business days (if the resolution requires a system modification, the resolution time can be adjusted with the State’s approval.)</w:t>
            </w:r>
          </w:p>
          <w:p w14:paraId="50473890" w14:textId="77777777" w:rsidR="00091D0A" w:rsidRDefault="00091D0A" w:rsidP="00091D0A">
            <w:pPr>
              <w:spacing w:after="0" w:line="240" w:lineRule="auto"/>
              <w:ind w:left="330"/>
              <w:rPr>
                <w:rFonts w:ascii="Times New Roman" w:eastAsia="Times New Roman" w:hAnsi="Times New Roman" w:cs="Times New Roman"/>
                <w:color w:val="222222"/>
              </w:rPr>
            </w:pPr>
          </w:p>
          <w:p w14:paraId="292B43C2" w14:textId="789B8748" w:rsidR="00091D0A" w:rsidRPr="00091D0A" w:rsidRDefault="00091D0A" w:rsidP="00091D0A">
            <w:pPr>
              <w:spacing w:after="0" w:line="240" w:lineRule="auto"/>
              <w:ind w:left="-14" w:hanging="16"/>
              <w:rPr>
                <w:rFonts w:ascii="Calibri" w:eastAsia="Times New Roman" w:hAnsi="Calibri" w:cs="Calibri"/>
                <w:color w:val="222222"/>
              </w:rPr>
            </w:pPr>
            <w:r w:rsidRPr="00091D0A">
              <w:rPr>
                <w:rFonts w:ascii="Times New Roman" w:eastAsia="Times New Roman" w:hAnsi="Times New Roman" w:cs="Times New Roman"/>
                <w:color w:val="222222"/>
              </w:rPr>
              <w:t>If the resolution due date will be missed, the Contractor must notify</w:t>
            </w:r>
            <w:r>
              <w:rPr>
                <w:rFonts w:ascii="Times New Roman" w:eastAsia="Times New Roman" w:hAnsi="Times New Roman" w:cs="Times New Roman"/>
                <w:color w:val="222222"/>
              </w:rPr>
              <w:t xml:space="preserve"> </w:t>
            </w:r>
            <w:r w:rsidRPr="00091D0A">
              <w:rPr>
                <w:rFonts w:ascii="Times New Roman" w:eastAsia="Times New Roman" w:hAnsi="Times New Roman" w:cs="Times New Roman"/>
                <w:color w:val="222222"/>
              </w:rPr>
              <w:t>the State and the party who submitted the ticket by the due date.</w:t>
            </w:r>
          </w:p>
          <w:p w14:paraId="7BD32ABC" w14:textId="77777777" w:rsidR="00091D0A" w:rsidRPr="00091D0A" w:rsidRDefault="00091D0A" w:rsidP="00091D0A">
            <w:pPr>
              <w:spacing w:after="0" w:line="240" w:lineRule="auto"/>
              <w:rPr>
                <w:rFonts w:ascii="Calibri" w:eastAsia="Times New Roman" w:hAnsi="Calibri" w:cs="Calibri"/>
                <w:color w:val="222222"/>
              </w:rPr>
            </w:pPr>
            <w:r w:rsidRPr="00091D0A">
              <w:rPr>
                <w:rFonts w:ascii="Times New Roman" w:eastAsia="Times New Roman" w:hAnsi="Times New Roman" w:cs="Times New Roman"/>
                <w:color w:val="222222"/>
              </w:rPr>
              <w:t> </w:t>
            </w:r>
          </w:p>
          <w:p w14:paraId="6F1B7684" w14:textId="77777777" w:rsidR="00091D0A" w:rsidRPr="00091D0A" w:rsidRDefault="00091D0A" w:rsidP="00091D0A">
            <w:pPr>
              <w:spacing w:after="0" w:line="240" w:lineRule="auto"/>
              <w:ind w:left="0" w:firstLine="0"/>
              <w:rPr>
                <w:rFonts w:ascii="Calibri" w:eastAsia="Times New Roman" w:hAnsi="Calibri" w:cs="Calibri"/>
                <w:color w:val="222222"/>
              </w:rPr>
            </w:pPr>
            <w:r w:rsidRPr="00091D0A">
              <w:rPr>
                <w:rFonts w:ascii="Times New Roman" w:eastAsia="Times New Roman" w:hAnsi="Times New Roman" w:cs="Times New Roman"/>
                <w:color w:val="222222"/>
              </w:rPr>
              <w:t>Requests must be sufficient to allow proper identification of individuals including accurate and complete contact information.</w:t>
            </w:r>
          </w:p>
        </w:tc>
        <w:tc>
          <w:tcPr>
            <w:tcW w:w="2500" w:type="dxa"/>
            <w:hideMark/>
          </w:tcPr>
          <w:p w14:paraId="0B9E887D" w14:textId="77777777" w:rsidR="00091D0A" w:rsidRPr="00091D0A" w:rsidRDefault="00091D0A" w:rsidP="00091D0A">
            <w:pPr>
              <w:spacing w:after="0" w:line="240" w:lineRule="auto"/>
              <w:ind w:left="0" w:firstLine="0"/>
              <w:rPr>
                <w:rFonts w:ascii="Calibri" w:eastAsia="Times New Roman" w:hAnsi="Calibri" w:cs="Calibri"/>
                <w:color w:val="222222"/>
              </w:rPr>
            </w:pPr>
            <w:r w:rsidRPr="00091D0A">
              <w:rPr>
                <w:rFonts w:ascii="Times New Roman" w:eastAsia="Times New Roman" w:hAnsi="Times New Roman" w:cs="Times New Roman"/>
                <w:color w:val="222222"/>
              </w:rPr>
              <w:lastRenderedPageBreak/>
              <w:t>Failure is assessed if there are any instances in which the Contractor does not resolve tickets within the stated timeframes.</w:t>
            </w:r>
          </w:p>
          <w:p w14:paraId="5BE6D17D" w14:textId="77777777" w:rsidR="00091D0A" w:rsidRPr="00091D0A" w:rsidRDefault="00091D0A" w:rsidP="00091D0A">
            <w:pPr>
              <w:spacing w:after="0" w:line="240" w:lineRule="auto"/>
              <w:rPr>
                <w:rFonts w:ascii="Calibri" w:eastAsia="Times New Roman" w:hAnsi="Calibri" w:cs="Calibri"/>
                <w:color w:val="888888"/>
              </w:rPr>
            </w:pPr>
            <w:r w:rsidRPr="00091D0A">
              <w:rPr>
                <w:rFonts w:ascii="Times New Roman" w:eastAsia="Times New Roman" w:hAnsi="Times New Roman" w:cs="Times New Roman"/>
                <w:color w:val="888888"/>
              </w:rPr>
              <w:t> </w:t>
            </w:r>
          </w:p>
        </w:tc>
      </w:tr>
      <w:tr w:rsidR="0006132B" w:rsidRPr="00564E75" w14:paraId="6BDBA88C" w14:textId="77777777" w:rsidTr="0006132B">
        <w:tc>
          <w:tcPr>
            <w:tcW w:w="5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3B3A3D" w14:textId="77777777" w:rsidR="0006132B" w:rsidRPr="0006132B" w:rsidRDefault="0006132B" w:rsidP="0006132B">
            <w:pPr>
              <w:spacing w:after="0" w:line="240" w:lineRule="auto"/>
              <w:ind w:left="360"/>
              <w:jc w:val="center"/>
              <w:rPr>
                <w:rFonts w:ascii="Times New Roman" w:hAnsi="Times New Roman" w:cs="Times New Roman"/>
                <w:bCs/>
              </w:rPr>
            </w:pPr>
          </w:p>
        </w:tc>
        <w:tc>
          <w:tcPr>
            <w:tcW w:w="881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892EF8" w14:textId="3DD90255" w:rsidR="0006132B" w:rsidRPr="00D12A7A" w:rsidRDefault="0006132B" w:rsidP="0006132B">
            <w:pPr>
              <w:spacing w:after="0" w:line="240" w:lineRule="auto"/>
              <w:ind w:left="0" w:firstLine="0"/>
              <w:jc w:val="center"/>
              <w:rPr>
                <w:rFonts w:ascii="Times New Roman" w:hAnsi="Times New Roman" w:cs="Times New Roman"/>
              </w:rPr>
            </w:pPr>
            <w:r w:rsidRPr="00D12A7A">
              <w:rPr>
                <w:rFonts w:ascii="Times New Roman" w:hAnsi="Times New Roman" w:cs="Times New Roman"/>
                <w:b/>
              </w:rPr>
              <w:t>Provider Enrollment/Credentialing Standards</w:t>
            </w:r>
          </w:p>
        </w:tc>
      </w:tr>
      <w:tr w:rsidR="0006132B" w:rsidRPr="00564E75" w14:paraId="0DB09962" w14:textId="77777777" w:rsidTr="0006132B">
        <w:tc>
          <w:tcPr>
            <w:tcW w:w="535" w:type="dxa"/>
            <w:tcBorders>
              <w:top w:val="single" w:sz="4" w:space="0" w:color="auto"/>
              <w:left w:val="single" w:sz="4" w:space="0" w:color="auto"/>
              <w:bottom w:val="single" w:sz="4" w:space="0" w:color="auto"/>
              <w:right w:val="single" w:sz="4" w:space="0" w:color="auto"/>
            </w:tcBorders>
          </w:tcPr>
          <w:p w14:paraId="36C2AE25" w14:textId="6E9BD91A" w:rsidR="0006132B" w:rsidRPr="0006132B" w:rsidRDefault="0006132B" w:rsidP="0006132B">
            <w:pPr>
              <w:spacing w:after="0" w:line="240" w:lineRule="auto"/>
              <w:ind w:left="360"/>
              <w:jc w:val="center"/>
              <w:rPr>
                <w:rFonts w:ascii="Times New Roman" w:hAnsi="Times New Roman" w:cs="Times New Roman"/>
                <w:bCs/>
              </w:rPr>
            </w:pPr>
            <w:r>
              <w:rPr>
                <w:rFonts w:ascii="Times New Roman" w:hAnsi="Times New Roman" w:cs="Times New Roman"/>
                <w:bCs/>
              </w:rPr>
              <w:t>1</w:t>
            </w:r>
            <w:r w:rsidR="00703065">
              <w:rPr>
                <w:rFonts w:ascii="Times New Roman" w:hAnsi="Times New Roman" w:cs="Times New Roman"/>
                <w:bCs/>
              </w:rPr>
              <w:t>4</w:t>
            </w:r>
          </w:p>
        </w:tc>
        <w:tc>
          <w:tcPr>
            <w:tcW w:w="6315" w:type="dxa"/>
            <w:tcBorders>
              <w:top w:val="single" w:sz="4" w:space="0" w:color="auto"/>
              <w:left w:val="single" w:sz="4" w:space="0" w:color="auto"/>
              <w:bottom w:val="single" w:sz="4" w:space="0" w:color="auto"/>
              <w:right w:val="single" w:sz="4" w:space="0" w:color="auto"/>
            </w:tcBorders>
          </w:tcPr>
          <w:p w14:paraId="64DDF57F" w14:textId="3D94C2E8" w:rsidR="0006132B" w:rsidRPr="00D12A7A" w:rsidRDefault="0006132B" w:rsidP="0006132B">
            <w:pPr>
              <w:spacing w:after="0" w:line="240" w:lineRule="auto"/>
              <w:ind w:left="0" w:firstLine="0"/>
              <w:rPr>
                <w:rFonts w:ascii="Times New Roman" w:hAnsi="Times New Roman" w:cs="Times New Roman"/>
                <w:bCs/>
              </w:rPr>
            </w:pPr>
            <w:r w:rsidRPr="00D12A7A">
              <w:rPr>
                <w:rFonts w:ascii="Times New Roman" w:hAnsi="Times New Roman" w:cs="Times New Roman"/>
                <w:b/>
                <w:bCs/>
              </w:rPr>
              <w:t>Enrollment Processing.</w:t>
            </w:r>
            <w:r w:rsidRPr="00D12A7A">
              <w:rPr>
                <w:rFonts w:ascii="Times New Roman" w:hAnsi="Times New Roman" w:cs="Times New Roman"/>
                <w:bCs/>
              </w:rPr>
              <w:t xml:space="preserve"> Contractor must process 95% of complete provider enrollment requests within </w:t>
            </w:r>
            <w:r w:rsidR="00091D0A">
              <w:rPr>
                <w:rFonts w:ascii="Times New Roman" w:hAnsi="Times New Roman" w:cs="Times New Roman"/>
                <w:bCs/>
              </w:rPr>
              <w:t>five</w:t>
            </w:r>
            <w:r w:rsidR="00091D0A" w:rsidRPr="00D12A7A">
              <w:rPr>
                <w:rFonts w:ascii="Times New Roman" w:hAnsi="Times New Roman" w:cs="Times New Roman"/>
                <w:bCs/>
              </w:rPr>
              <w:t xml:space="preserve"> </w:t>
            </w:r>
            <w:r w:rsidRPr="00D12A7A">
              <w:rPr>
                <w:rFonts w:ascii="Times New Roman" w:hAnsi="Times New Roman" w:cs="Times New Roman"/>
                <w:bCs/>
              </w:rPr>
              <w:t>(</w:t>
            </w:r>
            <w:r w:rsidR="00091D0A">
              <w:rPr>
                <w:rFonts w:ascii="Times New Roman" w:hAnsi="Times New Roman" w:cs="Times New Roman"/>
                <w:bCs/>
              </w:rPr>
              <w:t>5</w:t>
            </w:r>
            <w:r w:rsidRPr="00D12A7A">
              <w:rPr>
                <w:rFonts w:ascii="Times New Roman" w:hAnsi="Times New Roman" w:cs="Times New Roman"/>
                <w:bCs/>
              </w:rPr>
              <w:t>) or fewer</w:t>
            </w:r>
            <w:r w:rsidR="00091D0A">
              <w:rPr>
                <w:rFonts w:ascii="Times New Roman" w:hAnsi="Times New Roman" w:cs="Times New Roman"/>
                <w:bCs/>
              </w:rPr>
              <w:t xml:space="preserve"> business</w:t>
            </w:r>
            <w:r w:rsidRPr="00D12A7A">
              <w:rPr>
                <w:rFonts w:ascii="Times New Roman" w:hAnsi="Times New Roman" w:cs="Times New Roman"/>
                <w:bCs/>
              </w:rPr>
              <w:t xml:space="preserve"> days. </w:t>
            </w:r>
          </w:p>
          <w:p w14:paraId="3220060B" w14:textId="77777777" w:rsidR="0006132B" w:rsidRPr="00D12A7A" w:rsidRDefault="0006132B" w:rsidP="0006132B">
            <w:pPr>
              <w:spacing w:after="0" w:line="240" w:lineRule="auto"/>
              <w:ind w:left="0" w:firstLine="0"/>
              <w:rPr>
                <w:rFonts w:ascii="Times New Roman" w:hAnsi="Times New Roman" w:cs="Times New Roman"/>
              </w:rPr>
            </w:pPr>
            <w:r w:rsidRPr="00D12A7A">
              <w:rPr>
                <w:rFonts w:ascii="Times New Roman" w:hAnsi="Times New Roman" w:cs="Times New Roman"/>
              </w:rPr>
              <w:t>Incomplete enrollment requests that require the Contractor to follow up with the provider for corrections or additional documentation shall not apply toward meeting this performance measure.</w:t>
            </w:r>
          </w:p>
        </w:tc>
        <w:tc>
          <w:tcPr>
            <w:tcW w:w="2500" w:type="dxa"/>
            <w:tcBorders>
              <w:top w:val="single" w:sz="4" w:space="0" w:color="auto"/>
              <w:left w:val="single" w:sz="4" w:space="0" w:color="auto"/>
              <w:bottom w:val="single" w:sz="4" w:space="0" w:color="auto"/>
              <w:right w:val="single" w:sz="4" w:space="0" w:color="auto"/>
            </w:tcBorders>
          </w:tcPr>
          <w:p w14:paraId="1194A5F9" w14:textId="0F06065E" w:rsidR="0006132B" w:rsidRDefault="0006132B" w:rsidP="0006132B">
            <w:pPr>
              <w:spacing w:after="0" w:line="240" w:lineRule="auto"/>
              <w:ind w:left="0" w:firstLine="0"/>
              <w:rPr>
                <w:rFonts w:ascii="Times New Roman" w:hAnsi="Times New Roman" w:cs="Times New Roman"/>
              </w:rPr>
            </w:pPr>
            <w:r w:rsidRPr="00D12A7A">
              <w:rPr>
                <w:rFonts w:ascii="Times New Roman" w:hAnsi="Times New Roman" w:cs="Times New Roman"/>
              </w:rPr>
              <w:t xml:space="preserve">Failure is assessed if the Contractor processes fewer than 95% of complete provider enrollment requests within </w:t>
            </w:r>
            <w:r w:rsidR="00091D0A">
              <w:rPr>
                <w:rFonts w:ascii="Times New Roman" w:hAnsi="Times New Roman" w:cs="Times New Roman"/>
              </w:rPr>
              <w:t>5</w:t>
            </w:r>
            <w:r w:rsidR="00091D0A" w:rsidRPr="00D12A7A">
              <w:rPr>
                <w:rFonts w:ascii="Times New Roman" w:hAnsi="Times New Roman" w:cs="Times New Roman"/>
              </w:rPr>
              <w:t xml:space="preserve"> </w:t>
            </w:r>
            <w:r w:rsidRPr="00D12A7A">
              <w:rPr>
                <w:rFonts w:ascii="Times New Roman" w:hAnsi="Times New Roman" w:cs="Times New Roman"/>
              </w:rPr>
              <w:t>or fewer</w:t>
            </w:r>
            <w:r w:rsidR="00091D0A">
              <w:rPr>
                <w:rFonts w:ascii="Times New Roman" w:hAnsi="Times New Roman" w:cs="Times New Roman"/>
              </w:rPr>
              <w:t xml:space="preserve"> business</w:t>
            </w:r>
            <w:r w:rsidRPr="00D12A7A">
              <w:rPr>
                <w:rFonts w:ascii="Times New Roman" w:hAnsi="Times New Roman" w:cs="Times New Roman"/>
              </w:rPr>
              <w:t xml:space="preserve"> days in any given month. </w:t>
            </w:r>
          </w:p>
          <w:p w14:paraId="4A091275" w14:textId="77777777" w:rsidR="00703065" w:rsidRPr="00D12A7A" w:rsidRDefault="00703065" w:rsidP="0006132B">
            <w:pPr>
              <w:spacing w:after="0" w:line="240" w:lineRule="auto"/>
              <w:ind w:left="0" w:firstLine="0"/>
              <w:rPr>
                <w:rFonts w:ascii="Times New Roman" w:hAnsi="Times New Roman" w:cs="Times New Roman"/>
              </w:rPr>
            </w:pPr>
          </w:p>
          <w:p w14:paraId="0EAFE9FF" w14:textId="3553CB01" w:rsidR="0006132B" w:rsidRPr="00D12A7A" w:rsidRDefault="0006132B" w:rsidP="0006132B">
            <w:pPr>
              <w:spacing w:after="0" w:line="240" w:lineRule="auto"/>
              <w:ind w:left="0" w:firstLine="0"/>
              <w:rPr>
                <w:rFonts w:ascii="Times New Roman" w:hAnsi="Times New Roman" w:cs="Times New Roman"/>
              </w:rPr>
            </w:pPr>
            <w:r w:rsidRPr="00D12A7A">
              <w:rPr>
                <w:rFonts w:ascii="Times New Roman" w:hAnsi="Times New Roman" w:cs="Times New Roman"/>
              </w:rPr>
              <w:t xml:space="preserve">Incomplete enrollment requests shall not apply toward this measure if the Contractor provides either proof of having processed complete enrollment requests or of having </w:t>
            </w:r>
            <w:r w:rsidR="00703065">
              <w:rPr>
                <w:rFonts w:ascii="Times New Roman" w:hAnsi="Times New Roman" w:cs="Times New Roman"/>
              </w:rPr>
              <w:t>notified the provider of their incomplete application.</w:t>
            </w:r>
          </w:p>
        </w:tc>
      </w:tr>
      <w:tr w:rsidR="0006132B" w:rsidRPr="00564E75" w14:paraId="1F2C9AF3" w14:textId="77777777" w:rsidTr="0006132B">
        <w:tc>
          <w:tcPr>
            <w:tcW w:w="535" w:type="dxa"/>
            <w:tcBorders>
              <w:top w:val="single" w:sz="4" w:space="0" w:color="auto"/>
              <w:left w:val="single" w:sz="4" w:space="0" w:color="auto"/>
              <w:bottom w:val="single" w:sz="4" w:space="0" w:color="auto"/>
              <w:right w:val="single" w:sz="4" w:space="0" w:color="auto"/>
            </w:tcBorders>
          </w:tcPr>
          <w:p w14:paraId="35BEE89B" w14:textId="3FF90E24" w:rsidR="0006132B" w:rsidRPr="0006132B" w:rsidRDefault="0006132B" w:rsidP="0006132B">
            <w:pPr>
              <w:spacing w:after="0" w:line="240" w:lineRule="auto"/>
              <w:ind w:left="360"/>
              <w:jc w:val="center"/>
              <w:rPr>
                <w:rFonts w:ascii="Times New Roman" w:hAnsi="Times New Roman" w:cs="Times New Roman"/>
                <w:bCs/>
              </w:rPr>
            </w:pPr>
            <w:r>
              <w:rPr>
                <w:rFonts w:ascii="Times New Roman" w:hAnsi="Times New Roman" w:cs="Times New Roman"/>
                <w:bCs/>
              </w:rPr>
              <w:t>1</w:t>
            </w:r>
            <w:r w:rsidR="00703065">
              <w:rPr>
                <w:rFonts w:ascii="Times New Roman" w:hAnsi="Times New Roman" w:cs="Times New Roman"/>
                <w:bCs/>
              </w:rPr>
              <w:t>5</w:t>
            </w:r>
          </w:p>
        </w:tc>
        <w:tc>
          <w:tcPr>
            <w:tcW w:w="6315" w:type="dxa"/>
            <w:tcBorders>
              <w:top w:val="single" w:sz="4" w:space="0" w:color="auto"/>
              <w:left w:val="single" w:sz="4" w:space="0" w:color="auto"/>
              <w:bottom w:val="single" w:sz="4" w:space="0" w:color="auto"/>
              <w:right w:val="single" w:sz="4" w:space="0" w:color="auto"/>
            </w:tcBorders>
          </w:tcPr>
          <w:p w14:paraId="4AF8EB7D" w14:textId="27A7A6B6" w:rsidR="0006132B" w:rsidRPr="00D12A7A" w:rsidRDefault="0006132B" w:rsidP="0006132B">
            <w:pPr>
              <w:spacing w:after="0" w:line="240" w:lineRule="auto"/>
              <w:ind w:left="0" w:firstLine="0"/>
              <w:rPr>
                <w:rFonts w:ascii="Times New Roman" w:hAnsi="Times New Roman" w:cs="Times New Roman"/>
                <w:b/>
              </w:rPr>
            </w:pPr>
            <w:r w:rsidRPr="00D12A7A">
              <w:rPr>
                <w:rFonts w:ascii="Times New Roman" w:hAnsi="Times New Roman" w:cs="Times New Roman"/>
                <w:b/>
              </w:rPr>
              <w:t xml:space="preserve">Incomplete Enrollment Request Notification. </w:t>
            </w:r>
            <w:r w:rsidRPr="00D12A7A">
              <w:rPr>
                <w:rFonts w:ascii="Times New Roman" w:hAnsi="Times New Roman" w:cs="Times New Roman"/>
              </w:rPr>
              <w:t xml:space="preserve">Contractor must notify the provider of the </w:t>
            </w:r>
            <w:r w:rsidRPr="00D12A7A">
              <w:rPr>
                <w:rFonts w:ascii="Times New Roman" w:hAnsi="Times New Roman" w:cs="Times New Roman"/>
                <w:bCs/>
              </w:rPr>
              <w:t>incomplete</w:t>
            </w:r>
            <w:r w:rsidRPr="00D12A7A">
              <w:rPr>
                <w:rFonts w:ascii="Times New Roman" w:hAnsi="Times New Roman" w:cs="Times New Roman"/>
              </w:rPr>
              <w:t xml:space="preserve"> enrollment and request corrections within ten (10)</w:t>
            </w:r>
            <w:r w:rsidR="00091D0A">
              <w:rPr>
                <w:rFonts w:ascii="Times New Roman" w:hAnsi="Times New Roman" w:cs="Times New Roman"/>
              </w:rPr>
              <w:t xml:space="preserve"> business</w:t>
            </w:r>
            <w:r w:rsidRPr="00D12A7A">
              <w:rPr>
                <w:rFonts w:ascii="Times New Roman" w:hAnsi="Times New Roman" w:cs="Times New Roman"/>
              </w:rPr>
              <w:t xml:space="preserve"> days of receiving the incomplete request.</w:t>
            </w:r>
          </w:p>
        </w:tc>
        <w:tc>
          <w:tcPr>
            <w:tcW w:w="2500" w:type="dxa"/>
            <w:tcBorders>
              <w:top w:val="single" w:sz="4" w:space="0" w:color="auto"/>
              <w:left w:val="single" w:sz="4" w:space="0" w:color="auto"/>
              <w:bottom w:val="single" w:sz="4" w:space="0" w:color="auto"/>
              <w:right w:val="single" w:sz="4" w:space="0" w:color="auto"/>
            </w:tcBorders>
          </w:tcPr>
          <w:p w14:paraId="4A6EFEAA" w14:textId="6D5BA775" w:rsidR="0006132B" w:rsidRPr="00D12A7A" w:rsidRDefault="0006132B" w:rsidP="0006132B">
            <w:pPr>
              <w:spacing w:after="0" w:line="240" w:lineRule="auto"/>
              <w:ind w:left="0" w:firstLine="0"/>
              <w:rPr>
                <w:rFonts w:ascii="Times New Roman" w:hAnsi="Times New Roman" w:cs="Times New Roman"/>
              </w:rPr>
            </w:pPr>
            <w:r w:rsidRPr="00D12A7A">
              <w:rPr>
                <w:rFonts w:ascii="Times New Roman" w:hAnsi="Times New Roman" w:cs="Times New Roman"/>
              </w:rPr>
              <w:t>Failure is assessed if the Contractor notifies a provider of their incomplete enrollment request beyond ten (10)</w:t>
            </w:r>
            <w:r w:rsidR="00091D0A">
              <w:rPr>
                <w:rFonts w:ascii="Times New Roman" w:hAnsi="Times New Roman" w:cs="Times New Roman"/>
              </w:rPr>
              <w:t xml:space="preserve"> business</w:t>
            </w:r>
            <w:r w:rsidRPr="00D12A7A">
              <w:rPr>
                <w:rFonts w:ascii="Times New Roman" w:hAnsi="Times New Roman" w:cs="Times New Roman"/>
              </w:rPr>
              <w:t xml:space="preserve"> days in any given month</w:t>
            </w:r>
          </w:p>
        </w:tc>
      </w:tr>
      <w:tr w:rsidR="00703065" w:rsidRPr="00564E75" w14:paraId="366E1DEB" w14:textId="77777777" w:rsidTr="0006132B">
        <w:tc>
          <w:tcPr>
            <w:tcW w:w="535" w:type="dxa"/>
            <w:tcBorders>
              <w:top w:val="single" w:sz="4" w:space="0" w:color="auto"/>
              <w:left w:val="single" w:sz="4" w:space="0" w:color="auto"/>
              <w:bottom w:val="single" w:sz="4" w:space="0" w:color="auto"/>
              <w:right w:val="single" w:sz="4" w:space="0" w:color="auto"/>
            </w:tcBorders>
          </w:tcPr>
          <w:p w14:paraId="7BED4890" w14:textId="0A2A91D0" w:rsidR="00703065" w:rsidRDefault="00703065" w:rsidP="00703065">
            <w:pPr>
              <w:spacing w:after="0" w:line="240" w:lineRule="auto"/>
              <w:ind w:left="360"/>
              <w:jc w:val="center"/>
              <w:rPr>
                <w:rFonts w:ascii="Times New Roman" w:hAnsi="Times New Roman" w:cs="Times New Roman"/>
                <w:bCs/>
              </w:rPr>
            </w:pPr>
            <w:r>
              <w:rPr>
                <w:rFonts w:ascii="Times New Roman" w:hAnsi="Times New Roman" w:cs="Times New Roman"/>
                <w:bCs/>
              </w:rPr>
              <w:t>16</w:t>
            </w:r>
          </w:p>
        </w:tc>
        <w:tc>
          <w:tcPr>
            <w:tcW w:w="6315" w:type="dxa"/>
            <w:tcBorders>
              <w:top w:val="single" w:sz="4" w:space="0" w:color="auto"/>
              <w:left w:val="single" w:sz="4" w:space="0" w:color="auto"/>
              <w:bottom w:val="single" w:sz="4" w:space="0" w:color="auto"/>
              <w:right w:val="single" w:sz="4" w:space="0" w:color="auto"/>
            </w:tcBorders>
          </w:tcPr>
          <w:p w14:paraId="43363B11" w14:textId="245D5821" w:rsidR="00703065" w:rsidRPr="00D12A7A" w:rsidRDefault="00703065" w:rsidP="00703065">
            <w:pPr>
              <w:spacing w:after="0" w:line="240" w:lineRule="auto"/>
              <w:ind w:left="0" w:firstLine="0"/>
              <w:rPr>
                <w:rFonts w:ascii="Times New Roman" w:hAnsi="Times New Roman" w:cs="Times New Roman"/>
                <w:bCs/>
              </w:rPr>
            </w:pPr>
            <w:r>
              <w:rPr>
                <w:rFonts w:ascii="Times New Roman" w:hAnsi="Times New Roman" w:cs="Times New Roman"/>
                <w:b/>
                <w:bCs/>
              </w:rPr>
              <w:t>Credential Form</w:t>
            </w:r>
            <w:r w:rsidRPr="00D12A7A">
              <w:rPr>
                <w:rFonts w:ascii="Times New Roman" w:hAnsi="Times New Roman" w:cs="Times New Roman"/>
                <w:b/>
                <w:bCs/>
              </w:rPr>
              <w:t xml:space="preserve"> Processing.</w:t>
            </w:r>
            <w:r w:rsidRPr="00D12A7A">
              <w:rPr>
                <w:rFonts w:ascii="Times New Roman" w:hAnsi="Times New Roman" w:cs="Times New Roman"/>
                <w:bCs/>
              </w:rPr>
              <w:t xml:space="preserve"> Contractor must process 95% of complete provider </w:t>
            </w:r>
            <w:r>
              <w:rPr>
                <w:rFonts w:ascii="Times New Roman" w:hAnsi="Times New Roman" w:cs="Times New Roman"/>
                <w:bCs/>
              </w:rPr>
              <w:t xml:space="preserve">credential forms (both initial and annual) </w:t>
            </w:r>
            <w:r w:rsidRPr="00D12A7A">
              <w:rPr>
                <w:rFonts w:ascii="Times New Roman" w:hAnsi="Times New Roman" w:cs="Times New Roman"/>
                <w:bCs/>
              </w:rPr>
              <w:t xml:space="preserve">within </w:t>
            </w:r>
            <w:r>
              <w:rPr>
                <w:rFonts w:ascii="Times New Roman" w:hAnsi="Times New Roman" w:cs="Times New Roman"/>
                <w:bCs/>
              </w:rPr>
              <w:t>five</w:t>
            </w:r>
            <w:r w:rsidRPr="00D12A7A">
              <w:rPr>
                <w:rFonts w:ascii="Times New Roman" w:hAnsi="Times New Roman" w:cs="Times New Roman"/>
                <w:bCs/>
              </w:rPr>
              <w:t xml:space="preserve"> (</w:t>
            </w:r>
            <w:r>
              <w:rPr>
                <w:rFonts w:ascii="Times New Roman" w:hAnsi="Times New Roman" w:cs="Times New Roman"/>
                <w:bCs/>
              </w:rPr>
              <w:t>5</w:t>
            </w:r>
            <w:r w:rsidRPr="00D12A7A">
              <w:rPr>
                <w:rFonts w:ascii="Times New Roman" w:hAnsi="Times New Roman" w:cs="Times New Roman"/>
                <w:bCs/>
              </w:rPr>
              <w:t>) or fewer</w:t>
            </w:r>
            <w:r>
              <w:rPr>
                <w:rFonts w:ascii="Times New Roman" w:hAnsi="Times New Roman" w:cs="Times New Roman"/>
                <w:bCs/>
              </w:rPr>
              <w:t xml:space="preserve"> business</w:t>
            </w:r>
            <w:r w:rsidRPr="00D12A7A">
              <w:rPr>
                <w:rFonts w:ascii="Times New Roman" w:hAnsi="Times New Roman" w:cs="Times New Roman"/>
                <w:bCs/>
              </w:rPr>
              <w:t xml:space="preserve"> days. </w:t>
            </w:r>
          </w:p>
          <w:p w14:paraId="5905A98F" w14:textId="2C36C7A4" w:rsidR="00703065" w:rsidRPr="00D12A7A" w:rsidRDefault="00703065" w:rsidP="00703065">
            <w:pPr>
              <w:spacing w:after="0" w:line="240" w:lineRule="auto"/>
              <w:ind w:left="0" w:firstLine="0"/>
              <w:rPr>
                <w:rFonts w:ascii="Times New Roman" w:hAnsi="Times New Roman" w:cs="Times New Roman"/>
                <w:b/>
              </w:rPr>
            </w:pPr>
            <w:r w:rsidRPr="00D12A7A">
              <w:rPr>
                <w:rFonts w:ascii="Times New Roman" w:hAnsi="Times New Roman" w:cs="Times New Roman"/>
              </w:rPr>
              <w:t xml:space="preserve">Incomplete </w:t>
            </w:r>
            <w:r>
              <w:rPr>
                <w:rFonts w:ascii="Times New Roman" w:hAnsi="Times New Roman" w:cs="Times New Roman"/>
              </w:rPr>
              <w:t>credential forms</w:t>
            </w:r>
            <w:r w:rsidRPr="00D12A7A">
              <w:rPr>
                <w:rFonts w:ascii="Times New Roman" w:hAnsi="Times New Roman" w:cs="Times New Roman"/>
              </w:rPr>
              <w:t xml:space="preserve"> that require the Contractor to follow up with the provider for corrections or additional documentation shall not apply toward meeting this performance measure.</w:t>
            </w:r>
          </w:p>
        </w:tc>
        <w:tc>
          <w:tcPr>
            <w:tcW w:w="2500" w:type="dxa"/>
            <w:tcBorders>
              <w:top w:val="single" w:sz="4" w:space="0" w:color="auto"/>
              <w:left w:val="single" w:sz="4" w:space="0" w:color="auto"/>
              <w:bottom w:val="single" w:sz="4" w:space="0" w:color="auto"/>
              <w:right w:val="single" w:sz="4" w:space="0" w:color="auto"/>
            </w:tcBorders>
          </w:tcPr>
          <w:p w14:paraId="0BCD5910" w14:textId="2C0AAC27" w:rsidR="00703065" w:rsidRPr="00D12A7A" w:rsidRDefault="00703065" w:rsidP="00703065">
            <w:pPr>
              <w:spacing w:after="0" w:line="240" w:lineRule="auto"/>
              <w:ind w:left="0" w:firstLine="0"/>
              <w:rPr>
                <w:rFonts w:ascii="Times New Roman" w:hAnsi="Times New Roman" w:cs="Times New Roman"/>
              </w:rPr>
            </w:pPr>
            <w:r w:rsidRPr="00D12A7A">
              <w:rPr>
                <w:rFonts w:ascii="Times New Roman" w:hAnsi="Times New Roman" w:cs="Times New Roman"/>
              </w:rPr>
              <w:t xml:space="preserve">Failure is assessed if the Contractor processes fewer than 95% of complete </w:t>
            </w:r>
            <w:r>
              <w:rPr>
                <w:rFonts w:ascii="Times New Roman" w:hAnsi="Times New Roman" w:cs="Times New Roman"/>
              </w:rPr>
              <w:t>credential forms</w:t>
            </w:r>
            <w:r w:rsidRPr="00D12A7A">
              <w:rPr>
                <w:rFonts w:ascii="Times New Roman" w:hAnsi="Times New Roman" w:cs="Times New Roman"/>
              </w:rPr>
              <w:t xml:space="preserve"> within </w:t>
            </w:r>
            <w:r>
              <w:rPr>
                <w:rFonts w:ascii="Times New Roman" w:hAnsi="Times New Roman" w:cs="Times New Roman"/>
              </w:rPr>
              <w:t>5</w:t>
            </w:r>
            <w:r w:rsidRPr="00D12A7A">
              <w:rPr>
                <w:rFonts w:ascii="Times New Roman" w:hAnsi="Times New Roman" w:cs="Times New Roman"/>
              </w:rPr>
              <w:t xml:space="preserve"> or fewer</w:t>
            </w:r>
            <w:r>
              <w:rPr>
                <w:rFonts w:ascii="Times New Roman" w:hAnsi="Times New Roman" w:cs="Times New Roman"/>
              </w:rPr>
              <w:t xml:space="preserve"> business</w:t>
            </w:r>
            <w:r w:rsidRPr="00D12A7A">
              <w:rPr>
                <w:rFonts w:ascii="Times New Roman" w:hAnsi="Times New Roman" w:cs="Times New Roman"/>
              </w:rPr>
              <w:t xml:space="preserve"> days in any given month. </w:t>
            </w:r>
          </w:p>
          <w:p w14:paraId="0D43D798" w14:textId="77777777" w:rsidR="00703065" w:rsidRDefault="00703065" w:rsidP="00703065">
            <w:pPr>
              <w:spacing w:after="0" w:line="240" w:lineRule="auto"/>
              <w:ind w:left="0" w:firstLine="0"/>
              <w:rPr>
                <w:rFonts w:ascii="Times New Roman" w:hAnsi="Times New Roman" w:cs="Times New Roman"/>
              </w:rPr>
            </w:pPr>
          </w:p>
          <w:p w14:paraId="4946A67E" w14:textId="09F8C524" w:rsidR="00703065" w:rsidRPr="00D12A7A" w:rsidRDefault="00703065" w:rsidP="00703065">
            <w:pPr>
              <w:spacing w:after="0" w:line="240" w:lineRule="auto"/>
              <w:ind w:left="0" w:firstLine="0"/>
              <w:rPr>
                <w:rFonts w:ascii="Times New Roman" w:hAnsi="Times New Roman" w:cs="Times New Roman"/>
              </w:rPr>
            </w:pPr>
            <w:r w:rsidRPr="00D12A7A">
              <w:rPr>
                <w:rFonts w:ascii="Times New Roman" w:hAnsi="Times New Roman" w:cs="Times New Roman"/>
              </w:rPr>
              <w:t xml:space="preserve">Incomplete </w:t>
            </w:r>
            <w:r>
              <w:rPr>
                <w:rFonts w:ascii="Times New Roman" w:hAnsi="Times New Roman" w:cs="Times New Roman"/>
              </w:rPr>
              <w:t>credential forms</w:t>
            </w:r>
            <w:r w:rsidRPr="00D12A7A">
              <w:rPr>
                <w:rFonts w:ascii="Times New Roman" w:hAnsi="Times New Roman" w:cs="Times New Roman"/>
              </w:rPr>
              <w:t xml:space="preserve"> shall not apply toward this measure if the Contractor provides either proof of having processed complete enrollment requests or of </w:t>
            </w:r>
            <w:r w:rsidRPr="00D12A7A">
              <w:rPr>
                <w:rFonts w:ascii="Times New Roman" w:hAnsi="Times New Roman" w:cs="Times New Roman"/>
              </w:rPr>
              <w:lastRenderedPageBreak/>
              <w:t xml:space="preserve">having </w:t>
            </w:r>
            <w:r>
              <w:rPr>
                <w:rFonts w:ascii="Times New Roman" w:hAnsi="Times New Roman" w:cs="Times New Roman"/>
              </w:rPr>
              <w:t>notified the provider of their incomplete form.</w:t>
            </w:r>
          </w:p>
        </w:tc>
      </w:tr>
      <w:tr w:rsidR="00703065" w:rsidRPr="00564E75" w14:paraId="14598D0A" w14:textId="77777777" w:rsidTr="0006132B">
        <w:tc>
          <w:tcPr>
            <w:tcW w:w="5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49A6E3" w14:textId="77777777" w:rsidR="00703065" w:rsidRPr="0006132B" w:rsidRDefault="00703065" w:rsidP="00703065">
            <w:pPr>
              <w:spacing w:after="0" w:line="240" w:lineRule="auto"/>
              <w:ind w:left="360"/>
              <w:jc w:val="center"/>
              <w:rPr>
                <w:rFonts w:ascii="Times New Roman" w:hAnsi="Times New Roman" w:cs="Times New Roman"/>
                <w:bCs/>
              </w:rPr>
            </w:pPr>
          </w:p>
        </w:tc>
        <w:tc>
          <w:tcPr>
            <w:tcW w:w="881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D4111EE" w14:textId="77EE4E95" w:rsidR="00703065" w:rsidRPr="00D12A7A" w:rsidRDefault="00703065" w:rsidP="00703065">
            <w:pPr>
              <w:spacing w:after="0" w:line="240" w:lineRule="auto"/>
              <w:ind w:left="0" w:firstLine="0"/>
              <w:jc w:val="center"/>
              <w:rPr>
                <w:rFonts w:ascii="Times New Roman" w:hAnsi="Times New Roman" w:cs="Times New Roman"/>
              </w:rPr>
            </w:pPr>
            <w:r w:rsidRPr="00D12A7A">
              <w:rPr>
                <w:rFonts w:ascii="Times New Roman" w:hAnsi="Times New Roman" w:cs="Times New Roman"/>
                <w:b/>
              </w:rPr>
              <w:t>Forms and Reports Standards</w:t>
            </w:r>
          </w:p>
        </w:tc>
      </w:tr>
      <w:tr w:rsidR="00703065" w:rsidRPr="00564E75" w14:paraId="50A137F7" w14:textId="77777777" w:rsidTr="0006132B">
        <w:tc>
          <w:tcPr>
            <w:tcW w:w="535" w:type="dxa"/>
            <w:tcBorders>
              <w:top w:val="single" w:sz="4" w:space="0" w:color="auto"/>
              <w:left w:val="single" w:sz="4" w:space="0" w:color="auto"/>
              <w:bottom w:val="single" w:sz="4" w:space="0" w:color="auto"/>
              <w:right w:val="single" w:sz="4" w:space="0" w:color="auto"/>
            </w:tcBorders>
          </w:tcPr>
          <w:p w14:paraId="4C32E383" w14:textId="19BD961D" w:rsidR="00703065" w:rsidRPr="0006132B" w:rsidRDefault="00703065" w:rsidP="00703065">
            <w:pPr>
              <w:spacing w:after="0" w:line="240" w:lineRule="auto"/>
              <w:ind w:left="360"/>
              <w:jc w:val="center"/>
              <w:rPr>
                <w:rFonts w:ascii="Times New Roman" w:hAnsi="Times New Roman" w:cs="Times New Roman"/>
                <w:bCs/>
              </w:rPr>
            </w:pPr>
            <w:r>
              <w:rPr>
                <w:rFonts w:ascii="Times New Roman" w:hAnsi="Times New Roman" w:cs="Times New Roman"/>
                <w:bCs/>
              </w:rPr>
              <w:t>17</w:t>
            </w:r>
          </w:p>
        </w:tc>
        <w:tc>
          <w:tcPr>
            <w:tcW w:w="6315" w:type="dxa"/>
            <w:tcBorders>
              <w:top w:val="single" w:sz="4" w:space="0" w:color="auto"/>
              <w:left w:val="single" w:sz="4" w:space="0" w:color="auto"/>
              <w:bottom w:val="single" w:sz="4" w:space="0" w:color="auto"/>
              <w:right w:val="single" w:sz="4" w:space="0" w:color="auto"/>
            </w:tcBorders>
          </w:tcPr>
          <w:p w14:paraId="4A84673D" w14:textId="00941694" w:rsidR="00703065" w:rsidRPr="00D12A7A" w:rsidRDefault="00703065" w:rsidP="00703065">
            <w:pPr>
              <w:spacing w:after="0" w:line="240" w:lineRule="auto"/>
              <w:ind w:left="0" w:firstLine="0"/>
              <w:rPr>
                <w:rFonts w:ascii="Times New Roman" w:hAnsi="Times New Roman" w:cs="Times New Roman"/>
              </w:rPr>
            </w:pPr>
            <w:r w:rsidRPr="00D12A7A">
              <w:rPr>
                <w:rFonts w:ascii="Times New Roman" w:hAnsi="Times New Roman" w:cs="Times New Roman"/>
                <w:b/>
              </w:rPr>
              <w:t>Reports/Files.</w:t>
            </w:r>
            <w:r w:rsidRPr="00D12A7A">
              <w:rPr>
                <w:rFonts w:ascii="Times New Roman" w:hAnsi="Times New Roman" w:cs="Times New Roman"/>
              </w:rPr>
              <w:t xml:space="preserve"> Required reports and files shall be accurate and delivered to the State on the approved schedule. </w:t>
            </w:r>
          </w:p>
        </w:tc>
        <w:tc>
          <w:tcPr>
            <w:tcW w:w="2500" w:type="dxa"/>
            <w:tcBorders>
              <w:top w:val="single" w:sz="4" w:space="0" w:color="auto"/>
              <w:left w:val="single" w:sz="4" w:space="0" w:color="auto"/>
              <w:bottom w:val="single" w:sz="4" w:space="0" w:color="auto"/>
              <w:right w:val="single" w:sz="4" w:space="0" w:color="auto"/>
            </w:tcBorders>
          </w:tcPr>
          <w:p w14:paraId="54796840" w14:textId="77777777" w:rsidR="00703065" w:rsidRPr="00D12A7A" w:rsidRDefault="00703065" w:rsidP="00703065">
            <w:pPr>
              <w:spacing w:after="0" w:line="240" w:lineRule="auto"/>
              <w:ind w:left="0" w:firstLine="0"/>
              <w:rPr>
                <w:rFonts w:ascii="Times New Roman" w:hAnsi="Times New Roman" w:cs="Times New Roman"/>
              </w:rPr>
            </w:pPr>
            <w:r w:rsidRPr="00D12A7A">
              <w:rPr>
                <w:rFonts w:ascii="Times New Roman" w:hAnsi="Times New Roman" w:cs="Times New Roman"/>
              </w:rPr>
              <w:t>Failure is assessed if the Contractor misses any deadline for reports and file submission in any given month.</w:t>
            </w:r>
          </w:p>
        </w:tc>
      </w:tr>
      <w:tr w:rsidR="00703065" w:rsidRPr="00564E75" w14:paraId="449C72DF" w14:textId="77777777" w:rsidTr="0006132B">
        <w:tc>
          <w:tcPr>
            <w:tcW w:w="535" w:type="dxa"/>
            <w:tcBorders>
              <w:top w:val="single" w:sz="4" w:space="0" w:color="auto"/>
              <w:left w:val="single" w:sz="4" w:space="0" w:color="auto"/>
              <w:bottom w:val="single" w:sz="4" w:space="0" w:color="auto"/>
              <w:right w:val="single" w:sz="4" w:space="0" w:color="auto"/>
            </w:tcBorders>
          </w:tcPr>
          <w:p w14:paraId="76C3E240" w14:textId="10E43827" w:rsidR="00703065" w:rsidRDefault="00703065" w:rsidP="00703065">
            <w:pPr>
              <w:spacing w:after="0" w:line="240" w:lineRule="auto"/>
              <w:ind w:left="360"/>
              <w:jc w:val="center"/>
              <w:rPr>
                <w:rFonts w:ascii="Times New Roman" w:hAnsi="Times New Roman" w:cs="Times New Roman"/>
                <w:bCs/>
              </w:rPr>
            </w:pPr>
            <w:r>
              <w:rPr>
                <w:rFonts w:ascii="Times New Roman" w:hAnsi="Times New Roman" w:cs="Times New Roman"/>
                <w:bCs/>
              </w:rPr>
              <w:t>18</w:t>
            </w:r>
          </w:p>
        </w:tc>
        <w:tc>
          <w:tcPr>
            <w:tcW w:w="6315" w:type="dxa"/>
            <w:tcBorders>
              <w:top w:val="single" w:sz="4" w:space="0" w:color="auto"/>
              <w:left w:val="single" w:sz="4" w:space="0" w:color="auto"/>
              <w:bottom w:val="single" w:sz="4" w:space="0" w:color="auto"/>
              <w:right w:val="single" w:sz="4" w:space="0" w:color="auto"/>
            </w:tcBorders>
          </w:tcPr>
          <w:p w14:paraId="058554A0" w14:textId="46571E07" w:rsidR="00703065" w:rsidRDefault="00703065" w:rsidP="00703065">
            <w:pPr>
              <w:spacing w:after="0" w:line="240" w:lineRule="auto"/>
              <w:ind w:left="0" w:firstLine="0"/>
              <w:rPr>
                <w:rFonts w:ascii="Times New Roman" w:hAnsi="Times New Roman" w:cs="Times New Roman"/>
              </w:rPr>
            </w:pPr>
            <w:r>
              <w:rPr>
                <w:rFonts w:ascii="Times New Roman" w:hAnsi="Times New Roman" w:cs="Times New Roman"/>
                <w:b/>
              </w:rPr>
              <w:t xml:space="preserve">Ad Hoc Reports. </w:t>
            </w:r>
            <w:r>
              <w:rPr>
                <w:rFonts w:ascii="Times New Roman" w:hAnsi="Times New Roman" w:cs="Times New Roman"/>
              </w:rPr>
              <w:t xml:space="preserve">Ad hoc reports must be delivered within seven (7) to ten (10) business days of State request. </w:t>
            </w:r>
          </w:p>
          <w:p w14:paraId="57E95FDB" w14:textId="77777777" w:rsidR="00703065" w:rsidRDefault="00703065" w:rsidP="00703065">
            <w:pPr>
              <w:spacing w:after="0" w:line="240" w:lineRule="auto"/>
              <w:ind w:left="0" w:firstLine="0"/>
              <w:rPr>
                <w:rFonts w:ascii="Times New Roman" w:hAnsi="Times New Roman" w:cs="Times New Roman"/>
              </w:rPr>
            </w:pPr>
          </w:p>
          <w:p w14:paraId="53CB9760" w14:textId="02987C86" w:rsidR="00703065" w:rsidRPr="00A72875" w:rsidRDefault="00703065" w:rsidP="00703065">
            <w:pPr>
              <w:spacing w:after="0" w:line="240" w:lineRule="auto"/>
              <w:ind w:left="0" w:firstLine="0"/>
              <w:rPr>
                <w:rFonts w:ascii="Times New Roman" w:hAnsi="Times New Roman" w:cs="Times New Roman"/>
              </w:rPr>
            </w:pPr>
            <w:r>
              <w:rPr>
                <w:rFonts w:ascii="Times New Roman" w:hAnsi="Times New Roman" w:cs="Times New Roman"/>
              </w:rPr>
              <w:t xml:space="preserve">If data or report information cannot be made available in the 7-10 business day timeline, the Contractor may request approval from the State for an extension to the timeline or a revision of the initial report request. </w:t>
            </w:r>
          </w:p>
        </w:tc>
        <w:tc>
          <w:tcPr>
            <w:tcW w:w="2500" w:type="dxa"/>
            <w:tcBorders>
              <w:top w:val="single" w:sz="4" w:space="0" w:color="auto"/>
              <w:left w:val="single" w:sz="4" w:space="0" w:color="auto"/>
              <w:bottom w:val="single" w:sz="4" w:space="0" w:color="auto"/>
              <w:right w:val="single" w:sz="4" w:space="0" w:color="auto"/>
            </w:tcBorders>
          </w:tcPr>
          <w:p w14:paraId="6B742D4F" w14:textId="6B0143C6" w:rsidR="00703065" w:rsidRDefault="00703065" w:rsidP="00703065">
            <w:pPr>
              <w:spacing w:after="0" w:line="240" w:lineRule="auto"/>
              <w:ind w:left="0" w:firstLine="0"/>
              <w:rPr>
                <w:rFonts w:ascii="Times New Roman" w:hAnsi="Times New Roman" w:cs="Times New Roman"/>
              </w:rPr>
            </w:pPr>
            <w:r>
              <w:rPr>
                <w:rFonts w:ascii="Times New Roman" w:hAnsi="Times New Roman" w:cs="Times New Roman"/>
              </w:rPr>
              <w:t>Failure is assessed if the Contractor fails to provide an Ad Hoc Report within approved timelines (including State-approved modified timelines) within a given month.</w:t>
            </w:r>
          </w:p>
          <w:p w14:paraId="447B2DE5" w14:textId="1727C318" w:rsidR="00703065" w:rsidRPr="00D12A7A" w:rsidRDefault="00703065" w:rsidP="00703065">
            <w:pPr>
              <w:spacing w:after="0" w:line="240" w:lineRule="auto"/>
              <w:ind w:left="0" w:firstLine="0"/>
              <w:rPr>
                <w:rFonts w:ascii="Times New Roman" w:hAnsi="Times New Roman" w:cs="Times New Roman"/>
              </w:rPr>
            </w:pPr>
          </w:p>
        </w:tc>
      </w:tr>
      <w:tr w:rsidR="00703065" w:rsidRPr="00564E75" w14:paraId="4E699E02" w14:textId="77777777" w:rsidTr="0006132B">
        <w:tc>
          <w:tcPr>
            <w:tcW w:w="535" w:type="dxa"/>
            <w:tcBorders>
              <w:top w:val="single" w:sz="4" w:space="0" w:color="auto"/>
              <w:left w:val="single" w:sz="4" w:space="0" w:color="auto"/>
              <w:bottom w:val="single" w:sz="4" w:space="0" w:color="auto"/>
              <w:right w:val="single" w:sz="4" w:space="0" w:color="auto"/>
            </w:tcBorders>
          </w:tcPr>
          <w:p w14:paraId="0B8639CA" w14:textId="392EAC92" w:rsidR="00703065" w:rsidRPr="0006132B" w:rsidRDefault="00703065" w:rsidP="00703065">
            <w:pPr>
              <w:spacing w:after="0" w:line="240" w:lineRule="auto"/>
              <w:ind w:left="360"/>
              <w:jc w:val="center"/>
              <w:rPr>
                <w:rFonts w:ascii="Times New Roman" w:hAnsi="Times New Roman" w:cs="Times New Roman"/>
                <w:bCs/>
              </w:rPr>
            </w:pPr>
            <w:r>
              <w:rPr>
                <w:rFonts w:ascii="Times New Roman" w:hAnsi="Times New Roman" w:cs="Times New Roman"/>
                <w:bCs/>
              </w:rPr>
              <w:t>19</w:t>
            </w:r>
          </w:p>
        </w:tc>
        <w:tc>
          <w:tcPr>
            <w:tcW w:w="6315" w:type="dxa"/>
            <w:tcBorders>
              <w:top w:val="single" w:sz="4" w:space="0" w:color="auto"/>
              <w:left w:val="single" w:sz="4" w:space="0" w:color="auto"/>
              <w:bottom w:val="single" w:sz="4" w:space="0" w:color="auto"/>
              <w:right w:val="single" w:sz="4" w:space="0" w:color="auto"/>
            </w:tcBorders>
          </w:tcPr>
          <w:p w14:paraId="39AE68EB" w14:textId="3A8CCDF5" w:rsidR="00703065" w:rsidRPr="00703065" w:rsidRDefault="00703065" w:rsidP="00703065">
            <w:pPr>
              <w:spacing w:after="0" w:line="240" w:lineRule="auto"/>
              <w:ind w:left="0" w:firstLine="0"/>
              <w:rPr>
                <w:rFonts w:ascii="Times New Roman" w:hAnsi="Times New Roman" w:cs="Times New Roman"/>
              </w:rPr>
            </w:pPr>
            <w:r w:rsidRPr="00D12A7A">
              <w:rPr>
                <w:rFonts w:ascii="Times New Roman" w:hAnsi="Times New Roman" w:cs="Times New Roman"/>
                <w:b/>
              </w:rPr>
              <w:t xml:space="preserve">Provider Payment – IRS Tax Forms. </w:t>
            </w:r>
            <w:r>
              <w:rPr>
                <w:rFonts w:ascii="Times New Roman" w:hAnsi="Times New Roman" w:cs="Times New Roman"/>
              </w:rPr>
              <w:t>Contractor must d</w:t>
            </w:r>
            <w:r w:rsidRPr="00703065">
              <w:rPr>
                <w:rFonts w:ascii="Times New Roman" w:hAnsi="Times New Roman" w:cs="Times New Roman"/>
              </w:rPr>
              <w:t xml:space="preserve">istribute </w:t>
            </w:r>
            <w:r>
              <w:rPr>
                <w:rFonts w:ascii="Times New Roman" w:hAnsi="Times New Roman" w:cs="Times New Roman"/>
              </w:rPr>
              <w:t xml:space="preserve">100% of </w:t>
            </w:r>
            <w:r w:rsidRPr="00703065">
              <w:rPr>
                <w:rFonts w:ascii="Times New Roman" w:hAnsi="Times New Roman" w:cs="Times New Roman"/>
              </w:rPr>
              <w:t>1099s to appropriate providers and vendors in accordance with State and Federal regulations prior to January</w:t>
            </w:r>
          </w:p>
          <w:p w14:paraId="53ECDAF7" w14:textId="46C615AE" w:rsidR="00703065" w:rsidRPr="00D12A7A" w:rsidRDefault="00703065" w:rsidP="00703065">
            <w:pPr>
              <w:spacing w:after="0" w:line="240" w:lineRule="auto"/>
              <w:ind w:left="0" w:firstLine="0"/>
              <w:rPr>
                <w:rFonts w:ascii="Times New Roman" w:hAnsi="Times New Roman" w:cs="Times New Roman"/>
                <w:b/>
              </w:rPr>
            </w:pPr>
            <w:r w:rsidRPr="00703065">
              <w:rPr>
                <w:rFonts w:ascii="Times New Roman" w:hAnsi="Times New Roman" w:cs="Times New Roman"/>
              </w:rPr>
              <w:t>31 for the previous calendar year</w:t>
            </w:r>
            <w:r>
              <w:rPr>
                <w:rFonts w:ascii="Times New Roman" w:hAnsi="Times New Roman" w:cs="Times New Roman"/>
              </w:rPr>
              <w:t>.</w:t>
            </w:r>
          </w:p>
        </w:tc>
        <w:tc>
          <w:tcPr>
            <w:tcW w:w="2500" w:type="dxa"/>
            <w:tcBorders>
              <w:top w:val="single" w:sz="4" w:space="0" w:color="auto"/>
              <w:left w:val="single" w:sz="4" w:space="0" w:color="auto"/>
              <w:bottom w:val="single" w:sz="4" w:space="0" w:color="auto"/>
              <w:right w:val="single" w:sz="4" w:space="0" w:color="auto"/>
            </w:tcBorders>
          </w:tcPr>
          <w:p w14:paraId="40992693" w14:textId="77777777" w:rsidR="00703065" w:rsidRPr="00D12A7A" w:rsidRDefault="00703065" w:rsidP="00703065">
            <w:pPr>
              <w:spacing w:after="0" w:line="240" w:lineRule="auto"/>
              <w:ind w:left="0" w:firstLine="0"/>
              <w:rPr>
                <w:rFonts w:ascii="Times New Roman" w:hAnsi="Times New Roman" w:cs="Times New Roman"/>
              </w:rPr>
            </w:pPr>
            <w:r w:rsidRPr="00D12A7A">
              <w:rPr>
                <w:rFonts w:ascii="Times New Roman" w:hAnsi="Times New Roman" w:cs="Times New Roman"/>
              </w:rPr>
              <w:t xml:space="preserve">Failure is assessed for any instance in which an IRS tax form 1099 is not issued in accordance with IRS regulations in a given month. </w:t>
            </w:r>
          </w:p>
        </w:tc>
      </w:tr>
    </w:tbl>
    <w:p w14:paraId="44DF8CF1" w14:textId="77777777" w:rsidR="00C92C9C" w:rsidRDefault="00C92C9C" w:rsidP="00C92C9C">
      <w:pPr>
        <w:spacing w:after="0" w:line="240" w:lineRule="auto"/>
        <w:rPr>
          <w:rFonts w:ascii="Times New Roman" w:hAnsi="Times New Roman" w:cs="Times New Roman"/>
        </w:rPr>
      </w:pPr>
    </w:p>
    <w:p w14:paraId="4F2EC7B3" w14:textId="77777777" w:rsidR="00C92C9C" w:rsidRDefault="00C92C9C" w:rsidP="00C92C9C">
      <w:pPr>
        <w:spacing w:after="0" w:line="240" w:lineRule="auto"/>
        <w:rPr>
          <w:rFonts w:ascii="Times New Roman" w:hAnsi="Times New Roman" w:cs="Times New Roman"/>
        </w:rPr>
      </w:pPr>
      <w:r w:rsidRPr="00355F70">
        <w:rPr>
          <w:rFonts w:ascii="Times New Roman" w:hAnsi="Times New Roman" w:cs="Times New Roman"/>
        </w:rPr>
        <w:t xml:space="preserve">The Contractor must provide a report or other verifiable proof of meeting </w:t>
      </w:r>
      <w:r>
        <w:rPr>
          <w:rFonts w:ascii="Times New Roman" w:hAnsi="Times New Roman" w:cs="Times New Roman"/>
        </w:rPr>
        <w:t>each performance</w:t>
      </w:r>
      <w:r w:rsidRPr="00355F70">
        <w:rPr>
          <w:rFonts w:ascii="Times New Roman" w:hAnsi="Times New Roman" w:cs="Times New Roman"/>
        </w:rPr>
        <w:t xml:space="preserve"> requirement by the 10th calendar day of each month.</w:t>
      </w:r>
    </w:p>
    <w:p w14:paraId="50B0092D" w14:textId="77777777" w:rsidR="00C92C9C" w:rsidRDefault="00C92C9C" w:rsidP="00C92C9C">
      <w:pPr>
        <w:spacing w:after="0" w:line="240" w:lineRule="auto"/>
        <w:rPr>
          <w:rFonts w:ascii="Times New Roman" w:hAnsi="Times New Roman" w:cs="Times New Roman"/>
        </w:rPr>
      </w:pPr>
    </w:p>
    <w:p w14:paraId="0C5CD373" w14:textId="77777777" w:rsidR="00C92C9C" w:rsidRDefault="00C92C9C" w:rsidP="00C92C9C">
      <w:pPr>
        <w:spacing w:after="0" w:line="240" w:lineRule="auto"/>
        <w:rPr>
          <w:rFonts w:ascii="Times New Roman" w:hAnsi="Times New Roman" w:cs="Times New Roman"/>
        </w:rPr>
      </w:pPr>
      <w:r w:rsidRPr="007F3EBF">
        <w:rPr>
          <w:rFonts w:ascii="Times New Roman" w:hAnsi="Times New Roman" w:cs="Times New Roman"/>
        </w:rPr>
        <w:t xml:space="preserve">The </w:t>
      </w:r>
      <w:r>
        <w:rPr>
          <w:rFonts w:ascii="Times New Roman" w:hAnsi="Times New Roman" w:cs="Times New Roman"/>
        </w:rPr>
        <w:t>C</w:t>
      </w:r>
      <w:r w:rsidRPr="007F3EBF">
        <w:rPr>
          <w:rFonts w:ascii="Times New Roman" w:hAnsi="Times New Roman" w:cs="Times New Roman"/>
        </w:rPr>
        <w:t>ontractor must maintain the necessary data in appropriate log files</w:t>
      </w:r>
      <w:r>
        <w:rPr>
          <w:rFonts w:ascii="Times New Roman" w:hAnsi="Times New Roman" w:cs="Times New Roman"/>
        </w:rPr>
        <w:t xml:space="preserve"> </w:t>
      </w:r>
      <w:r w:rsidRPr="007F3EBF">
        <w:rPr>
          <w:rFonts w:ascii="Times New Roman" w:hAnsi="Times New Roman" w:cs="Times New Roman"/>
        </w:rPr>
        <w:t xml:space="preserve">to measure its performance against the </w:t>
      </w:r>
      <w:r>
        <w:rPr>
          <w:rFonts w:ascii="Times New Roman" w:hAnsi="Times New Roman" w:cs="Times New Roman"/>
        </w:rPr>
        <w:t>performance targets</w:t>
      </w:r>
      <w:r w:rsidRPr="007F3EBF">
        <w:rPr>
          <w:rFonts w:ascii="Times New Roman" w:hAnsi="Times New Roman" w:cs="Times New Roman"/>
        </w:rPr>
        <w:t xml:space="preserve"> defined in this RFP. If </w:t>
      </w:r>
      <w:r>
        <w:rPr>
          <w:rFonts w:ascii="Times New Roman" w:hAnsi="Times New Roman" w:cs="Times New Roman"/>
        </w:rPr>
        <w:t xml:space="preserve">the Contractor’s </w:t>
      </w:r>
      <w:r w:rsidRPr="007F3EBF">
        <w:rPr>
          <w:rFonts w:ascii="Times New Roman" w:hAnsi="Times New Roman" w:cs="Times New Roman"/>
        </w:rPr>
        <w:t>log files are not</w:t>
      </w:r>
      <w:r>
        <w:rPr>
          <w:rFonts w:ascii="Times New Roman" w:hAnsi="Times New Roman" w:cs="Times New Roman"/>
        </w:rPr>
        <w:t xml:space="preserve"> </w:t>
      </w:r>
      <w:r w:rsidRPr="007F3EBF">
        <w:rPr>
          <w:rFonts w:ascii="Times New Roman" w:hAnsi="Times New Roman" w:cs="Times New Roman"/>
        </w:rPr>
        <w:t xml:space="preserve">maintained or are damaged in such a way that the </w:t>
      </w:r>
      <w:r>
        <w:rPr>
          <w:rFonts w:ascii="Times New Roman" w:hAnsi="Times New Roman" w:cs="Times New Roman"/>
        </w:rPr>
        <w:t>C</w:t>
      </w:r>
      <w:r w:rsidRPr="007F3EBF">
        <w:rPr>
          <w:rFonts w:ascii="Times New Roman" w:hAnsi="Times New Roman" w:cs="Times New Roman"/>
        </w:rPr>
        <w:t>ontractor canno</w:t>
      </w:r>
      <w:r>
        <w:rPr>
          <w:rFonts w:ascii="Times New Roman" w:hAnsi="Times New Roman" w:cs="Times New Roman"/>
        </w:rPr>
        <w:t xml:space="preserve">t </w:t>
      </w:r>
      <w:r w:rsidRPr="007F3EBF">
        <w:rPr>
          <w:rFonts w:ascii="Times New Roman" w:hAnsi="Times New Roman" w:cs="Times New Roman"/>
        </w:rPr>
        <w:t xml:space="preserve">substantiate its performance against a </w:t>
      </w:r>
      <w:r>
        <w:rPr>
          <w:rFonts w:ascii="Times New Roman" w:hAnsi="Times New Roman" w:cs="Times New Roman"/>
        </w:rPr>
        <w:t>performance target</w:t>
      </w:r>
      <w:r w:rsidRPr="007F3EBF">
        <w:rPr>
          <w:rFonts w:ascii="Times New Roman" w:hAnsi="Times New Roman" w:cs="Times New Roman"/>
        </w:rPr>
        <w:t>, it will be construed that the</w:t>
      </w:r>
      <w:r>
        <w:rPr>
          <w:rFonts w:ascii="Times New Roman" w:hAnsi="Times New Roman" w:cs="Times New Roman"/>
        </w:rPr>
        <w:t xml:space="preserve"> C</w:t>
      </w:r>
      <w:r w:rsidRPr="007F3EBF">
        <w:rPr>
          <w:rFonts w:ascii="Times New Roman" w:hAnsi="Times New Roman" w:cs="Times New Roman"/>
        </w:rPr>
        <w:t xml:space="preserve">ontractor did not meet the </w:t>
      </w:r>
      <w:r>
        <w:rPr>
          <w:rFonts w:ascii="Times New Roman" w:hAnsi="Times New Roman" w:cs="Times New Roman"/>
        </w:rPr>
        <w:t>performance target</w:t>
      </w:r>
      <w:r w:rsidRPr="007F3EBF">
        <w:rPr>
          <w:rFonts w:ascii="Times New Roman" w:hAnsi="Times New Roman" w:cs="Times New Roman"/>
        </w:rPr>
        <w:t xml:space="preserve"> in question.</w:t>
      </w:r>
    </w:p>
    <w:p w14:paraId="60289CEC" w14:textId="77777777" w:rsidR="00C92C9C" w:rsidRPr="00687A96" w:rsidRDefault="00C92C9C" w:rsidP="00C92C9C">
      <w:pPr>
        <w:spacing w:after="0" w:line="240" w:lineRule="auto"/>
        <w:rPr>
          <w:rFonts w:ascii="Times New Roman" w:hAnsi="Times New Roman" w:cs="Times New Roman"/>
        </w:rPr>
      </w:pPr>
    </w:p>
    <w:p w14:paraId="3856F8F8" w14:textId="77777777" w:rsidR="00C668C3" w:rsidRDefault="00C668C3" w:rsidP="00C668C3">
      <w:pPr>
        <w:spacing w:after="0" w:line="240" w:lineRule="auto"/>
        <w:rPr>
          <w:rFonts w:ascii="Times New Roman" w:hAnsi="Times New Roman" w:cs="Times New Roman"/>
          <w:b/>
        </w:rPr>
      </w:pPr>
      <w:r w:rsidRPr="00687A96">
        <w:rPr>
          <w:rFonts w:ascii="Times New Roman" w:hAnsi="Times New Roman" w:cs="Times New Roman"/>
          <w:b/>
        </w:rPr>
        <w:t xml:space="preserve">CRO </w:t>
      </w:r>
      <w:r>
        <w:rPr>
          <w:rFonts w:ascii="Times New Roman" w:hAnsi="Times New Roman" w:cs="Times New Roman"/>
          <w:b/>
        </w:rPr>
        <w:t xml:space="preserve">Invoicing and </w:t>
      </w:r>
      <w:r w:rsidRPr="00687A96">
        <w:rPr>
          <w:rFonts w:ascii="Times New Roman" w:hAnsi="Times New Roman" w:cs="Times New Roman"/>
          <w:b/>
        </w:rPr>
        <w:t>Performance Withholds</w:t>
      </w:r>
    </w:p>
    <w:p w14:paraId="7B9A09B9" w14:textId="77777777" w:rsidR="00C668C3" w:rsidRDefault="00C668C3" w:rsidP="00C668C3">
      <w:pPr>
        <w:spacing w:after="0" w:line="240" w:lineRule="auto"/>
        <w:rPr>
          <w:rFonts w:ascii="Times New Roman" w:hAnsi="Times New Roman" w:cs="Times New Roman"/>
        </w:rPr>
      </w:pPr>
    </w:p>
    <w:p w14:paraId="5F73F0EC" w14:textId="77777777" w:rsidR="00C668C3" w:rsidRPr="00177D1D" w:rsidRDefault="00C668C3" w:rsidP="00C668C3">
      <w:pPr>
        <w:spacing w:after="0" w:line="240" w:lineRule="auto"/>
        <w:rPr>
          <w:rFonts w:ascii="Times New Roman" w:hAnsi="Times New Roman" w:cs="Times New Roman"/>
        </w:rPr>
      </w:pPr>
      <w:r>
        <w:rPr>
          <w:rFonts w:ascii="Times New Roman" w:hAnsi="Times New Roman" w:cs="Times New Roman"/>
        </w:rPr>
        <w:t xml:space="preserve">During the Operations phase of the Contract, the Contractor shall charge the State a flat monthly Operations fee for the System </w:t>
      </w:r>
      <w:r w:rsidRPr="00177D1D">
        <w:rPr>
          <w:rFonts w:ascii="Times New Roman" w:hAnsi="Times New Roman" w:cs="Times New Roman"/>
        </w:rPr>
        <w:t xml:space="preserve">M&amp;O </w:t>
      </w:r>
      <w:r>
        <w:rPr>
          <w:rFonts w:ascii="Times New Roman" w:hAnsi="Times New Roman" w:cs="Times New Roman"/>
        </w:rPr>
        <w:t>and the CRO O</w:t>
      </w:r>
      <w:r w:rsidRPr="00177D1D">
        <w:rPr>
          <w:rFonts w:ascii="Times New Roman" w:hAnsi="Times New Roman" w:cs="Times New Roman"/>
        </w:rPr>
        <w:t xml:space="preserve">perations </w:t>
      </w:r>
      <w:r>
        <w:rPr>
          <w:rFonts w:ascii="Times New Roman" w:hAnsi="Times New Roman" w:cs="Times New Roman"/>
        </w:rPr>
        <w:t>responsibilities.</w:t>
      </w:r>
    </w:p>
    <w:p w14:paraId="7DEE6B2B" w14:textId="77777777" w:rsidR="00C668C3" w:rsidRDefault="00C668C3" w:rsidP="00C668C3">
      <w:pPr>
        <w:spacing w:after="0" w:line="240" w:lineRule="auto"/>
        <w:rPr>
          <w:rFonts w:ascii="Times New Roman" w:hAnsi="Times New Roman" w:cs="Times New Roman"/>
        </w:rPr>
      </w:pPr>
    </w:p>
    <w:p w14:paraId="3E923DDE" w14:textId="3B01152F" w:rsidR="00C668C3" w:rsidRDefault="00C668C3" w:rsidP="00C668C3">
      <w:pPr>
        <w:spacing w:after="0" w:line="240" w:lineRule="auto"/>
        <w:rPr>
          <w:rFonts w:ascii="Times New Roman" w:hAnsi="Times New Roman" w:cs="Times New Roman"/>
        </w:rPr>
      </w:pPr>
      <w:r>
        <w:rPr>
          <w:rFonts w:ascii="Times New Roman" w:hAnsi="Times New Roman" w:cs="Times New Roman"/>
        </w:rPr>
        <w:t xml:space="preserve">As improved funds recovery is one of the goals of the contract, the Contractor </w:t>
      </w:r>
      <w:r w:rsidR="005736C2">
        <w:rPr>
          <w:rFonts w:ascii="Times New Roman" w:hAnsi="Times New Roman" w:cs="Times New Roman"/>
        </w:rPr>
        <w:t>shall</w:t>
      </w:r>
      <w:r>
        <w:rPr>
          <w:rFonts w:ascii="Times New Roman" w:hAnsi="Times New Roman" w:cs="Times New Roman"/>
        </w:rPr>
        <w:t xml:space="preserve"> propose incentive-based fees (“Incentive Fees”) contingent upon the percentage of funds the CRO recoups from TPL, Medicaid, and FCP for the State. </w:t>
      </w:r>
    </w:p>
    <w:p w14:paraId="0B5C4132" w14:textId="77777777" w:rsidR="00C668C3" w:rsidRDefault="00C668C3" w:rsidP="00C668C3">
      <w:pPr>
        <w:spacing w:after="0" w:line="240" w:lineRule="auto"/>
        <w:rPr>
          <w:rFonts w:ascii="Times New Roman" w:hAnsi="Times New Roman" w:cs="Times New Roman"/>
        </w:rPr>
      </w:pPr>
    </w:p>
    <w:p w14:paraId="6D3DE2F1" w14:textId="77777777" w:rsidR="00C668C3" w:rsidRDefault="00C668C3" w:rsidP="00C668C3">
      <w:pPr>
        <w:spacing w:after="0" w:line="240" w:lineRule="auto"/>
        <w:rPr>
          <w:rFonts w:ascii="Times New Roman" w:hAnsi="Times New Roman" w:cs="Times New Roman"/>
        </w:rPr>
      </w:pPr>
      <w:r>
        <w:rPr>
          <w:rFonts w:ascii="Times New Roman" w:hAnsi="Times New Roman" w:cs="Times New Roman"/>
        </w:rPr>
        <w:t>The recoupment percentage is calculated through the following formula:</w:t>
      </w:r>
    </w:p>
    <w:p w14:paraId="7A383833" w14:textId="77777777" w:rsidR="00C668C3" w:rsidRDefault="00C668C3" w:rsidP="00C668C3">
      <w:pPr>
        <w:spacing w:after="0" w:line="240" w:lineRule="auto"/>
        <w:rPr>
          <w:rFonts w:ascii="Times New Roman" w:hAnsi="Times New Roman" w:cs="Times New Roman"/>
        </w:rPr>
      </w:pPr>
    </w:p>
    <w:tbl>
      <w:tblPr>
        <w:tblStyle w:val="TableGrid"/>
        <w:tblW w:w="8820" w:type="dxa"/>
        <w:jc w:val="center"/>
        <w:tblLook w:val="04A0" w:firstRow="1" w:lastRow="0" w:firstColumn="1" w:lastColumn="0" w:noHBand="0" w:noVBand="1"/>
      </w:tblPr>
      <w:tblGrid>
        <w:gridCol w:w="2610"/>
        <w:gridCol w:w="6210"/>
      </w:tblGrid>
      <w:tr w:rsidR="00C668C3" w14:paraId="26FB4559" w14:textId="77777777" w:rsidTr="00015C68">
        <w:trPr>
          <w:jc w:val="center"/>
        </w:trPr>
        <w:tc>
          <w:tcPr>
            <w:tcW w:w="2610" w:type="dxa"/>
            <w:vMerge w:val="restart"/>
            <w:tcBorders>
              <w:top w:val="nil"/>
              <w:left w:val="nil"/>
              <w:bottom w:val="nil"/>
              <w:right w:val="nil"/>
            </w:tcBorders>
            <w:vAlign w:val="center"/>
          </w:tcPr>
          <w:p w14:paraId="59D0F815" w14:textId="77777777" w:rsidR="00C668C3" w:rsidRDefault="00C668C3" w:rsidP="00015C68">
            <w:pPr>
              <w:jc w:val="right"/>
              <w:rPr>
                <w:rFonts w:ascii="Times New Roman" w:hAnsi="Times New Roman" w:cs="Times New Roman"/>
              </w:rPr>
            </w:pPr>
            <w:r>
              <w:rPr>
                <w:rFonts w:ascii="Times New Roman" w:hAnsi="Times New Roman" w:cs="Times New Roman"/>
              </w:rPr>
              <w:t xml:space="preserve">Recoupment Percentage = </w:t>
            </w:r>
          </w:p>
        </w:tc>
        <w:tc>
          <w:tcPr>
            <w:tcW w:w="6210" w:type="dxa"/>
            <w:tcBorders>
              <w:top w:val="nil"/>
              <w:left w:val="nil"/>
              <w:bottom w:val="single" w:sz="4" w:space="0" w:color="auto"/>
              <w:right w:val="nil"/>
            </w:tcBorders>
            <w:vAlign w:val="center"/>
          </w:tcPr>
          <w:p w14:paraId="40CA2BB3" w14:textId="77777777" w:rsidR="00C668C3" w:rsidRDefault="00C668C3" w:rsidP="00015C68">
            <w:pPr>
              <w:jc w:val="center"/>
              <w:rPr>
                <w:rFonts w:ascii="Times New Roman" w:hAnsi="Times New Roman" w:cs="Times New Roman"/>
              </w:rPr>
            </w:pPr>
            <w:r>
              <w:rPr>
                <w:rFonts w:ascii="Times New Roman" w:hAnsi="Times New Roman" w:cs="Times New Roman"/>
              </w:rPr>
              <w:t>Total amount paid in by TPL, Medicaid, and FCP</w:t>
            </w:r>
          </w:p>
        </w:tc>
      </w:tr>
      <w:tr w:rsidR="00C668C3" w14:paraId="3D65E54C" w14:textId="77777777" w:rsidTr="00015C68">
        <w:trPr>
          <w:jc w:val="center"/>
        </w:trPr>
        <w:tc>
          <w:tcPr>
            <w:tcW w:w="2610" w:type="dxa"/>
            <w:vMerge/>
            <w:tcBorders>
              <w:top w:val="nil"/>
              <w:left w:val="nil"/>
              <w:bottom w:val="nil"/>
              <w:right w:val="nil"/>
            </w:tcBorders>
          </w:tcPr>
          <w:p w14:paraId="10A04093" w14:textId="77777777" w:rsidR="00C668C3" w:rsidRDefault="00C668C3" w:rsidP="00015C68">
            <w:pPr>
              <w:rPr>
                <w:rFonts w:ascii="Times New Roman" w:hAnsi="Times New Roman" w:cs="Times New Roman"/>
              </w:rPr>
            </w:pPr>
          </w:p>
        </w:tc>
        <w:tc>
          <w:tcPr>
            <w:tcW w:w="6210" w:type="dxa"/>
            <w:tcBorders>
              <w:left w:val="nil"/>
              <w:bottom w:val="nil"/>
              <w:right w:val="nil"/>
            </w:tcBorders>
            <w:vAlign w:val="center"/>
          </w:tcPr>
          <w:p w14:paraId="6EDA07B0" w14:textId="77777777" w:rsidR="00C668C3" w:rsidRDefault="00C668C3" w:rsidP="00015C68">
            <w:pPr>
              <w:jc w:val="center"/>
              <w:rPr>
                <w:rFonts w:ascii="Times New Roman" w:hAnsi="Times New Roman" w:cs="Times New Roman"/>
              </w:rPr>
            </w:pPr>
            <w:r>
              <w:rPr>
                <w:rFonts w:ascii="Times New Roman" w:hAnsi="Times New Roman" w:cs="Times New Roman"/>
              </w:rPr>
              <w:t>Total amount paid out by the FS revolving fund on provider claims</w:t>
            </w:r>
          </w:p>
        </w:tc>
      </w:tr>
    </w:tbl>
    <w:p w14:paraId="091A5FEA" w14:textId="77777777" w:rsidR="00C668C3" w:rsidRDefault="00C668C3" w:rsidP="00C668C3">
      <w:pPr>
        <w:spacing w:after="0" w:line="240" w:lineRule="auto"/>
        <w:rPr>
          <w:rFonts w:ascii="Times New Roman" w:hAnsi="Times New Roman" w:cs="Times New Roman"/>
        </w:rPr>
      </w:pPr>
    </w:p>
    <w:p w14:paraId="53DE5C8A" w14:textId="77777777" w:rsidR="00C668C3" w:rsidRPr="0096017C" w:rsidRDefault="00C668C3" w:rsidP="00C668C3">
      <w:pPr>
        <w:spacing w:after="0" w:line="240" w:lineRule="auto"/>
        <w:rPr>
          <w:rFonts w:ascii="Times New Roman" w:hAnsi="Times New Roman" w:cs="Times New Roman"/>
          <w:u w:val="single"/>
        </w:rPr>
      </w:pPr>
      <w:r w:rsidRPr="0096017C">
        <w:rPr>
          <w:rFonts w:ascii="Times New Roman" w:hAnsi="Times New Roman" w:cs="Times New Roman"/>
          <w:u w:val="single"/>
        </w:rPr>
        <w:t>Recoupment Band</w:t>
      </w:r>
      <w:r>
        <w:rPr>
          <w:rFonts w:ascii="Times New Roman" w:hAnsi="Times New Roman" w:cs="Times New Roman"/>
          <w:u w:val="single"/>
        </w:rPr>
        <w:t>s</w:t>
      </w:r>
    </w:p>
    <w:p w14:paraId="1490ED62" w14:textId="4B711155" w:rsidR="00C668C3" w:rsidRDefault="00C668C3" w:rsidP="00C668C3">
      <w:pPr>
        <w:spacing w:after="0" w:line="240" w:lineRule="auto"/>
        <w:rPr>
          <w:rFonts w:ascii="Times New Roman" w:hAnsi="Times New Roman" w:cs="Times New Roman"/>
        </w:rPr>
      </w:pPr>
      <w:r>
        <w:rPr>
          <w:rFonts w:ascii="Times New Roman" w:hAnsi="Times New Roman" w:cs="Times New Roman"/>
        </w:rPr>
        <w:lastRenderedPageBreak/>
        <w:t xml:space="preserve">There will be three recoupment bands, with recoupment amounts eligible for incentive fee payments starting after </w:t>
      </w:r>
      <w:r w:rsidR="005A1001">
        <w:rPr>
          <w:rFonts w:ascii="Times New Roman" w:hAnsi="Times New Roman" w:cs="Times New Roman"/>
        </w:rPr>
        <w:t>30</w:t>
      </w:r>
      <w:r>
        <w:rPr>
          <w:rFonts w:ascii="Times New Roman" w:hAnsi="Times New Roman" w:cs="Times New Roman"/>
        </w:rPr>
        <w:t>% is reached.</w:t>
      </w:r>
    </w:p>
    <w:p w14:paraId="16EF7483" w14:textId="77777777" w:rsidR="00C668C3" w:rsidRDefault="00C668C3" w:rsidP="00C668C3">
      <w:pPr>
        <w:spacing w:after="0" w:line="240" w:lineRule="auto"/>
        <w:rPr>
          <w:rFonts w:ascii="Times New Roman" w:hAnsi="Times New Roman" w:cs="Times New Roman"/>
        </w:rPr>
      </w:pPr>
    </w:p>
    <w:tbl>
      <w:tblPr>
        <w:tblStyle w:val="TableGrid"/>
        <w:tblW w:w="9350" w:type="dxa"/>
        <w:jc w:val="center"/>
        <w:tblLook w:val="04A0" w:firstRow="1" w:lastRow="0" w:firstColumn="1" w:lastColumn="0" w:noHBand="0" w:noVBand="1"/>
      </w:tblPr>
      <w:tblGrid>
        <w:gridCol w:w="2935"/>
        <w:gridCol w:w="3125"/>
        <w:gridCol w:w="3290"/>
      </w:tblGrid>
      <w:tr w:rsidR="00C668C3" w14:paraId="03CFAEC3" w14:textId="77777777" w:rsidTr="00015C68">
        <w:trPr>
          <w:trHeight w:val="71"/>
          <w:jc w:val="center"/>
        </w:trPr>
        <w:tc>
          <w:tcPr>
            <w:tcW w:w="2935" w:type="dxa"/>
            <w:shd w:val="clear" w:color="auto" w:fill="BFBFBF" w:themeFill="background1" w:themeFillShade="BF"/>
            <w:vAlign w:val="center"/>
          </w:tcPr>
          <w:p w14:paraId="7B5589FF" w14:textId="77777777" w:rsidR="00C668C3" w:rsidRDefault="00C668C3" w:rsidP="00015C68">
            <w:pPr>
              <w:jc w:val="center"/>
              <w:rPr>
                <w:rFonts w:ascii="Times New Roman" w:hAnsi="Times New Roman" w:cs="Times New Roman"/>
                <w:b/>
              </w:rPr>
            </w:pPr>
            <w:r>
              <w:rPr>
                <w:rFonts w:ascii="Times New Roman" w:hAnsi="Times New Roman" w:cs="Times New Roman"/>
                <w:b/>
              </w:rPr>
              <w:t>Recoupment Band</w:t>
            </w:r>
          </w:p>
        </w:tc>
        <w:tc>
          <w:tcPr>
            <w:tcW w:w="3125" w:type="dxa"/>
            <w:shd w:val="clear" w:color="auto" w:fill="BFBFBF" w:themeFill="background1" w:themeFillShade="BF"/>
            <w:vAlign w:val="center"/>
          </w:tcPr>
          <w:p w14:paraId="1B9BF59F" w14:textId="77777777" w:rsidR="00C668C3" w:rsidRPr="00177D1D" w:rsidRDefault="00C668C3" w:rsidP="00015C68">
            <w:pPr>
              <w:jc w:val="center"/>
              <w:rPr>
                <w:rFonts w:ascii="Times New Roman" w:hAnsi="Times New Roman" w:cs="Times New Roman"/>
                <w:b/>
              </w:rPr>
            </w:pPr>
            <w:r>
              <w:rPr>
                <w:rFonts w:ascii="Times New Roman" w:hAnsi="Times New Roman" w:cs="Times New Roman"/>
                <w:b/>
              </w:rPr>
              <w:t>R</w:t>
            </w:r>
            <w:r w:rsidRPr="00177D1D">
              <w:rPr>
                <w:rFonts w:ascii="Times New Roman" w:hAnsi="Times New Roman" w:cs="Times New Roman"/>
                <w:b/>
              </w:rPr>
              <w:t xml:space="preserve">ecoupment </w:t>
            </w:r>
            <w:r>
              <w:rPr>
                <w:rFonts w:ascii="Times New Roman" w:hAnsi="Times New Roman" w:cs="Times New Roman"/>
                <w:b/>
              </w:rPr>
              <w:t xml:space="preserve">Amount </w:t>
            </w:r>
            <w:r w:rsidRPr="00177D1D">
              <w:rPr>
                <w:rFonts w:ascii="Times New Roman" w:hAnsi="Times New Roman" w:cs="Times New Roman"/>
                <w:b/>
              </w:rPr>
              <w:t>Band Range</w:t>
            </w:r>
          </w:p>
        </w:tc>
        <w:tc>
          <w:tcPr>
            <w:tcW w:w="3290" w:type="dxa"/>
            <w:shd w:val="clear" w:color="auto" w:fill="BFBFBF" w:themeFill="background1" w:themeFillShade="BF"/>
            <w:vAlign w:val="center"/>
          </w:tcPr>
          <w:p w14:paraId="492AA383" w14:textId="77777777" w:rsidR="00C668C3" w:rsidRPr="00177D1D" w:rsidRDefault="00C668C3" w:rsidP="00015C68">
            <w:pPr>
              <w:jc w:val="center"/>
              <w:rPr>
                <w:rFonts w:ascii="Times New Roman" w:hAnsi="Times New Roman" w:cs="Times New Roman"/>
                <w:b/>
              </w:rPr>
            </w:pPr>
            <w:r>
              <w:rPr>
                <w:rFonts w:ascii="Times New Roman" w:hAnsi="Times New Roman" w:cs="Times New Roman"/>
                <w:b/>
              </w:rPr>
              <w:t xml:space="preserve">Band </w:t>
            </w:r>
            <w:r w:rsidRPr="00177D1D">
              <w:rPr>
                <w:rFonts w:ascii="Times New Roman" w:hAnsi="Times New Roman" w:cs="Times New Roman"/>
                <w:b/>
              </w:rPr>
              <w:t>Incentive Fee (%)</w:t>
            </w:r>
            <w:r>
              <w:rPr>
                <w:rFonts w:ascii="Times New Roman" w:hAnsi="Times New Roman" w:cs="Times New Roman"/>
                <w:b/>
              </w:rPr>
              <w:t>*</w:t>
            </w:r>
          </w:p>
        </w:tc>
      </w:tr>
      <w:tr w:rsidR="00C668C3" w14:paraId="44DE1E6D" w14:textId="77777777" w:rsidTr="00015C68">
        <w:trPr>
          <w:trHeight w:val="540"/>
          <w:jc w:val="center"/>
        </w:trPr>
        <w:tc>
          <w:tcPr>
            <w:tcW w:w="2935" w:type="dxa"/>
            <w:vAlign w:val="center"/>
          </w:tcPr>
          <w:p w14:paraId="51701DF8" w14:textId="457ACFDC" w:rsidR="00C668C3" w:rsidRPr="001F61CF" w:rsidRDefault="0027592E" w:rsidP="00015C68">
            <w:pPr>
              <w:jc w:val="center"/>
              <w:rPr>
                <w:rFonts w:ascii="Times New Roman" w:hAnsi="Times New Roman" w:cs="Times New Roman"/>
                <w:i/>
              </w:rPr>
            </w:pPr>
            <w:r>
              <w:rPr>
                <w:rFonts w:ascii="Times New Roman" w:hAnsi="Times New Roman" w:cs="Times New Roman"/>
                <w:i/>
              </w:rPr>
              <w:t>No</w:t>
            </w:r>
            <w:r w:rsidR="006512EF">
              <w:rPr>
                <w:rFonts w:ascii="Times New Roman" w:hAnsi="Times New Roman" w:cs="Times New Roman"/>
                <w:i/>
              </w:rPr>
              <w:t xml:space="preserve"> I</w:t>
            </w:r>
            <w:r>
              <w:rPr>
                <w:rFonts w:ascii="Times New Roman" w:hAnsi="Times New Roman" w:cs="Times New Roman"/>
                <w:i/>
              </w:rPr>
              <w:t>ncentive Band</w:t>
            </w:r>
          </w:p>
        </w:tc>
        <w:tc>
          <w:tcPr>
            <w:tcW w:w="3125" w:type="dxa"/>
            <w:vAlign w:val="center"/>
          </w:tcPr>
          <w:p w14:paraId="553A9699" w14:textId="5FB5A5AD" w:rsidR="00C668C3" w:rsidRDefault="00C668C3" w:rsidP="00015C68">
            <w:pPr>
              <w:jc w:val="center"/>
              <w:rPr>
                <w:rFonts w:ascii="Times New Roman" w:hAnsi="Times New Roman" w:cs="Times New Roman"/>
              </w:rPr>
            </w:pPr>
            <w:r w:rsidRPr="00DA1F3B">
              <w:rPr>
                <w:rFonts w:ascii="Times New Roman" w:hAnsi="Times New Roman" w:cs="Times New Roman"/>
              </w:rPr>
              <w:t>0%</w:t>
            </w:r>
            <w:r>
              <w:rPr>
                <w:rFonts w:ascii="Times New Roman" w:hAnsi="Times New Roman" w:cs="Times New Roman"/>
              </w:rPr>
              <w:t xml:space="preserve"> </w:t>
            </w:r>
            <w:r w:rsidRPr="00DA1F3B">
              <w:rPr>
                <w:rFonts w:ascii="Times New Roman" w:hAnsi="Times New Roman" w:cs="Times New Roman"/>
              </w:rPr>
              <w:t>to</w:t>
            </w:r>
            <w:r>
              <w:rPr>
                <w:rFonts w:ascii="Times New Roman" w:hAnsi="Times New Roman" w:cs="Times New Roman"/>
              </w:rPr>
              <w:t xml:space="preserve"> </w:t>
            </w:r>
            <w:r w:rsidR="005A1001">
              <w:rPr>
                <w:rFonts w:ascii="Times New Roman" w:hAnsi="Times New Roman" w:cs="Times New Roman"/>
              </w:rPr>
              <w:t>30</w:t>
            </w:r>
            <w:r w:rsidRPr="00DA1F3B">
              <w:rPr>
                <w:rFonts w:ascii="Times New Roman" w:hAnsi="Times New Roman" w:cs="Times New Roman"/>
              </w:rPr>
              <w:t>.00%</w:t>
            </w:r>
          </w:p>
        </w:tc>
        <w:tc>
          <w:tcPr>
            <w:tcW w:w="3290" w:type="dxa"/>
            <w:vAlign w:val="center"/>
          </w:tcPr>
          <w:p w14:paraId="43B04DD0" w14:textId="77777777" w:rsidR="00C668C3" w:rsidRDefault="00C668C3" w:rsidP="00015C68">
            <w:pPr>
              <w:jc w:val="center"/>
              <w:rPr>
                <w:rFonts w:ascii="Times New Roman" w:hAnsi="Times New Roman" w:cs="Times New Roman"/>
              </w:rPr>
            </w:pPr>
            <w:r>
              <w:rPr>
                <w:rFonts w:ascii="Times New Roman" w:hAnsi="Times New Roman" w:cs="Times New Roman"/>
              </w:rPr>
              <w:t>0.00%</w:t>
            </w:r>
          </w:p>
          <w:p w14:paraId="5DA6036C" w14:textId="77777777" w:rsidR="00C668C3" w:rsidRPr="001F61CF" w:rsidRDefault="00C668C3" w:rsidP="00015C68">
            <w:pPr>
              <w:jc w:val="center"/>
              <w:rPr>
                <w:rFonts w:ascii="Times New Roman" w:hAnsi="Times New Roman" w:cs="Times New Roman"/>
                <w:i/>
              </w:rPr>
            </w:pPr>
            <w:r w:rsidRPr="001F61CF">
              <w:rPr>
                <w:rFonts w:ascii="Times New Roman" w:hAnsi="Times New Roman" w:cs="Times New Roman"/>
                <w:i/>
              </w:rPr>
              <w:t>[Contractor may not apply a fee]</w:t>
            </w:r>
          </w:p>
        </w:tc>
      </w:tr>
      <w:tr w:rsidR="00C668C3" w14:paraId="7AA1A117" w14:textId="77777777" w:rsidTr="00015C68">
        <w:trPr>
          <w:trHeight w:val="263"/>
          <w:jc w:val="center"/>
        </w:trPr>
        <w:tc>
          <w:tcPr>
            <w:tcW w:w="2935" w:type="dxa"/>
            <w:vAlign w:val="center"/>
          </w:tcPr>
          <w:p w14:paraId="18420D6C" w14:textId="77777777" w:rsidR="00C668C3" w:rsidRDefault="00C668C3" w:rsidP="00015C68">
            <w:pPr>
              <w:jc w:val="center"/>
              <w:rPr>
                <w:rFonts w:ascii="Times New Roman" w:hAnsi="Times New Roman" w:cs="Times New Roman"/>
              </w:rPr>
            </w:pPr>
            <w:r>
              <w:rPr>
                <w:rFonts w:ascii="Times New Roman" w:hAnsi="Times New Roman" w:cs="Times New Roman"/>
              </w:rPr>
              <w:t>Recoupment Band 1</w:t>
            </w:r>
          </w:p>
        </w:tc>
        <w:tc>
          <w:tcPr>
            <w:tcW w:w="3125" w:type="dxa"/>
            <w:vAlign w:val="center"/>
          </w:tcPr>
          <w:p w14:paraId="3909A933" w14:textId="3D6DA4BB" w:rsidR="00C668C3" w:rsidRDefault="005A1001" w:rsidP="00015C68">
            <w:pPr>
              <w:jc w:val="center"/>
              <w:rPr>
                <w:rFonts w:ascii="Times New Roman" w:hAnsi="Times New Roman" w:cs="Times New Roman"/>
              </w:rPr>
            </w:pPr>
            <w:r>
              <w:rPr>
                <w:rFonts w:ascii="Times New Roman" w:hAnsi="Times New Roman" w:cs="Times New Roman"/>
              </w:rPr>
              <w:t>30</w:t>
            </w:r>
            <w:r w:rsidR="00C668C3">
              <w:rPr>
                <w:rFonts w:ascii="Times New Roman" w:hAnsi="Times New Roman" w:cs="Times New Roman"/>
              </w:rPr>
              <w:t>.0001% to 40.00%</w:t>
            </w:r>
          </w:p>
        </w:tc>
        <w:tc>
          <w:tcPr>
            <w:tcW w:w="3290" w:type="dxa"/>
            <w:vAlign w:val="center"/>
          </w:tcPr>
          <w:p w14:paraId="42ACCF83" w14:textId="77777777" w:rsidR="00C668C3" w:rsidRDefault="00C668C3" w:rsidP="00015C68">
            <w:pPr>
              <w:jc w:val="center"/>
              <w:rPr>
                <w:rFonts w:ascii="Times New Roman" w:hAnsi="Times New Roman" w:cs="Times New Roman"/>
              </w:rPr>
            </w:pPr>
            <w:r>
              <w:rPr>
                <w:rFonts w:ascii="Times New Roman" w:hAnsi="Times New Roman" w:cs="Times New Roman"/>
              </w:rPr>
              <w:t>Band 1 Incentive Fee: TBD %</w:t>
            </w:r>
          </w:p>
        </w:tc>
      </w:tr>
      <w:tr w:rsidR="00C668C3" w14:paraId="046C38D3" w14:textId="77777777" w:rsidTr="00015C68">
        <w:trPr>
          <w:trHeight w:val="277"/>
          <w:jc w:val="center"/>
        </w:trPr>
        <w:tc>
          <w:tcPr>
            <w:tcW w:w="2935" w:type="dxa"/>
            <w:vAlign w:val="center"/>
          </w:tcPr>
          <w:p w14:paraId="25ADDAA8" w14:textId="77777777" w:rsidR="00C668C3" w:rsidRDefault="00C668C3" w:rsidP="00015C68">
            <w:pPr>
              <w:jc w:val="center"/>
              <w:rPr>
                <w:rFonts w:ascii="Times New Roman" w:hAnsi="Times New Roman" w:cs="Times New Roman"/>
              </w:rPr>
            </w:pPr>
            <w:r>
              <w:rPr>
                <w:rFonts w:ascii="Times New Roman" w:hAnsi="Times New Roman" w:cs="Times New Roman"/>
              </w:rPr>
              <w:t>Recoupment Band 2</w:t>
            </w:r>
          </w:p>
        </w:tc>
        <w:tc>
          <w:tcPr>
            <w:tcW w:w="3125" w:type="dxa"/>
            <w:vAlign w:val="center"/>
          </w:tcPr>
          <w:p w14:paraId="19AA16B5" w14:textId="77777777" w:rsidR="00C668C3" w:rsidRDefault="00C668C3" w:rsidP="00015C68">
            <w:pPr>
              <w:jc w:val="center"/>
              <w:rPr>
                <w:rFonts w:ascii="Times New Roman" w:hAnsi="Times New Roman" w:cs="Times New Roman"/>
              </w:rPr>
            </w:pPr>
            <w:r>
              <w:rPr>
                <w:rFonts w:ascii="Times New Roman" w:hAnsi="Times New Roman" w:cs="Times New Roman"/>
              </w:rPr>
              <w:t>40.0001% to 55.00%</w:t>
            </w:r>
          </w:p>
        </w:tc>
        <w:tc>
          <w:tcPr>
            <w:tcW w:w="3290" w:type="dxa"/>
            <w:vAlign w:val="center"/>
          </w:tcPr>
          <w:p w14:paraId="2D35CFA8" w14:textId="77777777" w:rsidR="00C668C3" w:rsidRDefault="00C668C3" w:rsidP="00015C68">
            <w:pPr>
              <w:jc w:val="center"/>
              <w:rPr>
                <w:rFonts w:ascii="Times New Roman" w:hAnsi="Times New Roman" w:cs="Times New Roman"/>
              </w:rPr>
            </w:pPr>
            <w:r>
              <w:rPr>
                <w:rFonts w:ascii="Times New Roman" w:hAnsi="Times New Roman" w:cs="Times New Roman"/>
              </w:rPr>
              <w:t>Band 2 Incentive Fee: TBD %</w:t>
            </w:r>
          </w:p>
        </w:tc>
      </w:tr>
      <w:tr w:rsidR="00C668C3" w14:paraId="7E8C7F96" w14:textId="77777777" w:rsidTr="00015C68">
        <w:trPr>
          <w:trHeight w:val="263"/>
          <w:jc w:val="center"/>
        </w:trPr>
        <w:tc>
          <w:tcPr>
            <w:tcW w:w="2935" w:type="dxa"/>
            <w:vAlign w:val="center"/>
          </w:tcPr>
          <w:p w14:paraId="46CCB37E" w14:textId="77777777" w:rsidR="00C668C3" w:rsidRDefault="00C668C3" w:rsidP="00015C68">
            <w:pPr>
              <w:jc w:val="center"/>
              <w:rPr>
                <w:rFonts w:ascii="Times New Roman" w:hAnsi="Times New Roman" w:cs="Times New Roman"/>
              </w:rPr>
            </w:pPr>
            <w:r>
              <w:rPr>
                <w:rFonts w:ascii="Times New Roman" w:hAnsi="Times New Roman" w:cs="Times New Roman"/>
              </w:rPr>
              <w:t>Recoupment Band 3</w:t>
            </w:r>
          </w:p>
        </w:tc>
        <w:tc>
          <w:tcPr>
            <w:tcW w:w="3125" w:type="dxa"/>
            <w:vAlign w:val="center"/>
          </w:tcPr>
          <w:p w14:paraId="360ED57F" w14:textId="77777777" w:rsidR="00C668C3" w:rsidRDefault="00C668C3" w:rsidP="00015C68">
            <w:pPr>
              <w:jc w:val="center"/>
              <w:rPr>
                <w:rFonts w:ascii="Times New Roman" w:hAnsi="Times New Roman" w:cs="Times New Roman"/>
              </w:rPr>
            </w:pPr>
            <w:r>
              <w:rPr>
                <w:rFonts w:ascii="Times New Roman" w:hAnsi="Times New Roman" w:cs="Times New Roman"/>
              </w:rPr>
              <w:t>Over 55.0001%</w:t>
            </w:r>
          </w:p>
        </w:tc>
        <w:tc>
          <w:tcPr>
            <w:tcW w:w="3290" w:type="dxa"/>
            <w:vAlign w:val="center"/>
          </w:tcPr>
          <w:p w14:paraId="7221321D" w14:textId="77777777" w:rsidR="00C668C3" w:rsidRDefault="00C668C3" w:rsidP="00015C68">
            <w:pPr>
              <w:jc w:val="center"/>
              <w:rPr>
                <w:rFonts w:ascii="Times New Roman" w:hAnsi="Times New Roman" w:cs="Times New Roman"/>
              </w:rPr>
            </w:pPr>
            <w:r>
              <w:rPr>
                <w:rFonts w:ascii="Times New Roman" w:hAnsi="Times New Roman" w:cs="Times New Roman"/>
              </w:rPr>
              <w:t>Band 3 Incentive Fee: TBD %</w:t>
            </w:r>
          </w:p>
        </w:tc>
      </w:tr>
    </w:tbl>
    <w:p w14:paraId="6F07A3D6" w14:textId="47D5B180" w:rsidR="00C668C3" w:rsidRPr="0096017C" w:rsidRDefault="00C668C3" w:rsidP="00C668C3">
      <w:pPr>
        <w:spacing w:after="0" w:line="240" w:lineRule="auto"/>
        <w:ind w:left="720"/>
        <w:rPr>
          <w:rFonts w:ascii="Times New Roman" w:hAnsi="Times New Roman" w:cs="Times New Roman"/>
          <w:i/>
          <w:sz w:val="20"/>
        </w:rPr>
      </w:pPr>
      <w:r w:rsidRPr="0096017C">
        <w:rPr>
          <w:rFonts w:ascii="Times New Roman" w:hAnsi="Times New Roman" w:cs="Times New Roman"/>
          <w:i/>
          <w:sz w:val="20"/>
        </w:rPr>
        <w:t>*The Respondent shall propose incentive fee percentages in the cost proposal. If the Respondent only wishes to use a monthly flat fee, the Respondent can enter 0% in appropriate cells of the incentive fee section to indicate this approach.</w:t>
      </w:r>
    </w:p>
    <w:p w14:paraId="13253CCF" w14:textId="77777777" w:rsidR="00C668C3" w:rsidRDefault="00C668C3" w:rsidP="00C668C3">
      <w:pPr>
        <w:spacing w:after="0" w:line="240" w:lineRule="auto"/>
        <w:rPr>
          <w:rFonts w:ascii="Times New Roman" w:hAnsi="Times New Roman" w:cs="Times New Roman"/>
        </w:rPr>
      </w:pPr>
    </w:p>
    <w:p w14:paraId="169A929D" w14:textId="77777777" w:rsidR="00C668C3" w:rsidRPr="0096017C" w:rsidRDefault="00C668C3" w:rsidP="00C668C3">
      <w:pPr>
        <w:spacing w:after="0" w:line="240" w:lineRule="auto"/>
        <w:rPr>
          <w:rFonts w:ascii="Times New Roman" w:hAnsi="Times New Roman" w:cs="Times New Roman"/>
          <w:u w:val="single"/>
        </w:rPr>
      </w:pPr>
      <w:r w:rsidRPr="0096017C">
        <w:rPr>
          <w:rFonts w:ascii="Times New Roman" w:hAnsi="Times New Roman" w:cs="Times New Roman"/>
          <w:u w:val="single"/>
        </w:rPr>
        <w:t>Incentive Fee Calculation</w:t>
      </w:r>
    </w:p>
    <w:p w14:paraId="42F75A77" w14:textId="77777777" w:rsidR="00C668C3" w:rsidRDefault="00C668C3" w:rsidP="00C668C3">
      <w:pPr>
        <w:spacing w:after="0" w:line="240" w:lineRule="auto"/>
        <w:rPr>
          <w:rFonts w:ascii="Times New Roman" w:hAnsi="Times New Roman" w:cs="Times New Roman"/>
        </w:rPr>
      </w:pPr>
      <w:r>
        <w:rPr>
          <w:rFonts w:ascii="Times New Roman" w:hAnsi="Times New Roman" w:cs="Times New Roman"/>
        </w:rPr>
        <w:t>The monthly incentive fee payment to the Contractor will be calculated as follows:</w:t>
      </w:r>
    </w:p>
    <w:p w14:paraId="2656615F" w14:textId="77777777" w:rsidR="00C668C3" w:rsidRDefault="00C668C3" w:rsidP="00C668C3">
      <w:pPr>
        <w:spacing w:after="0" w:line="240" w:lineRule="auto"/>
        <w:rPr>
          <w:rFonts w:ascii="Times New Roman" w:hAnsi="Times New Roman" w:cs="Times New Roman"/>
        </w:rPr>
      </w:pPr>
    </w:p>
    <w:p w14:paraId="5AE240B1" w14:textId="77777777" w:rsidR="00C668C3" w:rsidRDefault="00C668C3" w:rsidP="00C668C3">
      <w:pPr>
        <w:spacing w:after="0" w:line="240" w:lineRule="auto"/>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4"/>
        <w:gridCol w:w="341"/>
        <w:gridCol w:w="2340"/>
        <w:gridCol w:w="450"/>
        <w:gridCol w:w="2340"/>
        <w:gridCol w:w="450"/>
        <w:gridCol w:w="2335"/>
      </w:tblGrid>
      <w:tr w:rsidR="00C668C3" w14:paraId="2218C819" w14:textId="77777777" w:rsidTr="00015C68">
        <w:tc>
          <w:tcPr>
            <w:tcW w:w="1094" w:type="dxa"/>
            <w:vAlign w:val="center"/>
          </w:tcPr>
          <w:p w14:paraId="34D8B592" w14:textId="77777777" w:rsidR="00C668C3" w:rsidRPr="00961EC9" w:rsidRDefault="00C668C3" w:rsidP="00015C68">
            <w:pPr>
              <w:jc w:val="center"/>
              <w:rPr>
                <w:rFonts w:ascii="Times New Roman" w:hAnsi="Times New Roman" w:cs="Times New Roman"/>
                <w:b/>
              </w:rPr>
            </w:pPr>
            <w:r w:rsidRPr="00961EC9">
              <w:rPr>
                <w:rFonts w:ascii="Times New Roman" w:hAnsi="Times New Roman" w:cs="Times New Roman"/>
                <w:b/>
              </w:rPr>
              <w:t>Total Incentive Fee</w:t>
            </w:r>
          </w:p>
        </w:tc>
        <w:tc>
          <w:tcPr>
            <w:tcW w:w="341" w:type="dxa"/>
            <w:vAlign w:val="center"/>
          </w:tcPr>
          <w:p w14:paraId="78BA71C2" w14:textId="77777777" w:rsidR="00C668C3" w:rsidRDefault="00C668C3" w:rsidP="00015C68">
            <w:pPr>
              <w:jc w:val="center"/>
              <w:rPr>
                <w:rFonts w:ascii="Times New Roman" w:hAnsi="Times New Roman" w:cs="Times New Roman"/>
              </w:rPr>
            </w:pPr>
            <w:r>
              <w:rPr>
                <w:rFonts w:ascii="Times New Roman" w:hAnsi="Times New Roman" w:cs="Times New Roman"/>
              </w:rPr>
              <w:t>=</w:t>
            </w:r>
          </w:p>
        </w:tc>
        <w:tc>
          <w:tcPr>
            <w:tcW w:w="2340" w:type="dxa"/>
            <w:shd w:val="clear" w:color="auto" w:fill="D9E2F3" w:themeFill="accent1" w:themeFillTint="33"/>
          </w:tcPr>
          <w:p w14:paraId="23AB29DF" w14:textId="77777777" w:rsidR="00C668C3" w:rsidRDefault="00C668C3" w:rsidP="00015C68">
            <w:pPr>
              <w:jc w:val="center"/>
              <w:rPr>
                <w:rFonts w:ascii="Times New Roman" w:hAnsi="Times New Roman" w:cs="Times New Roman"/>
              </w:rPr>
            </w:pPr>
            <w:r>
              <w:rPr>
                <w:rFonts w:ascii="Times New Roman" w:hAnsi="Times New Roman" w:cs="Times New Roman"/>
              </w:rPr>
              <w:t xml:space="preserve">(Recoupment Amount in Band 1) x </w:t>
            </w:r>
          </w:p>
          <w:p w14:paraId="7872165E" w14:textId="77777777" w:rsidR="00C668C3" w:rsidRDefault="00C668C3" w:rsidP="00015C68">
            <w:pPr>
              <w:jc w:val="center"/>
              <w:rPr>
                <w:rFonts w:ascii="Times New Roman" w:hAnsi="Times New Roman" w:cs="Times New Roman"/>
              </w:rPr>
            </w:pPr>
            <w:r>
              <w:rPr>
                <w:rFonts w:ascii="Times New Roman" w:hAnsi="Times New Roman" w:cs="Times New Roman"/>
              </w:rPr>
              <w:t>Band 1 Incentive Fee %</w:t>
            </w:r>
          </w:p>
        </w:tc>
        <w:tc>
          <w:tcPr>
            <w:tcW w:w="450" w:type="dxa"/>
            <w:vAlign w:val="center"/>
          </w:tcPr>
          <w:p w14:paraId="4BD1037E" w14:textId="77777777" w:rsidR="00C668C3" w:rsidRPr="00961EC9" w:rsidRDefault="00C668C3" w:rsidP="00015C68">
            <w:pPr>
              <w:jc w:val="center"/>
              <w:rPr>
                <w:rFonts w:ascii="Times New Roman" w:hAnsi="Times New Roman" w:cs="Times New Roman"/>
                <w:b/>
              </w:rPr>
            </w:pPr>
            <w:r w:rsidRPr="00961EC9">
              <w:rPr>
                <w:rFonts w:ascii="Times New Roman" w:hAnsi="Times New Roman" w:cs="Times New Roman"/>
                <w:b/>
              </w:rPr>
              <w:t>+</w:t>
            </w:r>
          </w:p>
        </w:tc>
        <w:tc>
          <w:tcPr>
            <w:tcW w:w="2340" w:type="dxa"/>
            <w:shd w:val="clear" w:color="auto" w:fill="D9E2F3" w:themeFill="accent1" w:themeFillTint="33"/>
            <w:vAlign w:val="center"/>
          </w:tcPr>
          <w:p w14:paraId="2C7FCF9E" w14:textId="77777777" w:rsidR="00C668C3" w:rsidRDefault="00C668C3" w:rsidP="00015C68">
            <w:pPr>
              <w:jc w:val="center"/>
              <w:rPr>
                <w:rFonts w:ascii="Times New Roman" w:hAnsi="Times New Roman" w:cs="Times New Roman"/>
              </w:rPr>
            </w:pPr>
            <w:r>
              <w:rPr>
                <w:rFonts w:ascii="Times New Roman" w:hAnsi="Times New Roman" w:cs="Times New Roman"/>
              </w:rPr>
              <w:t xml:space="preserve">(Recoupment Amount in Band 2) x </w:t>
            </w:r>
          </w:p>
          <w:p w14:paraId="3E4CA7E1" w14:textId="77777777" w:rsidR="00C668C3" w:rsidRDefault="00C668C3" w:rsidP="00015C68">
            <w:pPr>
              <w:jc w:val="center"/>
              <w:rPr>
                <w:rFonts w:ascii="Times New Roman" w:hAnsi="Times New Roman" w:cs="Times New Roman"/>
              </w:rPr>
            </w:pPr>
            <w:r>
              <w:rPr>
                <w:rFonts w:ascii="Times New Roman" w:hAnsi="Times New Roman" w:cs="Times New Roman"/>
              </w:rPr>
              <w:t>Band 2 Incentive Fee %</w:t>
            </w:r>
          </w:p>
        </w:tc>
        <w:tc>
          <w:tcPr>
            <w:tcW w:w="450" w:type="dxa"/>
            <w:vAlign w:val="center"/>
          </w:tcPr>
          <w:p w14:paraId="1DD14785" w14:textId="77777777" w:rsidR="00C668C3" w:rsidRDefault="00C668C3" w:rsidP="00015C68">
            <w:pPr>
              <w:jc w:val="center"/>
              <w:rPr>
                <w:rFonts w:ascii="Times New Roman" w:hAnsi="Times New Roman" w:cs="Times New Roman"/>
              </w:rPr>
            </w:pPr>
            <w:r w:rsidRPr="00961EC9">
              <w:rPr>
                <w:rFonts w:ascii="Times New Roman" w:hAnsi="Times New Roman" w:cs="Times New Roman"/>
                <w:b/>
              </w:rPr>
              <w:t>+</w:t>
            </w:r>
          </w:p>
        </w:tc>
        <w:tc>
          <w:tcPr>
            <w:tcW w:w="2335" w:type="dxa"/>
            <w:shd w:val="clear" w:color="auto" w:fill="D9E2F3" w:themeFill="accent1" w:themeFillTint="33"/>
            <w:vAlign w:val="center"/>
          </w:tcPr>
          <w:p w14:paraId="00B1788F" w14:textId="77777777" w:rsidR="00C668C3" w:rsidRDefault="00C668C3" w:rsidP="00015C68">
            <w:pPr>
              <w:jc w:val="center"/>
              <w:rPr>
                <w:rFonts w:ascii="Times New Roman" w:hAnsi="Times New Roman" w:cs="Times New Roman"/>
              </w:rPr>
            </w:pPr>
            <w:r>
              <w:rPr>
                <w:rFonts w:ascii="Times New Roman" w:hAnsi="Times New Roman" w:cs="Times New Roman"/>
              </w:rPr>
              <w:t xml:space="preserve">(Recoupment Amount in Band 3) x </w:t>
            </w:r>
          </w:p>
          <w:p w14:paraId="336AC51D" w14:textId="77777777" w:rsidR="00C668C3" w:rsidRDefault="00C668C3" w:rsidP="00015C68">
            <w:pPr>
              <w:jc w:val="center"/>
              <w:rPr>
                <w:rFonts w:ascii="Times New Roman" w:hAnsi="Times New Roman" w:cs="Times New Roman"/>
              </w:rPr>
            </w:pPr>
            <w:r>
              <w:rPr>
                <w:rFonts w:ascii="Times New Roman" w:hAnsi="Times New Roman" w:cs="Times New Roman"/>
              </w:rPr>
              <w:t>Band 3 Incentive Fee %</w:t>
            </w:r>
          </w:p>
        </w:tc>
      </w:tr>
    </w:tbl>
    <w:p w14:paraId="2BC12EE7" w14:textId="77777777" w:rsidR="00C668C3" w:rsidRDefault="00C668C3" w:rsidP="00C668C3">
      <w:pPr>
        <w:spacing w:after="0" w:line="240" w:lineRule="auto"/>
        <w:rPr>
          <w:rFonts w:ascii="Times New Roman" w:hAnsi="Times New Roman" w:cs="Times New Roman"/>
        </w:rPr>
      </w:pPr>
    </w:p>
    <w:p w14:paraId="2D311E83" w14:textId="77777777" w:rsidR="00C668C3" w:rsidRDefault="00C668C3" w:rsidP="00C668C3">
      <w:pPr>
        <w:pStyle w:val="ListParagraph"/>
        <w:spacing w:after="0" w:line="240" w:lineRule="auto"/>
        <w:ind w:left="360"/>
        <w:rPr>
          <w:rFonts w:ascii="Times New Roman" w:hAnsi="Times New Roman" w:cs="Times New Roman"/>
          <w:bCs/>
          <w:sz w:val="20"/>
        </w:rPr>
      </w:pPr>
    </w:p>
    <w:tbl>
      <w:tblPr>
        <w:tblW w:w="0" w:type="auto"/>
        <w:jc w:val="center"/>
        <w:tblBorders>
          <w:top w:val="single" w:sz="12" w:space="0" w:color="7F7F7F"/>
          <w:left w:val="single" w:sz="12" w:space="0" w:color="7F7F7F"/>
          <w:bottom w:val="single" w:sz="12" w:space="0" w:color="7F7F7F"/>
          <w:right w:val="single" w:sz="12" w:space="0" w:color="7F7F7F"/>
        </w:tblBorders>
        <w:tblLook w:val="04A0" w:firstRow="1" w:lastRow="0" w:firstColumn="1" w:lastColumn="0" w:noHBand="0" w:noVBand="1"/>
      </w:tblPr>
      <w:tblGrid>
        <w:gridCol w:w="8640"/>
      </w:tblGrid>
      <w:tr w:rsidR="00C668C3" w14:paraId="68EC6533" w14:textId="77777777" w:rsidTr="00015C68">
        <w:trPr>
          <w:jc w:val="center"/>
        </w:trPr>
        <w:tc>
          <w:tcPr>
            <w:tcW w:w="8640" w:type="dxa"/>
            <w:tcBorders>
              <w:top w:val="single" w:sz="4" w:space="0" w:color="7F7F7F"/>
              <w:left w:val="single" w:sz="4" w:space="0" w:color="7F7F7F"/>
              <w:bottom w:val="single" w:sz="4" w:space="0" w:color="7F7F7F"/>
              <w:right w:val="single" w:sz="4" w:space="0" w:color="7F7F7F"/>
            </w:tcBorders>
            <w:hideMark/>
          </w:tcPr>
          <w:p w14:paraId="506C4777" w14:textId="77777777" w:rsidR="00C668C3" w:rsidRDefault="00C668C3" w:rsidP="00015C68">
            <w:pPr>
              <w:pStyle w:val="ListParagraph"/>
              <w:spacing w:after="0" w:line="240" w:lineRule="auto"/>
              <w:ind w:left="0"/>
              <w:rPr>
                <w:rFonts w:ascii="Times New Roman" w:hAnsi="Times New Roman" w:cs="Times New Roman"/>
                <w:bCs/>
              </w:rPr>
            </w:pPr>
            <w:r w:rsidRPr="00992BA3">
              <w:rPr>
                <w:rFonts w:ascii="Times New Roman" w:hAnsi="Times New Roman" w:cs="Times New Roman"/>
                <w:bCs/>
              </w:rPr>
              <w:t>Examples</w:t>
            </w:r>
            <w:r w:rsidRPr="00992BA3">
              <w:rPr>
                <w:rFonts w:ascii="Times New Roman" w:hAnsi="Times New Roman" w:cs="Times New Roman"/>
              </w:rPr>
              <w:t xml:space="preserve"> Incentive Fee Calculation</w:t>
            </w:r>
            <w:r>
              <w:rPr>
                <w:rFonts w:ascii="Times New Roman" w:hAnsi="Times New Roman" w:cs="Times New Roman"/>
                <w:bCs/>
              </w:rPr>
              <w:t>:</w:t>
            </w:r>
          </w:p>
          <w:p w14:paraId="64FE8771" w14:textId="77777777" w:rsidR="00C668C3" w:rsidRDefault="00C668C3" w:rsidP="00015C68">
            <w:pPr>
              <w:pStyle w:val="ListParagraph"/>
              <w:spacing w:after="0" w:line="240" w:lineRule="auto"/>
              <w:ind w:left="0"/>
              <w:rPr>
                <w:rFonts w:ascii="Times New Roman" w:hAnsi="Times New Roman" w:cs="Times New Roman"/>
                <w:bCs/>
              </w:rPr>
            </w:pPr>
          </w:p>
          <w:p w14:paraId="139EEF18" w14:textId="6B704241" w:rsidR="00C668C3" w:rsidRDefault="00C668C3" w:rsidP="00015C68">
            <w:pPr>
              <w:spacing w:after="0" w:line="240" w:lineRule="auto"/>
              <w:rPr>
                <w:rFonts w:ascii="Times New Roman" w:hAnsi="Times New Roman" w:cs="Times New Roman"/>
              </w:rPr>
            </w:pPr>
            <w:r>
              <w:rPr>
                <w:rFonts w:ascii="Times New Roman" w:hAnsi="Times New Roman" w:cs="Times New Roman"/>
              </w:rPr>
              <w:t xml:space="preserve">If the CRO pays out $1,000,000 on provider claims in a given month and recoups $450,000 in total (from the TPL, Medicaid, and FCP), this means they recouped a total of 45% for the month. The first </w:t>
            </w:r>
            <w:r w:rsidR="000F7D12">
              <w:rPr>
                <w:rFonts w:ascii="Times New Roman" w:hAnsi="Times New Roman" w:cs="Times New Roman"/>
              </w:rPr>
              <w:t>30</w:t>
            </w:r>
            <w:r>
              <w:rPr>
                <w:rFonts w:ascii="Times New Roman" w:hAnsi="Times New Roman" w:cs="Times New Roman"/>
              </w:rPr>
              <w:t>% ($</w:t>
            </w:r>
            <w:r w:rsidR="000F7D12">
              <w:rPr>
                <w:rFonts w:ascii="Times New Roman" w:hAnsi="Times New Roman" w:cs="Times New Roman"/>
              </w:rPr>
              <w:t>30</w:t>
            </w:r>
            <w:r>
              <w:rPr>
                <w:rFonts w:ascii="Times New Roman" w:hAnsi="Times New Roman" w:cs="Times New Roman"/>
              </w:rPr>
              <w:t xml:space="preserve">0,000) is not eligible for incentive fees. To calculate the incentive fee, the Contractor shall apply the Band 1 Incentive Fee percentage to recouped funds above </w:t>
            </w:r>
            <w:r w:rsidR="000F7D12">
              <w:rPr>
                <w:rFonts w:ascii="Times New Roman" w:hAnsi="Times New Roman" w:cs="Times New Roman"/>
              </w:rPr>
              <w:t>30</w:t>
            </w:r>
            <w:r>
              <w:rPr>
                <w:rFonts w:ascii="Times New Roman" w:hAnsi="Times New Roman" w:cs="Times New Roman"/>
              </w:rPr>
              <w:t>.0001% and below 40.00% (in this case, $1</w:t>
            </w:r>
            <w:r w:rsidR="000F7D12">
              <w:rPr>
                <w:rFonts w:ascii="Times New Roman" w:hAnsi="Times New Roman" w:cs="Times New Roman"/>
              </w:rPr>
              <w:t>00</w:t>
            </w:r>
            <w:r>
              <w:rPr>
                <w:rFonts w:ascii="Times New Roman" w:hAnsi="Times New Roman" w:cs="Times New Roman"/>
              </w:rPr>
              <w:t>,000). The Contractor shall apply the Band 2 Incentive Fee percentage to the remaining $</w:t>
            </w:r>
            <w:r w:rsidR="000F7D12">
              <w:rPr>
                <w:rFonts w:ascii="Times New Roman" w:hAnsi="Times New Roman" w:cs="Times New Roman"/>
              </w:rPr>
              <w:t>50</w:t>
            </w:r>
            <w:r>
              <w:rPr>
                <w:rFonts w:ascii="Times New Roman" w:hAnsi="Times New Roman" w:cs="Times New Roman"/>
              </w:rPr>
              <w:t>,000 that falls into the 40.001% to 55.00% range. If the Band 1 Incentive Fee is 4% and the Band 2 Incentive Fee is 6%, the total Incentive Fees for that month is $</w:t>
            </w:r>
            <w:r w:rsidR="000F7D12">
              <w:rPr>
                <w:rFonts w:ascii="Times New Roman" w:hAnsi="Times New Roman" w:cs="Times New Roman"/>
              </w:rPr>
              <w:t>7</w:t>
            </w:r>
            <w:r>
              <w:rPr>
                <w:rFonts w:ascii="Times New Roman" w:hAnsi="Times New Roman" w:cs="Times New Roman"/>
              </w:rPr>
              <w:t>,000.</w:t>
            </w:r>
          </w:p>
          <w:p w14:paraId="5347148E" w14:textId="77777777" w:rsidR="00C668C3" w:rsidRPr="00992BA3" w:rsidRDefault="00C668C3" w:rsidP="00015C68">
            <w:pPr>
              <w:overflowPunct w:val="0"/>
              <w:autoSpaceDE w:val="0"/>
              <w:autoSpaceDN w:val="0"/>
              <w:adjustRightInd w:val="0"/>
              <w:spacing w:after="0" w:line="240" w:lineRule="auto"/>
              <w:rPr>
                <w:rFonts w:ascii="Times New Roman" w:hAnsi="Times New Roman" w:cs="Times New Roman"/>
                <w:bCs/>
              </w:rPr>
            </w:pPr>
          </w:p>
        </w:tc>
      </w:tr>
    </w:tbl>
    <w:p w14:paraId="4FF338A8" w14:textId="77777777" w:rsidR="00C668C3" w:rsidRDefault="00C668C3" w:rsidP="00C668C3">
      <w:pPr>
        <w:spacing w:after="0" w:line="240" w:lineRule="auto"/>
        <w:rPr>
          <w:rFonts w:ascii="Times New Roman" w:hAnsi="Times New Roman" w:cs="Times New Roman"/>
        </w:rPr>
      </w:pPr>
    </w:p>
    <w:p w14:paraId="40D16AC9" w14:textId="77777777" w:rsidR="00C668C3" w:rsidRPr="004E337D" w:rsidRDefault="00C668C3" w:rsidP="00C668C3">
      <w:pPr>
        <w:spacing w:after="0" w:line="240" w:lineRule="auto"/>
        <w:rPr>
          <w:rFonts w:ascii="Times New Roman" w:hAnsi="Times New Roman" w:cs="Times New Roman"/>
          <w:b/>
        </w:rPr>
      </w:pPr>
      <w:r>
        <w:rPr>
          <w:rFonts w:ascii="Times New Roman" w:hAnsi="Times New Roman" w:cs="Times New Roman"/>
          <w:b/>
        </w:rPr>
        <w:t xml:space="preserve">Operations Fee Invoicing </w:t>
      </w:r>
    </w:p>
    <w:p w14:paraId="3CFA6E1F" w14:textId="77777777" w:rsidR="00C668C3" w:rsidRPr="0096017C" w:rsidRDefault="00C668C3" w:rsidP="00C668C3">
      <w:pPr>
        <w:pStyle w:val="ListParagraph"/>
        <w:spacing w:after="0" w:line="240" w:lineRule="auto"/>
        <w:ind w:left="360"/>
        <w:rPr>
          <w:rFonts w:ascii="Times New Roman" w:hAnsi="Times New Roman" w:cs="Times New Roman"/>
          <w:b/>
        </w:rPr>
      </w:pPr>
    </w:p>
    <w:p w14:paraId="6E5F7194" w14:textId="77777777" w:rsidR="00C668C3" w:rsidRDefault="00C668C3" w:rsidP="00C668C3">
      <w:pPr>
        <w:spacing w:after="0" w:line="240" w:lineRule="auto"/>
        <w:rPr>
          <w:rFonts w:ascii="Times New Roman" w:hAnsi="Times New Roman" w:cs="Times New Roman"/>
        </w:rPr>
      </w:pPr>
      <w:r>
        <w:rPr>
          <w:rFonts w:ascii="Times New Roman" w:hAnsi="Times New Roman" w:cs="Times New Roman"/>
        </w:rPr>
        <w:t>In each month, the Contractor shall automatically invoice for ninety percent (90%) of the Operations Fee. The Operations Fee consists of the sum of the following two elements:</w:t>
      </w:r>
    </w:p>
    <w:p w14:paraId="5E951E32" w14:textId="77777777" w:rsidR="00C668C3" w:rsidRDefault="00C668C3" w:rsidP="00155331">
      <w:pPr>
        <w:pStyle w:val="ListParagraph"/>
        <w:numPr>
          <w:ilvl w:val="0"/>
          <w:numId w:val="93"/>
        </w:numPr>
        <w:spacing w:after="0" w:line="240" w:lineRule="auto"/>
        <w:rPr>
          <w:rFonts w:ascii="Times New Roman" w:hAnsi="Times New Roman" w:cs="Times New Roman"/>
        </w:rPr>
      </w:pPr>
      <w:r>
        <w:rPr>
          <w:rFonts w:ascii="Times New Roman" w:hAnsi="Times New Roman" w:cs="Times New Roman"/>
        </w:rPr>
        <w:t xml:space="preserve">The set monthly fee for the System M&amp;O and CRO Operations </w:t>
      </w:r>
    </w:p>
    <w:p w14:paraId="19B43F81" w14:textId="77777777" w:rsidR="00C668C3" w:rsidRDefault="00C668C3" w:rsidP="00155331">
      <w:pPr>
        <w:pStyle w:val="ListParagraph"/>
        <w:numPr>
          <w:ilvl w:val="0"/>
          <w:numId w:val="93"/>
        </w:numPr>
        <w:spacing w:after="0" w:line="240" w:lineRule="auto"/>
        <w:rPr>
          <w:rFonts w:ascii="Times New Roman" w:hAnsi="Times New Roman" w:cs="Times New Roman"/>
        </w:rPr>
      </w:pPr>
      <w:r>
        <w:rPr>
          <w:rFonts w:ascii="Times New Roman" w:hAnsi="Times New Roman" w:cs="Times New Roman"/>
        </w:rPr>
        <w:t>The amount earned through the application of Incentive Fees to recouped funds</w:t>
      </w:r>
    </w:p>
    <w:p w14:paraId="32F4FB73" w14:textId="77777777" w:rsidR="00C668C3" w:rsidRDefault="00C668C3" w:rsidP="00C668C3">
      <w:pPr>
        <w:spacing w:after="0" w:line="240" w:lineRule="auto"/>
        <w:rPr>
          <w:rFonts w:ascii="Times New Roman" w:hAnsi="Times New Roman" w:cs="Times New Roman"/>
        </w:rPr>
      </w:pPr>
    </w:p>
    <w:p w14:paraId="7B5F3E78" w14:textId="77777777" w:rsidR="00C668C3" w:rsidRDefault="00C668C3" w:rsidP="00C668C3">
      <w:pPr>
        <w:spacing w:after="0" w:line="240" w:lineRule="auto"/>
        <w:rPr>
          <w:rFonts w:ascii="Times New Roman" w:hAnsi="Times New Roman" w:cs="Times New Roman"/>
        </w:rPr>
      </w:pPr>
      <w:r>
        <w:rPr>
          <w:rFonts w:ascii="Times New Roman" w:hAnsi="Times New Roman" w:cs="Times New Roman"/>
        </w:rPr>
        <w:t>The remaining ten percent (10%) of the Operations Fee for a given month, shall be noted on the invoice but withheld (i.e., not invoiced), until the State determines that the Contractor has met with that month’s Performance Targets. The State may take the full following month (beyond the invoiced month) to determine/confirm compliance.</w:t>
      </w:r>
    </w:p>
    <w:p w14:paraId="0FEC7DAE" w14:textId="77777777" w:rsidR="00C668C3" w:rsidRDefault="00C668C3" w:rsidP="00C668C3">
      <w:pPr>
        <w:spacing w:after="0" w:line="240" w:lineRule="auto"/>
        <w:rPr>
          <w:rFonts w:ascii="Times New Roman" w:hAnsi="Times New Roman" w:cs="Times New Roman"/>
        </w:rPr>
      </w:pPr>
    </w:p>
    <w:p w14:paraId="7E9E27E4" w14:textId="77777777" w:rsidR="00C668C3" w:rsidRDefault="00C668C3" w:rsidP="00C668C3">
      <w:pPr>
        <w:spacing w:after="0" w:line="240" w:lineRule="auto"/>
        <w:rPr>
          <w:rFonts w:ascii="Times New Roman" w:hAnsi="Times New Roman" w:cs="Times New Roman"/>
        </w:rPr>
      </w:pPr>
      <w:r>
        <w:rPr>
          <w:rFonts w:ascii="Times New Roman" w:hAnsi="Times New Roman" w:cs="Times New Roman"/>
        </w:rPr>
        <w:t xml:space="preserve">If the State determines the Contractor has no instance of noncompliance with Operations Performance Targets listed in Section 19.3, the 10% Performance Withhold is released, and the Contractor can include that amount in their invoice for the following month. </w:t>
      </w:r>
    </w:p>
    <w:p w14:paraId="146D5210" w14:textId="77777777" w:rsidR="00C668C3" w:rsidRDefault="00C668C3" w:rsidP="00C668C3">
      <w:pPr>
        <w:spacing w:after="0" w:line="240" w:lineRule="auto"/>
        <w:rPr>
          <w:rFonts w:ascii="Times New Roman" w:hAnsi="Times New Roman" w:cs="Times New Roman"/>
        </w:rPr>
      </w:pPr>
    </w:p>
    <w:p w14:paraId="40F1E995" w14:textId="77777777" w:rsidR="00C668C3" w:rsidRDefault="00C668C3" w:rsidP="00C668C3">
      <w:pPr>
        <w:spacing w:after="0" w:line="240" w:lineRule="auto"/>
        <w:rPr>
          <w:rFonts w:ascii="Times New Roman" w:hAnsi="Times New Roman" w:cs="Times New Roman"/>
        </w:rPr>
      </w:pPr>
      <w:r>
        <w:rPr>
          <w:rFonts w:ascii="Times New Roman" w:hAnsi="Times New Roman" w:cs="Times New Roman"/>
        </w:rPr>
        <w:lastRenderedPageBreak/>
        <w:t xml:space="preserve">If the State determines there is noncompliance with two (2) or more Operations Performance Targets, the Contractor will not include the 10% Performance Withhold in the invoice for the following month. </w:t>
      </w:r>
    </w:p>
    <w:p w14:paraId="1B9AD4B2" w14:textId="77777777" w:rsidR="00C668C3" w:rsidRDefault="00C668C3" w:rsidP="00C668C3">
      <w:pPr>
        <w:spacing w:after="0" w:line="240" w:lineRule="auto"/>
        <w:rPr>
          <w:rFonts w:ascii="Times New Roman" w:hAnsi="Times New Roman" w:cs="Times New Roman"/>
        </w:rPr>
      </w:pPr>
      <w:r>
        <w:rPr>
          <w:rFonts w:ascii="Times New Roman" w:hAnsi="Times New Roman" w:cs="Times New Roman"/>
        </w:rPr>
        <w:t>Additionally, the 10% Performance Withhold will be retained by the State permanently if the Contractor is noncompliant with more than one (1) Operations Performance Targets in the month following a month of two or more instances of noncompliance.</w:t>
      </w:r>
    </w:p>
    <w:p w14:paraId="1DDE62CB" w14:textId="77777777" w:rsidR="00C668C3" w:rsidRDefault="00C668C3" w:rsidP="00C668C3">
      <w:pPr>
        <w:pStyle w:val="ListParagraph"/>
        <w:spacing w:after="0" w:line="240" w:lineRule="auto"/>
        <w:ind w:left="360"/>
        <w:rPr>
          <w:rFonts w:ascii="Times New Roman" w:hAnsi="Times New Roman" w:cs="Times New Roman"/>
          <w:bCs/>
          <w:sz w:val="20"/>
        </w:rPr>
      </w:pPr>
    </w:p>
    <w:tbl>
      <w:tblPr>
        <w:tblW w:w="0" w:type="auto"/>
        <w:jc w:val="center"/>
        <w:tblBorders>
          <w:top w:val="single" w:sz="12" w:space="0" w:color="7F7F7F"/>
          <w:left w:val="single" w:sz="12" w:space="0" w:color="7F7F7F"/>
          <w:bottom w:val="single" w:sz="12" w:space="0" w:color="7F7F7F"/>
          <w:right w:val="single" w:sz="12" w:space="0" w:color="7F7F7F"/>
        </w:tblBorders>
        <w:tblLook w:val="04A0" w:firstRow="1" w:lastRow="0" w:firstColumn="1" w:lastColumn="0" w:noHBand="0" w:noVBand="1"/>
      </w:tblPr>
      <w:tblGrid>
        <w:gridCol w:w="8640"/>
      </w:tblGrid>
      <w:tr w:rsidR="00C668C3" w14:paraId="039F0EFD" w14:textId="77777777" w:rsidTr="00015C68">
        <w:trPr>
          <w:jc w:val="center"/>
        </w:trPr>
        <w:tc>
          <w:tcPr>
            <w:tcW w:w="8640" w:type="dxa"/>
            <w:tcBorders>
              <w:top w:val="single" w:sz="4" w:space="0" w:color="7F7F7F"/>
              <w:left w:val="single" w:sz="4" w:space="0" w:color="7F7F7F"/>
              <w:bottom w:val="single" w:sz="4" w:space="0" w:color="7F7F7F"/>
              <w:right w:val="single" w:sz="4" w:space="0" w:color="7F7F7F"/>
            </w:tcBorders>
            <w:hideMark/>
          </w:tcPr>
          <w:p w14:paraId="7780CD13" w14:textId="77777777" w:rsidR="00C668C3" w:rsidRDefault="00C668C3" w:rsidP="00015C68">
            <w:pPr>
              <w:pStyle w:val="ListParagraph"/>
              <w:spacing w:after="0" w:line="240" w:lineRule="auto"/>
              <w:ind w:left="0"/>
              <w:rPr>
                <w:rFonts w:ascii="Times New Roman" w:hAnsi="Times New Roman" w:cs="Times New Roman"/>
                <w:bCs/>
              </w:rPr>
            </w:pPr>
            <w:r>
              <w:rPr>
                <w:rFonts w:ascii="Times New Roman" w:hAnsi="Times New Roman" w:cs="Times New Roman"/>
                <w:bCs/>
              </w:rPr>
              <w:t>Examples:</w:t>
            </w:r>
          </w:p>
          <w:p w14:paraId="23484F1C" w14:textId="77777777" w:rsidR="00C668C3" w:rsidRDefault="00C668C3" w:rsidP="00015C68">
            <w:pPr>
              <w:overflowPunct w:val="0"/>
              <w:autoSpaceDE w:val="0"/>
              <w:autoSpaceDN w:val="0"/>
              <w:adjustRightInd w:val="0"/>
              <w:spacing w:after="0" w:line="240" w:lineRule="auto"/>
              <w:rPr>
                <w:rFonts w:ascii="Times New Roman" w:hAnsi="Times New Roman" w:cs="Times New Roman"/>
                <w:bCs/>
              </w:rPr>
            </w:pPr>
          </w:p>
          <w:p w14:paraId="280FACBB" w14:textId="77777777" w:rsidR="00C668C3" w:rsidRDefault="00C668C3" w:rsidP="00015C68">
            <w:pPr>
              <w:overflowPunct w:val="0"/>
              <w:autoSpaceDE w:val="0"/>
              <w:autoSpaceDN w:val="0"/>
              <w:adjustRightInd w:val="0"/>
              <w:spacing w:after="0" w:line="240" w:lineRule="auto"/>
              <w:rPr>
                <w:rFonts w:ascii="Times New Roman" w:hAnsi="Times New Roman" w:cs="Times New Roman"/>
                <w:bCs/>
              </w:rPr>
            </w:pPr>
            <w:r>
              <w:rPr>
                <w:rFonts w:ascii="Times New Roman" w:hAnsi="Times New Roman" w:cs="Times New Roman"/>
                <w:bCs/>
              </w:rPr>
              <w:t xml:space="preserve">Situation: </w:t>
            </w:r>
            <w:r w:rsidRPr="00EC1D47">
              <w:rPr>
                <w:rFonts w:ascii="Times New Roman" w:hAnsi="Times New Roman" w:cs="Times New Roman"/>
                <w:bCs/>
              </w:rPr>
              <w:t xml:space="preserve">The Contractor’s Operations Fee is $100 per month - $50 flat fee and $50 earned through the application of Incentive Fees (for simplicity in these examples, we have assumed the total operations fee incentive fee remains steady). </w:t>
            </w:r>
          </w:p>
          <w:p w14:paraId="7C624750" w14:textId="77777777" w:rsidR="00C668C3" w:rsidRPr="00EC1D47" w:rsidRDefault="00C668C3" w:rsidP="00155331">
            <w:pPr>
              <w:pStyle w:val="ListParagraph"/>
              <w:numPr>
                <w:ilvl w:val="0"/>
                <w:numId w:val="94"/>
              </w:numPr>
              <w:overflowPunct w:val="0"/>
              <w:autoSpaceDE w:val="0"/>
              <w:autoSpaceDN w:val="0"/>
              <w:adjustRightInd w:val="0"/>
              <w:spacing w:after="0" w:line="240" w:lineRule="auto"/>
              <w:rPr>
                <w:rFonts w:ascii="Times New Roman" w:hAnsi="Times New Roman" w:cs="Times New Roman"/>
                <w:bCs/>
              </w:rPr>
            </w:pPr>
            <w:r w:rsidRPr="00EC1D47">
              <w:rPr>
                <w:rFonts w:ascii="Times New Roman" w:hAnsi="Times New Roman" w:cs="Times New Roman"/>
                <w:bCs/>
              </w:rPr>
              <w:t>The Contractor can only invoice for $90 (90%) for January services plus the $10 (10%) December Performance Withhold, if the State determined that the December Performance Withhold could be released. The remaining $10 for January’s services is withheld. In February, the Contractor is found to have no instance of non-compliance during the month of January, so the January Withhold is released on the February Invoice. The February monthly invoice will reflect $90 for February Operations plus the $10 January withhold, totaling $100.</w:t>
            </w:r>
          </w:p>
          <w:p w14:paraId="6156CFE8" w14:textId="77777777" w:rsidR="00C668C3" w:rsidRDefault="00C668C3" w:rsidP="00155331">
            <w:pPr>
              <w:pStyle w:val="ListParagraph"/>
              <w:numPr>
                <w:ilvl w:val="0"/>
                <w:numId w:val="46"/>
              </w:numPr>
              <w:overflowPunct w:val="0"/>
              <w:autoSpaceDE w:val="0"/>
              <w:autoSpaceDN w:val="0"/>
              <w:adjustRightInd w:val="0"/>
              <w:spacing w:after="0" w:line="240" w:lineRule="auto"/>
              <w:rPr>
                <w:rFonts w:ascii="Times New Roman" w:hAnsi="Times New Roman" w:cs="Times New Roman"/>
                <w:bCs/>
              </w:rPr>
            </w:pPr>
            <w:r>
              <w:rPr>
                <w:rFonts w:ascii="Times New Roman" w:hAnsi="Times New Roman" w:cs="Times New Roman"/>
                <w:bCs/>
              </w:rPr>
              <w:t xml:space="preserve">The Contractor is found to be non-compliant on two (2) Performance Measure while providing services in April. The monthly invoice will include 90% of the April Operations Fee plus 10% of the March Operations Fee that was withheld for the previous month. The Contractor may only earn back their 10% April </w:t>
            </w:r>
            <w:r w:rsidRPr="00EC1D47">
              <w:rPr>
                <w:rFonts w:ascii="Times New Roman" w:hAnsi="Times New Roman" w:cs="Times New Roman"/>
                <w:bCs/>
              </w:rPr>
              <w:t xml:space="preserve">Performance </w:t>
            </w:r>
            <w:r>
              <w:rPr>
                <w:rFonts w:ascii="Times New Roman" w:hAnsi="Times New Roman" w:cs="Times New Roman"/>
                <w:bCs/>
              </w:rPr>
              <w:t xml:space="preserve">Withhold if they have no instance of non-compliance in May. In May, they did not have any instances of non-compliance, so the April withhold is released. The monthly invoice will reflect 90% of May Operations Fee plus 10% of April’s </w:t>
            </w:r>
            <w:r w:rsidRPr="00EC1D47">
              <w:rPr>
                <w:rFonts w:ascii="Times New Roman" w:hAnsi="Times New Roman" w:cs="Times New Roman"/>
                <w:bCs/>
              </w:rPr>
              <w:t xml:space="preserve">Performance </w:t>
            </w:r>
            <w:r>
              <w:rPr>
                <w:rFonts w:ascii="Times New Roman" w:hAnsi="Times New Roman" w:cs="Times New Roman"/>
                <w:bCs/>
              </w:rPr>
              <w:t xml:space="preserve">Withhold. </w:t>
            </w:r>
          </w:p>
          <w:p w14:paraId="5A72DD42" w14:textId="77777777" w:rsidR="00C668C3" w:rsidRDefault="00C668C3" w:rsidP="00155331">
            <w:pPr>
              <w:pStyle w:val="ListParagraph"/>
              <w:numPr>
                <w:ilvl w:val="0"/>
                <w:numId w:val="46"/>
              </w:numPr>
              <w:overflowPunct w:val="0"/>
              <w:autoSpaceDE w:val="0"/>
              <w:autoSpaceDN w:val="0"/>
              <w:adjustRightInd w:val="0"/>
              <w:spacing w:after="0" w:line="240" w:lineRule="auto"/>
              <w:rPr>
                <w:rFonts w:ascii="Times New Roman" w:hAnsi="Times New Roman" w:cs="Times New Roman"/>
                <w:bCs/>
              </w:rPr>
            </w:pPr>
            <w:r>
              <w:rPr>
                <w:rFonts w:ascii="Times New Roman" w:hAnsi="Times New Roman" w:cs="Times New Roman"/>
                <w:bCs/>
              </w:rPr>
              <w:t>The Contractor is found to be non-compliant on two (2) Performance Measures while providing services in July. The monthly invoice will include 90% of the July Operations Fee plus 10% of the June Operations Fee which was withheld the previous month. In August, they had one (1)</w:t>
            </w:r>
            <w:r>
              <w:rPr>
                <w:rFonts w:ascii="Times New Roman" w:hAnsi="Times New Roman" w:cs="Times New Roman"/>
                <w:b/>
                <w:bCs/>
              </w:rPr>
              <w:t xml:space="preserve"> </w:t>
            </w:r>
            <w:r>
              <w:rPr>
                <w:rFonts w:ascii="Times New Roman" w:hAnsi="Times New Roman" w:cs="Times New Roman"/>
                <w:bCs/>
              </w:rPr>
              <w:t>instance of non-compliance, so the State will retain the July Performance Withhold, with no additional chance for the Contractor to earn it back. Their monthly invoice will only include 90% of the August Operations Fee for August services.</w:t>
            </w:r>
          </w:p>
        </w:tc>
      </w:tr>
    </w:tbl>
    <w:p w14:paraId="080EA381" w14:textId="77777777" w:rsidR="00C668C3" w:rsidRDefault="00C668C3" w:rsidP="00C668C3">
      <w:pPr>
        <w:spacing w:after="0" w:line="240" w:lineRule="auto"/>
        <w:rPr>
          <w:rFonts w:ascii="Times New Roman" w:hAnsi="Times New Roman" w:cs="Times New Roman"/>
        </w:rPr>
      </w:pPr>
    </w:p>
    <w:p w14:paraId="34A34A0E" w14:textId="77777777" w:rsidR="00C668C3" w:rsidRDefault="00C668C3" w:rsidP="00C668C3">
      <w:pPr>
        <w:spacing w:after="0" w:line="240" w:lineRule="auto"/>
        <w:rPr>
          <w:rFonts w:ascii="Times New Roman" w:hAnsi="Times New Roman" w:cs="Times New Roman"/>
        </w:rPr>
      </w:pPr>
      <w:r>
        <w:rPr>
          <w:rFonts w:ascii="Times New Roman" w:hAnsi="Times New Roman" w:cs="Times New Roman"/>
        </w:rPr>
        <w:t>Additionally, the State may request that the Contractor execute a CAP for any performance issues. If so requested, the Contractor shall develop and execute a CAP that outlines how the Contractor plans to correct performance and what constitutes successful completion of the CAP. The Contractor shall execute the CAP successfully, which is indicated by the State’s written acceptance of the CAP execution.</w:t>
      </w:r>
    </w:p>
    <w:p w14:paraId="7BB54514" w14:textId="77777777" w:rsidR="00C92C9C" w:rsidRDefault="00C92C9C" w:rsidP="00C92C9C">
      <w:pPr>
        <w:spacing w:after="0" w:line="240" w:lineRule="auto"/>
        <w:rPr>
          <w:rFonts w:ascii="Times New Roman" w:hAnsi="Times New Roman" w:cs="Times New Roman"/>
        </w:rPr>
      </w:pPr>
    </w:p>
    <w:p w14:paraId="42DC6DE6" w14:textId="77777777" w:rsidR="00AA62FB" w:rsidRPr="00687A96" w:rsidRDefault="00AA62FB" w:rsidP="00C92C9C">
      <w:pPr>
        <w:spacing w:after="0" w:line="240" w:lineRule="auto"/>
        <w:rPr>
          <w:rFonts w:ascii="Times New Roman" w:hAnsi="Times New Roman" w:cs="Times New Roman"/>
        </w:rPr>
      </w:pPr>
    </w:p>
    <w:p w14:paraId="742804C7" w14:textId="77777777" w:rsidR="00C92C9C" w:rsidRPr="00687A96" w:rsidRDefault="00C92C9C" w:rsidP="00155331">
      <w:pPr>
        <w:pStyle w:val="ListParagraph"/>
        <w:numPr>
          <w:ilvl w:val="1"/>
          <w:numId w:val="24"/>
        </w:numPr>
        <w:spacing w:after="0" w:line="240" w:lineRule="auto"/>
        <w:rPr>
          <w:rFonts w:ascii="Times New Roman" w:hAnsi="Times New Roman" w:cs="Times New Roman"/>
          <w:b/>
          <w:color w:val="4472C4" w:themeColor="accent1"/>
          <w:sz w:val="48"/>
        </w:rPr>
      </w:pPr>
      <w:r w:rsidRPr="00687A96">
        <w:rPr>
          <w:rFonts w:ascii="Times New Roman" w:hAnsi="Times New Roman" w:cs="Times New Roman"/>
          <w:b/>
          <w:color w:val="4472C4" w:themeColor="accent1"/>
          <w:sz w:val="28"/>
        </w:rPr>
        <w:t>Other Service Levels</w:t>
      </w:r>
    </w:p>
    <w:p w14:paraId="3E4C3184" w14:textId="77777777" w:rsidR="00C92C9C" w:rsidRPr="00687A96" w:rsidRDefault="00C92C9C" w:rsidP="00C92C9C">
      <w:pPr>
        <w:pStyle w:val="ListParagraph"/>
        <w:widowControl w:val="0"/>
        <w:snapToGrid w:val="0"/>
        <w:spacing w:after="0" w:line="240" w:lineRule="auto"/>
        <w:ind w:left="360"/>
        <w:contextualSpacing w:val="0"/>
        <w:rPr>
          <w:rFonts w:ascii="Times New Roman" w:hAnsi="Times New Roman" w:cs="Times New Roman"/>
          <w:b/>
        </w:rPr>
      </w:pPr>
    </w:p>
    <w:p w14:paraId="0C146C19" w14:textId="77777777" w:rsidR="00C92C9C" w:rsidRPr="00687A96" w:rsidRDefault="00C92C9C" w:rsidP="00C92C9C">
      <w:pPr>
        <w:widowControl w:val="0"/>
        <w:snapToGrid w:val="0"/>
        <w:spacing w:after="0" w:line="240" w:lineRule="auto"/>
        <w:rPr>
          <w:rFonts w:ascii="Times New Roman" w:hAnsi="Times New Roman" w:cs="Times New Roman"/>
          <w:b/>
        </w:rPr>
      </w:pPr>
      <w:r w:rsidRPr="00687A96">
        <w:rPr>
          <w:rFonts w:ascii="Times New Roman" w:hAnsi="Times New Roman" w:cs="Times New Roman"/>
        </w:rPr>
        <w:t xml:space="preserve">The service levels in the table below are established in the Contract but </w:t>
      </w:r>
      <w:r w:rsidRPr="00687A96">
        <w:rPr>
          <w:rFonts w:ascii="Times New Roman" w:hAnsi="Times New Roman" w:cs="Times New Roman"/>
          <w:noProof/>
        </w:rPr>
        <w:t>are not included</w:t>
      </w:r>
      <w:r w:rsidRPr="00687A96">
        <w:rPr>
          <w:rFonts w:ascii="Times New Roman" w:hAnsi="Times New Roman" w:cs="Times New Roman"/>
        </w:rPr>
        <w:t xml:space="preserve"> in the determination of whether the 10% performance withhold mentioned above will be released for any given month. Instead, in cases of non-compliance with regards to the service levels in the table below, the Contractor shall perform a CAP at the State’s request </w:t>
      </w:r>
      <w:r>
        <w:rPr>
          <w:rFonts w:ascii="Times New Roman" w:hAnsi="Times New Roman" w:cs="Times New Roman"/>
        </w:rPr>
        <w:t>as outlined in Section 19.1</w:t>
      </w:r>
      <w:r w:rsidRPr="00687A96">
        <w:rPr>
          <w:rFonts w:ascii="Times New Roman" w:hAnsi="Times New Roman" w:cs="Times New Roman"/>
        </w:rPr>
        <w:t xml:space="preserve">. The State may also require the Contractor to prepare and submit a root-cause analysis and remediation plan to the State, the form and scope of which shall be agreed to by the parties. If there are multiple instances of non-compliance, the State reserves the right to pursue additional corrective actions or contract termination. </w:t>
      </w:r>
    </w:p>
    <w:p w14:paraId="0683B814" w14:textId="77777777" w:rsidR="00C92C9C" w:rsidRPr="00687A96" w:rsidRDefault="00C92C9C" w:rsidP="00C92C9C">
      <w:pPr>
        <w:spacing w:after="0" w:line="240" w:lineRule="auto"/>
        <w:rPr>
          <w:rFonts w:ascii="Times New Roman" w:hAnsi="Times New Roman" w:cs="Times New Roman"/>
        </w:rPr>
      </w:pPr>
    </w:p>
    <w:tbl>
      <w:tblPr>
        <w:tblW w:w="9077"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
        <w:gridCol w:w="4744"/>
        <w:gridCol w:w="3579"/>
      </w:tblGrid>
      <w:tr w:rsidR="00C92C9C" w:rsidRPr="00687A96" w14:paraId="383C324F" w14:textId="77777777" w:rsidTr="001A511F">
        <w:trPr>
          <w:cantSplit/>
          <w:trHeight w:val="440"/>
          <w:tblHeader/>
        </w:trPr>
        <w:tc>
          <w:tcPr>
            <w:tcW w:w="75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6398533" w14:textId="77777777" w:rsidR="00C92C9C" w:rsidRPr="00212B3E" w:rsidRDefault="00C92C9C" w:rsidP="00C92C9C">
            <w:pPr>
              <w:spacing w:after="0" w:line="240" w:lineRule="auto"/>
              <w:jc w:val="center"/>
              <w:rPr>
                <w:rFonts w:ascii="Times New Roman" w:hAnsi="Times New Roman" w:cs="Times New Roman"/>
                <w:b/>
                <w:bCs/>
              </w:rPr>
            </w:pPr>
            <w:r w:rsidRPr="00212B3E">
              <w:rPr>
                <w:rFonts w:ascii="Times New Roman" w:hAnsi="Times New Roman" w:cs="Times New Roman"/>
                <w:b/>
                <w:bCs/>
              </w:rPr>
              <w:lastRenderedPageBreak/>
              <w:t>SLA#</w:t>
            </w:r>
          </w:p>
        </w:tc>
        <w:tc>
          <w:tcPr>
            <w:tcW w:w="474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7B7B643" w14:textId="77777777" w:rsidR="00C92C9C" w:rsidRPr="00212B3E" w:rsidRDefault="00C92C9C" w:rsidP="00C92C9C">
            <w:pPr>
              <w:spacing w:after="0" w:line="240" w:lineRule="auto"/>
              <w:jc w:val="center"/>
              <w:rPr>
                <w:rFonts w:ascii="Times New Roman" w:hAnsi="Times New Roman" w:cs="Times New Roman"/>
                <w:b/>
                <w:bCs/>
              </w:rPr>
            </w:pPr>
            <w:r w:rsidRPr="00212B3E">
              <w:rPr>
                <w:rFonts w:ascii="Times New Roman" w:hAnsi="Times New Roman" w:cs="Times New Roman"/>
                <w:b/>
                <w:bCs/>
              </w:rPr>
              <w:t>Key Service Level Agreement</w:t>
            </w:r>
          </w:p>
        </w:tc>
        <w:tc>
          <w:tcPr>
            <w:tcW w:w="357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DD82626" w14:textId="77777777" w:rsidR="00C92C9C" w:rsidRPr="00212B3E" w:rsidRDefault="00C92C9C" w:rsidP="00C92C9C">
            <w:pPr>
              <w:spacing w:after="0" w:line="240" w:lineRule="auto"/>
              <w:jc w:val="center"/>
              <w:rPr>
                <w:rFonts w:ascii="Times New Roman" w:hAnsi="Times New Roman" w:cs="Times New Roman"/>
                <w:b/>
                <w:bCs/>
              </w:rPr>
            </w:pPr>
            <w:r w:rsidRPr="00212B3E">
              <w:rPr>
                <w:rFonts w:ascii="Times New Roman" w:hAnsi="Times New Roman" w:cs="Times New Roman"/>
                <w:b/>
                <w:bCs/>
              </w:rPr>
              <w:t>Threshold for Compliance</w:t>
            </w:r>
          </w:p>
        </w:tc>
      </w:tr>
      <w:tr w:rsidR="001A511F" w:rsidRPr="00687A96" w14:paraId="38F134AF" w14:textId="77777777" w:rsidTr="001A511F">
        <w:trPr>
          <w:cantSplit/>
          <w:trHeight w:val="626"/>
        </w:trPr>
        <w:tc>
          <w:tcPr>
            <w:tcW w:w="754" w:type="dxa"/>
            <w:tcBorders>
              <w:top w:val="single" w:sz="4" w:space="0" w:color="auto"/>
              <w:left w:val="single" w:sz="4" w:space="0" w:color="auto"/>
              <w:bottom w:val="single" w:sz="4" w:space="0" w:color="auto"/>
              <w:right w:val="single" w:sz="4" w:space="0" w:color="auto"/>
            </w:tcBorders>
            <w:vAlign w:val="center"/>
          </w:tcPr>
          <w:p w14:paraId="7862C482" w14:textId="040F6739" w:rsidR="001A511F" w:rsidRPr="00212B3E" w:rsidRDefault="001A511F" w:rsidP="001A511F">
            <w:pPr>
              <w:spacing w:after="0" w:line="240" w:lineRule="auto"/>
              <w:jc w:val="center"/>
              <w:rPr>
                <w:rFonts w:ascii="Times New Roman" w:hAnsi="Times New Roman" w:cs="Times New Roman"/>
              </w:rPr>
            </w:pPr>
            <w:r>
              <w:rPr>
                <w:rFonts w:ascii="Times New Roman" w:hAnsi="Times New Roman" w:cs="Times New Roman"/>
              </w:rPr>
              <w:t>20</w:t>
            </w:r>
          </w:p>
        </w:tc>
        <w:tc>
          <w:tcPr>
            <w:tcW w:w="4744" w:type="dxa"/>
            <w:tcBorders>
              <w:top w:val="single" w:sz="4" w:space="0" w:color="auto"/>
              <w:left w:val="single" w:sz="4" w:space="0" w:color="auto"/>
              <w:bottom w:val="single" w:sz="4" w:space="0" w:color="auto"/>
              <w:right w:val="single" w:sz="4" w:space="0" w:color="auto"/>
            </w:tcBorders>
            <w:hideMark/>
          </w:tcPr>
          <w:p w14:paraId="001997D5" w14:textId="77777777" w:rsidR="001A511F" w:rsidRPr="00212B3E" w:rsidRDefault="001A511F" w:rsidP="001A511F">
            <w:pPr>
              <w:spacing w:after="0" w:line="240" w:lineRule="auto"/>
              <w:rPr>
                <w:rFonts w:ascii="Times New Roman" w:hAnsi="Times New Roman" w:cs="Times New Roman"/>
              </w:rPr>
            </w:pPr>
            <w:r w:rsidRPr="00212B3E">
              <w:rPr>
                <w:rFonts w:ascii="Times New Roman" w:hAnsi="Times New Roman" w:cs="Times New Roman"/>
              </w:rPr>
              <w:t xml:space="preserve">Forward all communications received that should </w:t>
            </w:r>
            <w:r w:rsidRPr="00212B3E">
              <w:rPr>
                <w:rFonts w:ascii="Times New Roman" w:hAnsi="Times New Roman" w:cs="Times New Roman"/>
                <w:noProof/>
              </w:rPr>
              <w:t>be handled</w:t>
            </w:r>
            <w:r w:rsidRPr="00212B3E">
              <w:rPr>
                <w:rFonts w:ascii="Times New Roman" w:hAnsi="Times New Roman" w:cs="Times New Roman"/>
              </w:rPr>
              <w:t xml:space="preserve"> by State staff or interface partner staff (as applicable) within one (1) business day of receipt</w:t>
            </w:r>
          </w:p>
        </w:tc>
        <w:tc>
          <w:tcPr>
            <w:tcW w:w="3579" w:type="dxa"/>
            <w:tcBorders>
              <w:top w:val="single" w:sz="4" w:space="0" w:color="auto"/>
              <w:left w:val="single" w:sz="4" w:space="0" w:color="auto"/>
              <w:bottom w:val="single" w:sz="4" w:space="0" w:color="auto"/>
              <w:right w:val="single" w:sz="4" w:space="0" w:color="auto"/>
            </w:tcBorders>
            <w:hideMark/>
          </w:tcPr>
          <w:p w14:paraId="70E2695E" w14:textId="77777777" w:rsidR="001A511F" w:rsidRPr="00212B3E" w:rsidRDefault="001A511F" w:rsidP="001A511F">
            <w:pPr>
              <w:spacing w:after="0" w:line="240" w:lineRule="auto"/>
              <w:rPr>
                <w:rFonts w:ascii="Times New Roman" w:hAnsi="Times New Roman" w:cs="Times New Roman"/>
              </w:rPr>
            </w:pPr>
            <w:r w:rsidRPr="00212B3E">
              <w:rPr>
                <w:rFonts w:ascii="Times New Roman" w:hAnsi="Times New Roman" w:cs="Times New Roman"/>
              </w:rPr>
              <w:t xml:space="preserve">100% compliance, unless otherwise approved by the State  </w:t>
            </w:r>
          </w:p>
        </w:tc>
      </w:tr>
      <w:tr w:rsidR="001A511F" w:rsidRPr="00687A96" w14:paraId="4555BEA5" w14:textId="77777777" w:rsidTr="001A511F">
        <w:trPr>
          <w:cantSplit/>
          <w:trHeight w:val="626"/>
        </w:trPr>
        <w:tc>
          <w:tcPr>
            <w:tcW w:w="754" w:type="dxa"/>
            <w:tcBorders>
              <w:top w:val="single" w:sz="4" w:space="0" w:color="auto"/>
              <w:left w:val="single" w:sz="4" w:space="0" w:color="auto"/>
              <w:bottom w:val="single" w:sz="4" w:space="0" w:color="auto"/>
              <w:right w:val="single" w:sz="4" w:space="0" w:color="auto"/>
            </w:tcBorders>
            <w:vAlign w:val="center"/>
          </w:tcPr>
          <w:p w14:paraId="187EF6AB" w14:textId="5DF79CBE" w:rsidR="001A511F" w:rsidRPr="00212B3E" w:rsidRDefault="001A511F" w:rsidP="001A511F">
            <w:pPr>
              <w:spacing w:after="0" w:line="240" w:lineRule="auto"/>
              <w:jc w:val="center"/>
              <w:rPr>
                <w:rFonts w:ascii="Times New Roman" w:hAnsi="Times New Roman" w:cs="Times New Roman"/>
              </w:rPr>
            </w:pPr>
            <w:r>
              <w:rPr>
                <w:rFonts w:ascii="Times New Roman" w:hAnsi="Times New Roman" w:cs="Times New Roman"/>
              </w:rPr>
              <w:t>21</w:t>
            </w:r>
          </w:p>
        </w:tc>
        <w:tc>
          <w:tcPr>
            <w:tcW w:w="4744" w:type="dxa"/>
            <w:tcBorders>
              <w:top w:val="single" w:sz="4" w:space="0" w:color="auto"/>
              <w:left w:val="single" w:sz="4" w:space="0" w:color="auto"/>
              <w:bottom w:val="single" w:sz="4" w:space="0" w:color="auto"/>
              <w:right w:val="single" w:sz="4" w:space="0" w:color="auto"/>
            </w:tcBorders>
            <w:hideMark/>
          </w:tcPr>
          <w:p w14:paraId="59C9B079" w14:textId="77777777" w:rsidR="001A511F" w:rsidRPr="00212B3E" w:rsidRDefault="001A511F" w:rsidP="001A511F">
            <w:pPr>
              <w:spacing w:after="0" w:line="240" w:lineRule="auto"/>
              <w:rPr>
                <w:rFonts w:ascii="Times New Roman" w:hAnsi="Times New Roman" w:cs="Times New Roman"/>
              </w:rPr>
            </w:pPr>
            <w:r w:rsidRPr="00212B3E">
              <w:rPr>
                <w:rFonts w:ascii="Times New Roman" w:hAnsi="Times New Roman" w:cs="Times New Roman"/>
              </w:rPr>
              <w:t xml:space="preserve">Propose a replacement of key staff positions within thirty (30) calendar days of the </w:t>
            </w:r>
            <w:r w:rsidRPr="00212B3E">
              <w:rPr>
                <w:rFonts w:ascii="Times New Roman" w:hAnsi="Times New Roman" w:cs="Times New Roman"/>
                <w:noProof/>
              </w:rPr>
              <w:t>vacancy</w:t>
            </w:r>
          </w:p>
        </w:tc>
        <w:tc>
          <w:tcPr>
            <w:tcW w:w="3579" w:type="dxa"/>
            <w:tcBorders>
              <w:top w:val="single" w:sz="4" w:space="0" w:color="auto"/>
              <w:left w:val="single" w:sz="4" w:space="0" w:color="auto"/>
              <w:bottom w:val="single" w:sz="4" w:space="0" w:color="auto"/>
              <w:right w:val="single" w:sz="4" w:space="0" w:color="auto"/>
            </w:tcBorders>
            <w:hideMark/>
          </w:tcPr>
          <w:p w14:paraId="2983EE32" w14:textId="77777777" w:rsidR="001A511F" w:rsidRPr="00212B3E" w:rsidRDefault="001A511F" w:rsidP="001A511F">
            <w:pPr>
              <w:spacing w:after="0" w:line="240" w:lineRule="auto"/>
              <w:rPr>
                <w:rFonts w:ascii="Times New Roman" w:hAnsi="Times New Roman" w:cs="Times New Roman"/>
              </w:rPr>
            </w:pPr>
            <w:r w:rsidRPr="00212B3E">
              <w:rPr>
                <w:rFonts w:ascii="Times New Roman" w:hAnsi="Times New Roman" w:cs="Times New Roman"/>
              </w:rPr>
              <w:t xml:space="preserve">100% compliance, unless otherwise approved by the State  </w:t>
            </w:r>
          </w:p>
        </w:tc>
      </w:tr>
      <w:tr w:rsidR="001A511F" w:rsidRPr="00687A96" w14:paraId="4B176DDF" w14:textId="77777777" w:rsidTr="001A511F">
        <w:trPr>
          <w:cantSplit/>
          <w:trHeight w:val="626"/>
        </w:trPr>
        <w:tc>
          <w:tcPr>
            <w:tcW w:w="754" w:type="dxa"/>
            <w:tcBorders>
              <w:top w:val="single" w:sz="4" w:space="0" w:color="auto"/>
              <w:left w:val="single" w:sz="4" w:space="0" w:color="auto"/>
              <w:bottom w:val="single" w:sz="4" w:space="0" w:color="auto"/>
              <w:right w:val="single" w:sz="4" w:space="0" w:color="auto"/>
            </w:tcBorders>
            <w:vAlign w:val="center"/>
            <w:hideMark/>
          </w:tcPr>
          <w:p w14:paraId="057F888D" w14:textId="18986BEE" w:rsidR="001A511F" w:rsidRPr="00212B3E" w:rsidRDefault="001A511F" w:rsidP="001A511F">
            <w:pPr>
              <w:spacing w:after="0" w:line="240" w:lineRule="auto"/>
              <w:jc w:val="center"/>
              <w:rPr>
                <w:rFonts w:ascii="Times New Roman" w:hAnsi="Times New Roman" w:cs="Times New Roman"/>
              </w:rPr>
            </w:pPr>
            <w:r>
              <w:rPr>
                <w:rFonts w:ascii="Times New Roman" w:hAnsi="Times New Roman" w:cs="Times New Roman"/>
              </w:rPr>
              <w:t>22</w:t>
            </w:r>
          </w:p>
        </w:tc>
        <w:tc>
          <w:tcPr>
            <w:tcW w:w="4744" w:type="dxa"/>
            <w:tcBorders>
              <w:top w:val="single" w:sz="4" w:space="0" w:color="auto"/>
              <w:left w:val="single" w:sz="4" w:space="0" w:color="auto"/>
              <w:bottom w:val="single" w:sz="4" w:space="0" w:color="auto"/>
              <w:right w:val="single" w:sz="4" w:space="0" w:color="auto"/>
            </w:tcBorders>
            <w:hideMark/>
          </w:tcPr>
          <w:p w14:paraId="08A63D14" w14:textId="77777777" w:rsidR="001A511F" w:rsidRPr="00212B3E" w:rsidRDefault="001A511F" w:rsidP="001A511F">
            <w:pPr>
              <w:spacing w:after="0" w:line="240" w:lineRule="auto"/>
              <w:rPr>
                <w:rFonts w:ascii="Times New Roman" w:hAnsi="Times New Roman" w:cs="Times New Roman"/>
              </w:rPr>
            </w:pPr>
            <w:r w:rsidRPr="00212B3E">
              <w:rPr>
                <w:rFonts w:ascii="Times New Roman" w:hAnsi="Times New Roman" w:cs="Times New Roman"/>
              </w:rPr>
              <w:t>Provide weekly status reports no less than 24 hours prior to the Weekly Status Meeting</w:t>
            </w:r>
          </w:p>
        </w:tc>
        <w:tc>
          <w:tcPr>
            <w:tcW w:w="3579" w:type="dxa"/>
            <w:tcBorders>
              <w:top w:val="single" w:sz="4" w:space="0" w:color="auto"/>
              <w:left w:val="single" w:sz="4" w:space="0" w:color="auto"/>
              <w:bottom w:val="single" w:sz="4" w:space="0" w:color="auto"/>
              <w:right w:val="single" w:sz="4" w:space="0" w:color="auto"/>
            </w:tcBorders>
            <w:hideMark/>
          </w:tcPr>
          <w:p w14:paraId="6C81D00D" w14:textId="77777777" w:rsidR="001A511F" w:rsidRPr="00212B3E" w:rsidRDefault="001A511F" w:rsidP="001A511F">
            <w:pPr>
              <w:spacing w:after="0" w:line="240" w:lineRule="auto"/>
              <w:rPr>
                <w:rFonts w:ascii="Times New Roman" w:hAnsi="Times New Roman" w:cs="Times New Roman"/>
              </w:rPr>
            </w:pPr>
            <w:r w:rsidRPr="00212B3E">
              <w:rPr>
                <w:rFonts w:ascii="Times New Roman" w:hAnsi="Times New Roman" w:cs="Times New Roman"/>
              </w:rPr>
              <w:t xml:space="preserve">100% compliance, unless otherwise approved by the State  </w:t>
            </w:r>
          </w:p>
        </w:tc>
      </w:tr>
      <w:tr w:rsidR="001A511F" w:rsidRPr="00687A96" w14:paraId="305FC6FB" w14:textId="77777777" w:rsidTr="001A511F">
        <w:trPr>
          <w:cantSplit/>
          <w:trHeight w:val="626"/>
        </w:trPr>
        <w:tc>
          <w:tcPr>
            <w:tcW w:w="754" w:type="dxa"/>
            <w:tcBorders>
              <w:top w:val="single" w:sz="4" w:space="0" w:color="auto"/>
              <w:left w:val="single" w:sz="4" w:space="0" w:color="auto"/>
              <w:bottom w:val="single" w:sz="4" w:space="0" w:color="auto"/>
              <w:right w:val="single" w:sz="4" w:space="0" w:color="auto"/>
            </w:tcBorders>
            <w:vAlign w:val="center"/>
            <w:hideMark/>
          </w:tcPr>
          <w:p w14:paraId="5CDED442" w14:textId="55AE8FAF" w:rsidR="001A511F" w:rsidRPr="00212B3E" w:rsidRDefault="001A511F" w:rsidP="001A511F">
            <w:pPr>
              <w:spacing w:after="0" w:line="240" w:lineRule="auto"/>
              <w:jc w:val="center"/>
              <w:rPr>
                <w:rFonts w:ascii="Times New Roman" w:hAnsi="Times New Roman" w:cs="Times New Roman"/>
              </w:rPr>
            </w:pPr>
            <w:r>
              <w:rPr>
                <w:rFonts w:ascii="Times New Roman" w:hAnsi="Times New Roman" w:cs="Times New Roman"/>
              </w:rPr>
              <w:t>23</w:t>
            </w:r>
          </w:p>
        </w:tc>
        <w:tc>
          <w:tcPr>
            <w:tcW w:w="4744" w:type="dxa"/>
            <w:tcBorders>
              <w:top w:val="single" w:sz="4" w:space="0" w:color="auto"/>
              <w:left w:val="single" w:sz="4" w:space="0" w:color="auto"/>
              <w:bottom w:val="single" w:sz="4" w:space="0" w:color="auto"/>
              <w:right w:val="single" w:sz="4" w:space="0" w:color="auto"/>
            </w:tcBorders>
            <w:hideMark/>
          </w:tcPr>
          <w:p w14:paraId="6B81D66B" w14:textId="77777777" w:rsidR="001A511F" w:rsidRPr="00212B3E" w:rsidRDefault="001A511F" w:rsidP="001A511F">
            <w:pPr>
              <w:spacing w:after="0" w:line="240" w:lineRule="auto"/>
              <w:rPr>
                <w:rFonts w:ascii="Times New Roman" w:hAnsi="Times New Roman" w:cs="Times New Roman"/>
              </w:rPr>
            </w:pPr>
            <w:r w:rsidRPr="00212B3E">
              <w:rPr>
                <w:rFonts w:ascii="Times New Roman" w:hAnsi="Times New Roman" w:cs="Times New Roman"/>
              </w:rPr>
              <w:t xml:space="preserve">Submit status meeting agenda at least one (1) business day </w:t>
            </w:r>
            <w:r w:rsidRPr="00212B3E">
              <w:rPr>
                <w:rFonts w:ascii="Times New Roman" w:hAnsi="Times New Roman" w:cs="Times New Roman"/>
                <w:noProof/>
              </w:rPr>
              <w:t>prior to</w:t>
            </w:r>
            <w:r w:rsidRPr="00212B3E">
              <w:rPr>
                <w:rFonts w:ascii="Times New Roman" w:hAnsi="Times New Roman" w:cs="Times New Roman"/>
              </w:rPr>
              <w:t xml:space="preserve"> the </w:t>
            </w:r>
            <w:r w:rsidRPr="00212B3E">
              <w:rPr>
                <w:rFonts w:ascii="Times New Roman" w:hAnsi="Times New Roman" w:cs="Times New Roman"/>
                <w:noProof/>
              </w:rPr>
              <w:t>meeting</w:t>
            </w:r>
          </w:p>
        </w:tc>
        <w:tc>
          <w:tcPr>
            <w:tcW w:w="3579" w:type="dxa"/>
            <w:tcBorders>
              <w:top w:val="single" w:sz="4" w:space="0" w:color="auto"/>
              <w:left w:val="single" w:sz="4" w:space="0" w:color="auto"/>
              <w:bottom w:val="single" w:sz="4" w:space="0" w:color="auto"/>
              <w:right w:val="single" w:sz="4" w:space="0" w:color="auto"/>
            </w:tcBorders>
            <w:hideMark/>
          </w:tcPr>
          <w:p w14:paraId="6F0BBD08" w14:textId="77777777" w:rsidR="001A511F" w:rsidRPr="00212B3E" w:rsidRDefault="001A511F" w:rsidP="001A511F">
            <w:pPr>
              <w:spacing w:after="0" w:line="240" w:lineRule="auto"/>
              <w:rPr>
                <w:rFonts w:ascii="Times New Roman" w:hAnsi="Times New Roman" w:cs="Times New Roman"/>
              </w:rPr>
            </w:pPr>
            <w:r w:rsidRPr="00212B3E">
              <w:rPr>
                <w:rFonts w:ascii="Times New Roman" w:hAnsi="Times New Roman" w:cs="Times New Roman"/>
              </w:rPr>
              <w:t xml:space="preserve">95% compliance, unless otherwise approved by the State  </w:t>
            </w:r>
          </w:p>
        </w:tc>
      </w:tr>
      <w:tr w:rsidR="001A511F" w:rsidRPr="00687A96" w14:paraId="17C557B5" w14:textId="77777777" w:rsidTr="001A511F">
        <w:trPr>
          <w:cantSplit/>
          <w:trHeight w:val="626"/>
        </w:trPr>
        <w:tc>
          <w:tcPr>
            <w:tcW w:w="754" w:type="dxa"/>
            <w:tcBorders>
              <w:top w:val="single" w:sz="4" w:space="0" w:color="auto"/>
              <w:left w:val="single" w:sz="4" w:space="0" w:color="auto"/>
              <w:bottom w:val="single" w:sz="4" w:space="0" w:color="auto"/>
              <w:right w:val="single" w:sz="4" w:space="0" w:color="auto"/>
            </w:tcBorders>
            <w:vAlign w:val="center"/>
            <w:hideMark/>
          </w:tcPr>
          <w:p w14:paraId="65615463" w14:textId="1FBB7467" w:rsidR="001A511F" w:rsidRPr="00212B3E" w:rsidRDefault="001A511F" w:rsidP="001A511F">
            <w:pPr>
              <w:spacing w:after="0" w:line="240" w:lineRule="auto"/>
              <w:jc w:val="center"/>
              <w:rPr>
                <w:rFonts w:ascii="Times New Roman" w:hAnsi="Times New Roman" w:cs="Times New Roman"/>
              </w:rPr>
            </w:pPr>
            <w:r>
              <w:rPr>
                <w:rFonts w:ascii="Times New Roman" w:hAnsi="Times New Roman" w:cs="Times New Roman"/>
              </w:rPr>
              <w:t>24</w:t>
            </w:r>
          </w:p>
        </w:tc>
        <w:tc>
          <w:tcPr>
            <w:tcW w:w="4744" w:type="dxa"/>
            <w:tcBorders>
              <w:top w:val="single" w:sz="4" w:space="0" w:color="auto"/>
              <w:left w:val="single" w:sz="4" w:space="0" w:color="auto"/>
              <w:bottom w:val="single" w:sz="4" w:space="0" w:color="auto"/>
              <w:right w:val="single" w:sz="4" w:space="0" w:color="auto"/>
            </w:tcBorders>
            <w:hideMark/>
          </w:tcPr>
          <w:p w14:paraId="61EF458F" w14:textId="77777777" w:rsidR="001A511F" w:rsidRPr="00212B3E" w:rsidRDefault="001A511F" w:rsidP="001A511F">
            <w:pPr>
              <w:spacing w:after="0" w:line="240" w:lineRule="auto"/>
              <w:rPr>
                <w:rFonts w:ascii="Times New Roman" w:hAnsi="Times New Roman" w:cs="Times New Roman"/>
              </w:rPr>
            </w:pPr>
            <w:r w:rsidRPr="00212B3E">
              <w:rPr>
                <w:rFonts w:ascii="Times New Roman" w:hAnsi="Times New Roman" w:cs="Times New Roman"/>
              </w:rPr>
              <w:t>Provide status meeting minutes in specified format within three (3) business days of the meeting</w:t>
            </w:r>
          </w:p>
        </w:tc>
        <w:tc>
          <w:tcPr>
            <w:tcW w:w="3579" w:type="dxa"/>
            <w:tcBorders>
              <w:top w:val="single" w:sz="4" w:space="0" w:color="auto"/>
              <w:left w:val="single" w:sz="4" w:space="0" w:color="auto"/>
              <w:bottom w:val="single" w:sz="4" w:space="0" w:color="auto"/>
              <w:right w:val="single" w:sz="4" w:space="0" w:color="auto"/>
            </w:tcBorders>
            <w:hideMark/>
          </w:tcPr>
          <w:p w14:paraId="334C78DC" w14:textId="77777777" w:rsidR="001A511F" w:rsidRPr="00212B3E" w:rsidRDefault="001A511F" w:rsidP="001A511F">
            <w:pPr>
              <w:spacing w:after="0" w:line="240" w:lineRule="auto"/>
              <w:rPr>
                <w:rFonts w:ascii="Times New Roman" w:hAnsi="Times New Roman" w:cs="Times New Roman"/>
              </w:rPr>
            </w:pPr>
            <w:r w:rsidRPr="00212B3E">
              <w:rPr>
                <w:rFonts w:ascii="Times New Roman" w:hAnsi="Times New Roman" w:cs="Times New Roman"/>
              </w:rPr>
              <w:t xml:space="preserve">95% compliance, unless otherwise approved by the State  </w:t>
            </w:r>
          </w:p>
        </w:tc>
      </w:tr>
      <w:tr w:rsidR="001A511F" w:rsidRPr="00687A96" w14:paraId="1A825BF9" w14:textId="77777777" w:rsidTr="001A511F">
        <w:trPr>
          <w:cantSplit/>
          <w:trHeight w:val="626"/>
        </w:trPr>
        <w:tc>
          <w:tcPr>
            <w:tcW w:w="754" w:type="dxa"/>
            <w:tcBorders>
              <w:top w:val="single" w:sz="4" w:space="0" w:color="auto"/>
              <w:left w:val="single" w:sz="4" w:space="0" w:color="auto"/>
              <w:bottom w:val="single" w:sz="4" w:space="0" w:color="auto"/>
              <w:right w:val="single" w:sz="4" w:space="0" w:color="auto"/>
            </w:tcBorders>
            <w:vAlign w:val="center"/>
            <w:hideMark/>
          </w:tcPr>
          <w:p w14:paraId="08C26EAF" w14:textId="7C0C1372" w:rsidR="001A511F" w:rsidRPr="00212B3E" w:rsidRDefault="001A511F" w:rsidP="001A511F">
            <w:pPr>
              <w:spacing w:after="0" w:line="240" w:lineRule="auto"/>
              <w:jc w:val="center"/>
              <w:rPr>
                <w:rFonts w:ascii="Times New Roman" w:hAnsi="Times New Roman" w:cs="Times New Roman"/>
              </w:rPr>
            </w:pPr>
            <w:r>
              <w:rPr>
                <w:rFonts w:ascii="Times New Roman" w:hAnsi="Times New Roman" w:cs="Times New Roman"/>
              </w:rPr>
              <w:t>25</w:t>
            </w:r>
          </w:p>
        </w:tc>
        <w:tc>
          <w:tcPr>
            <w:tcW w:w="4744" w:type="dxa"/>
            <w:tcBorders>
              <w:top w:val="single" w:sz="4" w:space="0" w:color="auto"/>
              <w:left w:val="single" w:sz="4" w:space="0" w:color="auto"/>
              <w:bottom w:val="single" w:sz="4" w:space="0" w:color="auto"/>
              <w:right w:val="single" w:sz="4" w:space="0" w:color="auto"/>
            </w:tcBorders>
            <w:hideMark/>
          </w:tcPr>
          <w:p w14:paraId="261CDE55" w14:textId="77777777" w:rsidR="001A511F" w:rsidRPr="00212B3E" w:rsidRDefault="001A511F" w:rsidP="001A511F">
            <w:pPr>
              <w:spacing w:after="0" w:line="240" w:lineRule="auto"/>
              <w:rPr>
                <w:rFonts w:ascii="Times New Roman" w:hAnsi="Times New Roman" w:cs="Times New Roman"/>
              </w:rPr>
            </w:pPr>
            <w:r w:rsidRPr="00212B3E">
              <w:rPr>
                <w:rFonts w:ascii="Times New Roman" w:hAnsi="Times New Roman" w:cs="Times New Roman"/>
              </w:rPr>
              <w:t xml:space="preserve">Provide performance measurement reports in specified format at least one (1) business day </w:t>
            </w:r>
            <w:r w:rsidRPr="00212B3E">
              <w:rPr>
                <w:rFonts w:ascii="Times New Roman" w:hAnsi="Times New Roman" w:cs="Times New Roman"/>
                <w:noProof/>
              </w:rPr>
              <w:t>prior to</w:t>
            </w:r>
            <w:r w:rsidRPr="00212B3E">
              <w:rPr>
                <w:rFonts w:ascii="Times New Roman" w:hAnsi="Times New Roman" w:cs="Times New Roman"/>
              </w:rPr>
              <w:t xml:space="preserve"> each meeting</w:t>
            </w:r>
          </w:p>
        </w:tc>
        <w:tc>
          <w:tcPr>
            <w:tcW w:w="3579" w:type="dxa"/>
            <w:tcBorders>
              <w:top w:val="single" w:sz="4" w:space="0" w:color="auto"/>
              <w:left w:val="single" w:sz="4" w:space="0" w:color="auto"/>
              <w:bottom w:val="single" w:sz="4" w:space="0" w:color="auto"/>
              <w:right w:val="single" w:sz="4" w:space="0" w:color="auto"/>
            </w:tcBorders>
            <w:hideMark/>
          </w:tcPr>
          <w:p w14:paraId="3C8A238B" w14:textId="77777777" w:rsidR="001A511F" w:rsidRPr="00212B3E" w:rsidRDefault="001A511F" w:rsidP="001A511F">
            <w:pPr>
              <w:spacing w:after="0" w:line="240" w:lineRule="auto"/>
              <w:rPr>
                <w:rFonts w:ascii="Times New Roman" w:hAnsi="Times New Roman" w:cs="Times New Roman"/>
              </w:rPr>
            </w:pPr>
            <w:r w:rsidRPr="00212B3E">
              <w:rPr>
                <w:rFonts w:ascii="Times New Roman" w:hAnsi="Times New Roman" w:cs="Times New Roman"/>
              </w:rPr>
              <w:t xml:space="preserve">100% compliance, unless otherwise approved by the State  </w:t>
            </w:r>
          </w:p>
        </w:tc>
      </w:tr>
      <w:tr w:rsidR="001A511F" w:rsidRPr="00687A96" w14:paraId="64C57AC8" w14:textId="77777777" w:rsidTr="001A511F">
        <w:trPr>
          <w:cantSplit/>
          <w:trHeight w:val="626"/>
        </w:trPr>
        <w:tc>
          <w:tcPr>
            <w:tcW w:w="754" w:type="dxa"/>
            <w:tcBorders>
              <w:top w:val="single" w:sz="4" w:space="0" w:color="auto"/>
              <w:left w:val="single" w:sz="4" w:space="0" w:color="auto"/>
              <w:bottom w:val="single" w:sz="4" w:space="0" w:color="auto"/>
              <w:right w:val="single" w:sz="4" w:space="0" w:color="auto"/>
            </w:tcBorders>
            <w:vAlign w:val="center"/>
            <w:hideMark/>
          </w:tcPr>
          <w:p w14:paraId="160F1615" w14:textId="698101D5" w:rsidR="001A511F" w:rsidRPr="00212B3E" w:rsidRDefault="001A511F" w:rsidP="001A511F">
            <w:pPr>
              <w:spacing w:after="0" w:line="240" w:lineRule="auto"/>
              <w:jc w:val="center"/>
              <w:rPr>
                <w:rFonts w:ascii="Times New Roman" w:hAnsi="Times New Roman" w:cs="Times New Roman"/>
              </w:rPr>
            </w:pPr>
            <w:r>
              <w:rPr>
                <w:rFonts w:ascii="Times New Roman" w:hAnsi="Times New Roman" w:cs="Times New Roman"/>
              </w:rPr>
              <w:t>26</w:t>
            </w:r>
          </w:p>
        </w:tc>
        <w:tc>
          <w:tcPr>
            <w:tcW w:w="4744" w:type="dxa"/>
            <w:tcBorders>
              <w:top w:val="single" w:sz="4" w:space="0" w:color="auto"/>
              <w:left w:val="single" w:sz="4" w:space="0" w:color="auto"/>
              <w:bottom w:val="single" w:sz="4" w:space="0" w:color="auto"/>
              <w:right w:val="single" w:sz="4" w:space="0" w:color="auto"/>
            </w:tcBorders>
            <w:hideMark/>
          </w:tcPr>
          <w:p w14:paraId="5BCEE710" w14:textId="77777777" w:rsidR="001A511F" w:rsidRPr="00212B3E" w:rsidRDefault="001A511F" w:rsidP="001A511F">
            <w:pPr>
              <w:spacing w:after="0" w:line="240" w:lineRule="auto"/>
              <w:rPr>
                <w:rFonts w:ascii="Times New Roman" w:hAnsi="Times New Roman" w:cs="Times New Roman"/>
              </w:rPr>
            </w:pPr>
            <w:r w:rsidRPr="00212B3E">
              <w:rPr>
                <w:rFonts w:ascii="Times New Roman" w:hAnsi="Times New Roman" w:cs="Times New Roman"/>
              </w:rPr>
              <w:t xml:space="preserve">Produce accurate documentation within ten (10) days of the </w:t>
            </w:r>
            <w:r w:rsidRPr="00212B3E">
              <w:rPr>
                <w:rFonts w:ascii="Times New Roman" w:hAnsi="Times New Roman" w:cs="Times New Roman"/>
                <w:noProof/>
              </w:rPr>
              <w:t>required</w:t>
            </w:r>
            <w:r w:rsidRPr="00212B3E">
              <w:rPr>
                <w:rFonts w:ascii="Times New Roman" w:hAnsi="Times New Roman" w:cs="Times New Roman"/>
              </w:rPr>
              <w:t xml:space="preserve"> change</w:t>
            </w:r>
          </w:p>
        </w:tc>
        <w:tc>
          <w:tcPr>
            <w:tcW w:w="3579" w:type="dxa"/>
            <w:tcBorders>
              <w:top w:val="single" w:sz="4" w:space="0" w:color="auto"/>
              <w:left w:val="single" w:sz="4" w:space="0" w:color="auto"/>
              <w:bottom w:val="single" w:sz="4" w:space="0" w:color="auto"/>
              <w:right w:val="single" w:sz="4" w:space="0" w:color="auto"/>
            </w:tcBorders>
            <w:hideMark/>
          </w:tcPr>
          <w:p w14:paraId="2B833CF0" w14:textId="77777777" w:rsidR="001A511F" w:rsidRPr="00212B3E" w:rsidRDefault="001A511F" w:rsidP="001A511F">
            <w:pPr>
              <w:spacing w:after="0" w:line="240" w:lineRule="auto"/>
              <w:rPr>
                <w:rFonts w:ascii="Times New Roman" w:hAnsi="Times New Roman" w:cs="Times New Roman"/>
              </w:rPr>
            </w:pPr>
            <w:r w:rsidRPr="00212B3E">
              <w:rPr>
                <w:rFonts w:ascii="Times New Roman" w:hAnsi="Times New Roman" w:cs="Times New Roman"/>
              </w:rPr>
              <w:t xml:space="preserve">100% compliance, unless otherwise approved by the State  </w:t>
            </w:r>
          </w:p>
        </w:tc>
      </w:tr>
      <w:tr w:rsidR="001A511F" w:rsidRPr="00687A96" w14:paraId="5F16DAC8" w14:textId="77777777" w:rsidTr="001A511F">
        <w:trPr>
          <w:cantSplit/>
          <w:trHeight w:val="626"/>
        </w:trPr>
        <w:tc>
          <w:tcPr>
            <w:tcW w:w="754" w:type="dxa"/>
            <w:tcBorders>
              <w:top w:val="single" w:sz="4" w:space="0" w:color="auto"/>
              <w:left w:val="single" w:sz="4" w:space="0" w:color="auto"/>
              <w:bottom w:val="single" w:sz="4" w:space="0" w:color="auto"/>
              <w:right w:val="single" w:sz="4" w:space="0" w:color="auto"/>
            </w:tcBorders>
            <w:vAlign w:val="center"/>
            <w:hideMark/>
          </w:tcPr>
          <w:p w14:paraId="07044252" w14:textId="7521730B" w:rsidR="001A511F" w:rsidRPr="00212B3E" w:rsidRDefault="001A511F" w:rsidP="001A511F">
            <w:pPr>
              <w:spacing w:after="0" w:line="240" w:lineRule="auto"/>
              <w:jc w:val="center"/>
              <w:rPr>
                <w:rFonts w:ascii="Times New Roman" w:hAnsi="Times New Roman" w:cs="Times New Roman"/>
              </w:rPr>
            </w:pPr>
            <w:r>
              <w:rPr>
                <w:rFonts w:ascii="Times New Roman" w:hAnsi="Times New Roman" w:cs="Times New Roman"/>
              </w:rPr>
              <w:t>27</w:t>
            </w:r>
          </w:p>
        </w:tc>
        <w:tc>
          <w:tcPr>
            <w:tcW w:w="4744" w:type="dxa"/>
            <w:tcBorders>
              <w:top w:val="single" w:sz="4" w:space="0" w:color="auto"/>
              <w:left w:val="single" w:sz="4" w:space="0" w:color="auto"/>
              <w:bottom w:val="single" w:sz="4" w:space="0" w:color="auto"/>
              <w:right w:val="single" w:sz="4" w:space="0" w:color="auto"/>
            </w:tcBorders>
            <w:hideMark/>
          </w:tcPr>
          <w:p w14:paraId="4970FA56" w14:textId="77777777" w:rsidR="001A511F" w:rsidRPr="00212B3E" w:rsidRDefault="001A511F" w:rsidP="001A511F">
            <w:pPr>
              <w:spacing w:after="0" w:line="240" w:lineRule="auto"/>
              <w:rPr>
                <w:rFonts w:ascii="Times New Roman" w:hAnsi="Times New Roman" w:cs="Times New Roman"/>
              </w:rPr>
            </w:pPr>
            <w:r w:rsidRPr="00212B3E">
              <w:rPr>
                <w:rFonts w:ascii="Times New Roman" w:hAnsi="Times New Roman" w:cs="Times New Roman"/>
              </w:rPr>
              <w:t>Notify the State of any issues with any user or system interface within one (1) hour of detection of the issue</w:t>
            </w:r>
          </w:p>
        </w:tc>
        <w:tc>
          <w:tcPr>
            <w:tcW w:w="3579" w:type="dxa"/>
            <w:tcBorders>
              <w:top w:val="single" w:sz="4" w:space="0" w:color="auto"/>
              <w:left w:val="single" w:sz="4" w:space="0" w:color="auto"/>
              <w:bottom w:val="single" w:sz="4" w:space="0" w:color="auto"/>
              <w:right w:val="single" w:sz="4" w:space="0" w:color="auto"/>
            </w:tcBorders>
            <w:hideMark/>
          </w:tcPr>
          <w:p w14:paraId="0E409813" w14:textId="77777777" w:rsidR="001A511F" w:rsidRPr="00212B3E" w:rsidRDefault="001A511F" w:rsidP="001A511F">
            <w:pPr>
              <w:spacing w:after="0" w:line="240" w:lineRule="auto"/>
              <w:rPr>
                <w:rFonts w:ascii="Times New Roman" w:hAnsi="Times New Roman" w:cs="Times New Roman"/>
              </w:rPr>
            </w:pPr>
            <w:r w:rsidRPr="00212B3E">
              <w:rPr>
                <w:rFonts w:ascii="Times New Roman" w:hAnsi="Times New Roman" w:cs="Times New Roman"/>
              </w:rPr>
              <w:t xml:space="preserve">100% compliance </w:t>
            </w:r>
          </w:p>
        </w:tc>
      </w:tr>
    </w:tbl>
    <w:p w14:paraId="0AD4083F" w14:textId="77777777" w:rsidR="00C92C9C" w:rsidRPr="00687A96" w:rsidRDefault="00C92C9C" w:rsidP="00C92C9C">
      <w:pPr>
        <w:spacing w:after="0" w:line="240" w:lineRule="auto"/>
        <w:rPr>
          <w:rFonts w:ascii="Times New Roman" w:hAnsi="Times New Roman" w:cs="Times New Roman"/>
        </w:rPr>
      </w:pPr>
    </w:p>
    <w:p w14:paraId="7D76A7EA" w14:textId="43F8EB5C" w:rsidR="00C92C9C" w:rsidRPr="00687A96" w:rsidRDefault="00C92C9C" w:rsidP="007823E0">
      <w:pPr>
        <w:spacing w:after="0" w:line="240" w:lineRule="auto"/>
        <w:rPr>
          <w:rFonts w:ascii="Times New Roman" w:hAnsi="Times New Roman" w:cs="Times New Roman"/>
        </w:rPr>
      </w:pPr>
    </w:p>
    <w:sectPr w:rsidR="00C92C9C" w:rsidRPr="00687A96">
      <w:footerReference w:type="default" r:id="rId4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14F2CD" w14:textId="77777777" w:rsidR="007B5D4B" w:rsidRDefault="007B5D4B" w:rsidP="004D47C8">
      <w:pPr>
        <w:spacing w:after="0" w:line="240" w:lineRule="auto"/>
      </w:pPr>
      <w:r>
        <w:separator/>
      </w:r>
    </w:p>
    <w:p w14:paraId="59B37677" w14:textId="77777777" w:rsidR="007B5D4B" w:rsidRDefault="007B5D4B"/>
  </w:endnote>
  <w:endnote w:type="continuationSeparator" w:id="0">
    <w:p w14:paraId="7CC3F436" w14:textId="77777777" w:rsidR="007B5D4B" w:rsidRDefault="007B5D4B" w:rsidP="004D47C8">
      <w:pPr>
        <w:spacing w:after="0" w:line="240" w:lineRule="auto"/>
      </w:pPr>
      <w:r>
        <w:continuationSeparator/>
      </w:r>
    </w:p>
    <w:p w14:paraId="047CB95A" w14:textId="77777777" w:rsidR="007B5D4B" w:rsidRDefault="007B5D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2149776"/>
      <w:docPartObj>
        <w:docPartGallery w:val="Page Numbers (Bottom of Page)"/>
        <w:docPartUnique/>
      </w:docPartObj>
    </w:sdtPr>
    <w:sdtEndPr>
      <w:rPr>
        <w:rFonts w:ascii="Times New Roman" w:hAnsi="Times New Roman" w:cs="Times New Roman"/>
        <w:noProof/>
      </w:rPr>
    </w:sdtEndPr>
    <w:sdtContent>
      <w:p w14:paraId="6FAF8442" w14:textId="77777777" w:rsidR="0073122F" w:rsidRPr="0077792E" w:rsidRDefault="0073122F" w:rsidP="0077792E">
        <w:pPr>
          <w:pStyle w:val="Footer"/>
          <w:jc w:val="right"/>
          <w:rPr>
            <w:rFonts w:ascii="Times New Roman" w:hAnsi="Times New Roman" w:cs="Times New Roman"/>
          </w:rPr>
        </w:pPr>
        <w:r w:rsidRPr="00D906E1">
          <w:rPr>
            <w:rFonts w:ascii="Times New Roman" w:hAnsi="Times New Roman" w:cs="Times New Roman"/>
          </w:rPr>
          <w:fldChar w:fldCharType="begin"/>
        </w:r>
        <w:r w:rsidRPr="00D906E1">
          <w:rPr>
            <w:rFonts w:ascii="Times New Roman" w:hAnsi="Times New Roman" w:cs="Times New Roman"/>
          </w:rPr>
          <w:instrText xml:space="preserve"> PAGE   \* MERGEFORMAT </w:instrText>
        </w:r>
        <w:r w:rsidRPr="00D906E1">
          <w:rPr>
            <w:rFonts w:ascii="Times New Roman" w:hAnsi="Times New Roman" w:cs="Times New Roman"/>
          </w:rPr>
          <w:fldChar w:fldCharType="separate"/>
        </w:r>
        <w:r>
          <w:rPr>
            <w:rFonts w:ascii="Times New Roman" w:hAnsi="Times New Roman" w:cs="Times New Roman"/>
            <w:noProof/>
          </w:rPr>
          <w:t>57</w:t>
        </w:r>
        <w:r w:rsidRPr="00D906E1">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3DD72A" w14:textId="77777777" w:rsidR="007B5D4B" w:rsidRDefault="007B5D4B" w:rsidP="004D47C8">
      <w:pPr>
        <w:spacing w:after="0" w:line="240" w:lineRule="auto"/>
      </w:pPr>
      <w:r>
        <w:separator/>
      </w:r>
    </w:p>
    <w:p w14:paraId="1C74584D" w14:textId="77777777" w:rsidR="007B5D4B" w:rsidRDefault="007B5D4B"/>
  </w:footnote>
  <w:footnote w:type="continuationSeparator" w:id="0">
    <w:p w14:paraId="72EBF02F" w14:textId="77777777" w:rsidR="007B5D4B" w:rsidRDefault="007B5D4B" w:rsidP="004D47C8">
      <w:pPr>
        <w:spacing w:after="0" w:line="240" w:lineRule="auto"/>
      </w:pPr>
      <w:r>
        <w:continuationSeparator/>
      </w:r>
    </w:p>
    <w:p w14:paraId="606A3595" w14:textId="77777777" w:rsidR="007B5D4B" w:rsidRDefault="007B5D4B"/>
  </w:footnote>
  <w:footnote w:id="1">
    <w:p w14:paraId="3527361E" w14:textId="3064BA3E" w:rsidR="0073122F" w:rsidRPr="00EF01F7" w:rsidRDefault="0073122F">
      <w:pPr>
        <w:pStyle w:val="FootnoteText"/>
        <w:rPr>
          <w:rFonts w:ascii="Times New Roman" w:hAnsi="Times New Roman" w:cs="Times New Roman"/>
        </w:rPr>
      </w:pPr>
      <w:r w:rsidRPr="00EF01F7">
        <w:rPr>
          <w:rStyle w:val="FootnoteReference"/>
          <w:rFonts w:ascii="Times New Roman" w:hAnsi="Times New Roman" w:cs="Times New Roman"/>
        </w:rPr>
        <w:footnoteRef/>
      </w:r>
      <w:r w:rsidRPr="00EF01F7">
        <w:rPr>
          <w:rFonts w:ascii="Times New Roman" w:hAnsi="Times New Roman" w:cs="Times New Roman"/>
        </w:rPr>
        <w:t xml:space="preserve"> For the purposes of the RFP and Contract, </w:t>
      </w:r>
      <w:r>
        <w:rPr>
          <w:rFonts w:ascii="Times New Roman" w:hAnsi="Times New Roman" w:cs="Times New Roman"/>
        </w:rPr>
        <w:t>when “provider</w:t>
      </w:r>
      <w:r w:rsidRPr="00EF01F7">
        <w:rPr>
          <w:rFonts w:ascii="Times New Roman" w:hAnsi="Times New Roman" w:cs="Times New Roman"/>
        </w:rPr>
        <w:t xml:space="preserve">” </w:t>
      </w:r>
      <w:r>
        <w:rPr>
          <w:rFonts w:ascii="Times New Roman" w:hAnsi="Times New Roman" w:cs="Times New Roman"/>
        </w:rPr>
        <w:t xml:space="preserve">is used alone, it </w:t>
      </w:r>
      <w:r w:rsidRPr="00EF01F7">
        <w:rPr>
          <w:rFonts w:ascii="Times New Roman" w:hAnsi="Times New Roman" w:cs="Times New Roman"/>
        </w:rPr>
        <w:t>shall include both multidisciplinary early intervention provider agencies and independent practitioners</w:t>
      </w:r>
      <w:r>
        <w:rPr>
          <w:rFonts w:ascii="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609E1"/>
    <w:multiLevelType w:val="multilevel"/>
    <w:tmpl w:val="BEC66174"/>
    <w:lvl w:ilvl="0">
      <w:start w:val="10"/>
      <w:numFmt w:val="decimal"/>
      <w:lvlText w:val="%1."/>
      <w:lvlJc w:val="left"/>
      <w:pPr>
        <w:ind w:left="360" w:hanging="360"/>
      </w:pPr>
      <w:rPr>
        <w:rFonts w:hint="default"/>
        <w:b/>
        <w:i w:val="0"/>
        <w:color w:val="4472C4" w:themeColor="accent1"/>
        <w:sz w:val="32"/>
      </w:rPr>
    </w:lvl>
    <w:lvl w:ilvl="1">
      <w:start w:val="5"/>
      <w:numFmt w:val="decimal"/>
      <w:lvlText w:val="%1.%2."/>
      <w:lvlJc w:val="left"/>
      <w:pPr>
        <w:ind w:left="648" w:hanging="648"/>
      </w:pPr>
      <w:rPr>
        <w:rFonts w:hint="default"/>
        <w:b/>
        <w:i w:val="0"/>
        <w:color w:val="4472C4" w:themeColor="accent1"/>
        <w:sz w:val="28"/>
      </w:rPr>
    </w:lvl>
    <w:lvl w:ilvl="2">
      <w:start w:val="1"/>
      <w:numFmt w:val="decimal"/>
      <w:lvlText w:val="%3."/>
      <w:lvlJc w:val="left"/>
      <w:pPr>
        <w:tabs>
          <w:tab w:val="num" w:pos="1296"/>
        </w:tabs>
        <w:ind w:left="720" w:hanging="360"/>
      </w:pPr>
      <w:rPr>
        <w:rFonts w:hint="default"/>
        <w:b w:val="0"/>
        <w:color w:val="auto"/>
        <w:sz w:val="24"/>
      </w:rPr>
    </w:lvl>
    <w:lvl w:ilvl="3">
      <w:start w:val="1"/>
      <w:numFmt w:val="bullet"/>
      <w:lvlText w:val=""/>
      <w:lvlJc w:val="left"/>
      <w:pPr>
        <w:tabs>
          <w:tab w:val="num" w:pos="1656"/>
        </w:tabs>
        <w:ind w:left="1656" w:hanging="288"/>
      </w:pPr>
      <w:rPr>
        <w:rFonts w:ascii="Symbol" w:hAnsi="Symbol" w:hint="default"/>
        <w:b w:val="0"/>
        <w:color w:val="auto"/>
        <w:sz w:val="24"/>
      </w:rPr>
    </w:lvl>
    <w:lvl w:ilvl="4">
      <w:start w:val="1"/>
      <w:numFmt w:val="lowerRoman"/>
      <w:lvlText w:val="%5."/>
      <w:lvlJc w:val="left"/>
      <w:pPr>
        <w:tabs>
          <w:tab w:val="num" w:pos="2160"/>
        </w:tabs>
        <w:ind w:left="2448" w:hanging="288"/>
      </w:pPr>
      <w:rPr>
        <w:rFonts w:hint="default"/>
        <w:b w:val="0"/>
        <w:color w:val="auto"/>
        <w:sz w:val="24"/>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45B5545"/>
    <w:multiLevelType w:val="multilevel"/>
    <w:tmpl w:val="013CA47E"/>
    <w:lvl w:ilvl="0">
      <w:start w:val="1"/>
      <w:numFmt w:val="lowerLetter"/>
      <w:lvlText w:val="%1."/>
      <w:lvlJc w:val="left"/>
      <w:pPr>
        <w:ind w:left="1440" w:firstLine="0"/>
      </w:pPr>
      <w:rPr>
        <w:rFonts w:hint="default"/>
      </w:rPr>
    </w:lvl>
    <w:lvl w:ilvl="1">
      <w:start w:val="1"/>
      <w:numFmt w:val="decimal"/>
      <w:lvlText w:val="%2."/>
      <w:lvlJc w:val="left"/>
      <w:pPr>
        <w:tabs>
          <w:tab w:val="num" w:pos="2880"/>
        </w:tabs>
        <w:ind w:left="2880" w:hanging="360"/>
      </w:pPr>
      <w:rPr>
        <w:rFonts w:hint="default"/>
      </w:rPr>
    </w:lvl>
    <w:lvl w:ilvl="2">
      <w:start w:val="1"/>
      <w:numFmt w:val="decimal"/>
      <w:lvlText w:val="%3."/>
      <w:lvlJc w:val="left"/>
      <w:pPr>
        <w:tabs>
          <w:tab w:val="num" w:pos="3600"/>
        </w:tabs>
        <w:ind w:left="3600" w:hanging="360"/>
      </w:pPr>
      <w:rPr>
        <w:rFonts w:hint="default"/>
      </w:rPr>
    </w:lvl>
    <w:lvl w:ilvl="3">
      <w:start w:val="1"/>
      <w:numFmt w:val="decimal"/>
      <w:lvlText w:val="%4."/>
      <w:lvlJc w:val="left"/>
      <w:pPr>
        <w:tabs>
          <w:tab w:val="num" w:pos="4320"/>
        </w:tabs>
        <w:ind w:left="4320" w:hanging="360"/>
      </w:pPr>
      <w:rPr>
        <w:rFonts w:hint="default"/>
      </w:rPr>
    </w:lvl>
    <w:lvl w:ilvl="4">
      <w:start w:val="1"/>
      <w:numFmt w:val="decimal"/>
      <w:lvlText w:val="%5."/>
      <w:lvlJc w:val="left"/>
      <w:pPr>
        <w:tabs>
          <w:tab w:val="num" w:pos="5040"/>
        </w:tabs>
        <w:ind w:left="5040" w:hanging="360"/>
      </w:pPr>
      <w:rPr>
        <w:rFonts w:hint="default"/>
      </w:rPr>
    </w:lvl>
    <w:lvl w:ilvl="5">
      <w:start w:val="1"/>
      <w:numFmt w:val="decimal"/>
      <w:lvlText w:val="%6."/>
      <w:lvlJc w:val="left"/>
      <w:pPr>
        <w:tabs>
          <w:tab w:val="num" w:pos="5760"/>
        </w:tabs>
        <w:ind w:left="5760" w:hanging="360"/>
      </w:pPr>
      <w:rPr>
        <w:rFonts w:hint="default"/>
      </w:rPr>
    </w:lvl>
    <w:lvl w:ilvl="6">
      <w:start w:val="1"/>
      <w:numFmt w:val="decimal"/>
      <w:lvlText w:val="%7."/>
      <w:lvlJc w:val="left"/>
      <w:pPr>
        <w:tabs>
          <w:tab w:val="num" w:pos="6480"/>
        </w:tabs>
        <w:ind w:left="6480" w:hanging="360"/>
      </w:pPr>
      <w:rPr>
        <w:rFonts w:hint="default"/>
      </w:rPr>
    </w:lvl>
    <w:lvl w:ilvl="7">
      <w:start w:val="1"/>
      <w:numFmt w:val="decimal"/>
      <w:lvlText w:val="%8."/>
      <w:lvlJc w:val="left"/>
      <w:pPr>
        <w:tabs>
          <w:tab w:val="num" w:pos="7200"/>
        </w:tabs>
        <w:ind w:left="7200" w:hanging="360"/>
      </w:pPr>
      <w:rPr>
        <w:rFonts w:hint="default"/>
      </w:rPr>
    </w:lvl>
    <w:lvl w:ilvl="8">
      <w:start w:val="1"/>
      <w:numFmt w:val="decimal"/>
      <w:lvlText w:val="%9."/>
      <w:lvlJc w:val="left"/>
      <w:pPr>
        <w:tabs>
          <w:tab w:val="num" w:pos="7920"/>
        </w:tabs>
        <w:ind w:left="7920" w:hanging="360"/>
      </w:pPr>
      <w:rPr>
        <w:rFonts w:hint="default"/>
      </w:rPr>
    </w:lvl>
  </w:abstractNum>
  <w:abstractNum w:abstractNumId="2" w15:restartNumberingAfterBreak="0">
    <w:nsid w:val="06435BC1"/>
    <w:multiLevelType w:val="multilevel"/>
    <w:tmpl w:val="013CA47E"/>
    <w:lvl w:ilvl="0">
      <w:start w:val="1"/>
      <w:numFmt w:val="lowerLetter"/>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8BE239D"/>
    <w:multiLevelType w:val="multilevel"/>
    <w:tmpl w:val="013CA47E"/>
    <w:lvl w:ilvl="0">
      <w:start w:val="1"/>
      <w:numFmt w:val="lowerLetter"/>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15:restartNumberingAfterBreak="0">
    <w:nsid w:val="0A017036"/>
    <w:multiLevelType w:val="hybridMultilevel"/>
    <w:tmpl w:val="2A8A7AA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ABF7A5F"/>
    <w:multiLevelType w:val="multilevel"/>
    <w:tmpl w:val="AD32CBDC"/>
    <w:lvl w:ilvl="0">
      <w:start w:val="1"/>
      <w:numFmt w:val="decimal"/>
      <w:lvlText w:val="%1."/>
      <w:lvlJc w:val="left"/>
      <w:pPr>
        <w:ind w:left="360" w:hanging="360"/>
      </w:pPr>
      <w:rPr>
        <w:rFonts w:hint="default"/>
        <w:b/>
        <w:i w:val="0"/>
        <w:color w:val="4472C4" w:themeColor="accent1"/>
        <w:sz w:val="32"/>
      </w:rPr>
    </w:lvl>
    <w:lvl w:ilvl="1">
      <w:start w:val="1"/>
      <w:numFmt w:val="decimal"/>
      <w:lvlText w:val="%1.%2."/>
      <w:lvlJc w:val="left"/>
      <w:pPr>
        <w:ind w:left="648" w:hanging="648"/>
      </w:pPr>
      <w:rPr>
        <w:rFonts w:hint="default"/>
        <w:b/>
        <w:i w:val="0"/>
        <w:color w:val="4472C4" w:themeColor="accent1"/>
        <w:sz w:val="28"/>
      </w:rPr>
    </w:lvl>
    <w:lvl w:ilvl="2">
      <w:start w:val="1"/>
      <w:numFmt w:val="decimal"/>
      <w:lvlText w:val="%3."/>
      <w:lvlJc w:val="left"/>
      <w:pPr>
        <w:tabs>
          <w:tab w:val="num" w:pos="1296"/>
        </w:tabs>
        <w:ind w:left="720" w:hanging="360"/>
      </w:pPr>
      <w:rPr>
        <w:rFonts w:hint="default"/>
        <w:b w:val="0"/>
        <w:color w:val="auto"/>
        <w:sz w:val="24"/>
      </w:rPr>
    </w:lvl>
    <w:lvl w:ilvl="3">
      <w:start w:val="1"/>
      <w:numFmt w:val="lowerLetter"/>
      <w:lvlText w:val="%4."/>
      <w:lvlJc w:val="left"/>
      <w:pPr>
        <w:tabs>
          <w:tab w:val="num" w:pos="1656"/>
        </w:tabs>
        <w:ind w:left="1656" w:hanging="288"/>
      </w:pPr>
      <w:rPr>
        <w:rFonts w:hint="default"/>
        <w:b w:val="0"/>
        <w:color w:val="auto"/>
        <w:sz w:val="24"/>
      </w:rPr>
    </w:lvl>
    <w:lvl w:ilvl="4">
      <w:start w:val="1"/>
      <w:numFmt w:val="lowerRoman"/>
      <w:lvlText w:val="%5."/>
      <w:lvlJc w:val="left"/>
      <w:pPr>
        <w:tabs>
          <w:tab w:val="num" w:pos="2160"/>
        </w:tabs>
        <w:ind w:left="2448" w:hanging="288"/>
      </w:pPr>
      <w:rPr>
        <w:rFonts w:hint="default"/>
        <w:b w:val="0"/>
        <w:color w:val="auto"/>
        <w:sz w:val="24"/>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C87426E"/>
    <w:multiLevelType w:val="hybridMultilevel"/>
    <w:tmpl w:val="581802F8"/>
    <w:lvl w:ilvl="0" w:tplc="555AE7BA">
      <w:start w:val="1"/>
      <w:numFmt w:val="bullet"/>
      <w:lvlText w:val="•"/>
      <w:lvlJc w:val="left"/>
      <w:pPr>
        <w:tabs>
          <w:tab w:val="num" w:pos="360"/>
        </w:tabs>
        <w:ind w:left="360" w:hanging="360"/>
      </w:pPr>
      <w:rPr>
        <w:rFonts w:ascii="Times New Roman" w:hAnsi="Times New Roman" w:hint="default"/>
      </w:rPr>
    </w:lvl>
    <w:lvl w:ilvl="1" w:tplc="69403A46">
      <w:start w:val="121"/>
      <w:numFmt w:val="bullet"/>
      <w:lvlText w:val="•"/>
      <w:lvlJc w:val="left"/>
      <w:pPr>
        <w:tabs>
          <w:tab w:val="num" w:pos="1080"/>
        </w:tabs>
        <w:ind w:left="1080" w:hanging="360"/>
      </w:pPr>
      <w:rPr>
        <w:rFonts w:ascii="Times New Roman" w:hAnsi="Times New Roman" w:hint="default"/>
      </w:rPr>
    </w:lvl>
    <w:lvl w:ilvl="2" w:tplc="FFC6D4CA" w:tentative="1">
      <w:start w:val="1"/>
      <w:numFmt w:val="bullet"/>
      <w:lvlText w:val="•"/>
      <w:lvlJc w:val="left"/>
      <w:pPr>
        <w:tabs>
          <w:tab w:val="num" w:pos="1800"/>
        </w:tabs>
        <w:ind w:left="1800" w:hanging="360"/>
      </w:pPr>
      <w:rPr>
        <w:rFonts w:ascii="Times New Roman" w:hAnsi="Times New Roman" w:hint="default"/>
      </w:rPr>
    </w:lvl>
    <w:lvl w:ilvl="3" w:tplc="EAC40B6C" w:tentative="1">
      <w:start w:val="1"/>
      <w:numFmt w:val="bullet"/>
      <w:lvlText w:val="•"/>
      <w:lvlJc w:val="left"/>
      <w:pPr>
        <w:tabs>
          <w:tab w:val="num" w:pos="2520"/>
        </w:tabs>
        <w:ind w:left="2520" w:hanging="360"/>
      </w:pPr>
      <w:rPr>
        <w:rFonts w:ascii="Times New Roman" w:hAnsi="Times New Roman" w:hint="default"/>
      </w:rPr>
    </w:lvl>
    <w:lvl w:ilvl="4" w:tplc="6E8A2A0E" w:tentative="1">
      <w:start w:val="1"/>
      <w:numFmt w:val="bullet"/>
      <w:lvlText w:val="•"/>
      <w:lvlJc w:val="left"/>
      <w:pPr>
        <w:tabs>
          <w:tab w:val="num" w:pos="3240"/>
        </w:tabs>
        <w:ind w:left="3240" w:hanging="360"/>
      </w:pPr>
      <w:rPr>
        <w:rFonts w:ascii="Times New Roman" w:hAnsi="Times New Roman" w:hint="default"/>
      </w:rPr>
    </w:lvl>
    <w:lvl w:ilvl="5" w:tplc="C460471E" w:tentative="1">
      <w:start w:val="1"/>
      <w:numFmt w:val="bullet"/>
      <w:lvlText w:val="•"/>
      <w:lvlJc w:val="left"/>
      <w:pPr>
        <w:tabs>
          <w:tab w:val="num" w:pos="3960"/>
        </w:tabs>
        <w:ind w:left="3960" w:hanging="360"/>
      </w:pPr>
      <w:rPr>
        <w:rFonts w:ascii="Times New Roman" w:hAnsi="Times New Roman" w:hint="default"/>
      </w:rPr>
    </w:lvl>
    <w:lvl w:ilvl="6" w:tplc="C492A9D8" w:tentative="1">
      <w:start w:val="1"/>
      <w:numFmt w:val="bullet"/>
      <w:lvlText w:val="•"/>
      <w:lvlJc w:val="left"/>
      <w:pPr>
        <w:tabs>
          <w:tab w:val="num" w:pos="4680"/>
        </w:tabs>
        <w:ind w:left="4680" w:hanging="360"/>
      </w:pPr>
      <w:rPr>
        <w:rFonts w:ascii="Times New Roman" w:hAnsi="Times New Roman" w:hint="default"/>
      </w:rPr>
    </w:lvl>
    <w:lvl w:ilvl="7" w:tplc="4044D74E" w:tentative="1">
      <w:start w:val="1"/>
      <w:numFmt w:val="bullet"/>
      <w:lvlText w:val="•"/>
      <w:lvlJc w:val="left"/>
      <w:pPr>
        <w:tabs>
          <w:tab w:val="num" w:pos="5400"/>
        </w:tabs>
        <w:ind w:left="5400" w:hanging="360"/>
      </w:pPr>
      <w:rPr>
        <w:rFonts w:ascii="Times New Roman" w:hAnsi="Times New Roman" w:hint="default"/>
      </w:rPr>
    </w:lvl>
    <w:lvl w:ilvl="8" w:tplc="60926026" w:tentative="1">
      <w:start w:val="1"/>
      <w:numFmt w:val="bullet"/>
      <w:lvlText w:val="•"/>
      <w:lvlJc w:val="left"/>
      <w:pPr>
        <w:tabs>
          <w:tab w:val="num" w:pos="6120"/>
        </w:tabs>
        <w:ind w:left="6120" w:hanging="360"/>
      </w:pPr>
      <w:rPr>
        <w:rFonts w:ascii="Times New Roman" w:hAnsi="Times New Roman" w:hint="default"/>
      </w:rPr>
    </w:lvl>
  </w:abstractNum>
  <w:abstractNum w:abstractNumId="7" w15:restartNumberingAfterBreak="0">
    <w:nsid w:val="10216FD0"/>
    <w:multiLevelType w:val="hybridMultilevel"/>
    <w:tmpl w:val="2B28080C"/>
    <w:lvl w:ilvl="0" w:tplc="04090001">
      <w:start w:val="3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7500FD"/>
    <w:multiLevelType w:val="multilevel"/>
    <w:tmpl w:val="AD32CBDC"/>
    <w:lvl w:ilvl="0">
      <w:start w:val="1"/>
      <w:numFmt w:val="decimal"/>
      <w:lvlText w:val="%1."/>
      <w:lvlJc w:val="left"/>
      <w:pPr>
        <w:ind w:left="360" w:hanging="360"/>
      </w:pPr>
      <w:rPr>
        <w:rFonts w:hint="default"/>
        <w:b/>
        <w:i w:val="0"/>
        <w:color w:val="4472C4" w:themeColor="accent1"/>
        <w:sz w:val="32"/>
      </w:rPr>
    </w:lvl>
    <w:lvl w:ilvl="1">
      <w:start w:val="1"/>
      <w:numFmt w:val="decimal"/>
      <w:lvlText w:val="%1.%2."/>
      <w:lvlJc w:val="left"/>
      <w:pPr>
        <w:ind w:left="648" w:hanging="648"/>
      </w:pPr>
      <w:rPr>
        <w:rFonts w:hint="default"/>
        <w:b/>
        <w:i w:val="0"/>
        <w:color w:val="4472C4" w:themeColor="accent1"/>
        <w:sz w:val="28"/>
      </w:rPr>
    </w:lvl>
    <w:lvl w:ilvl="2">
      <w:start w:val="1"/>
      <w:numFmt w:val="decimal"/>
      <w:lvlText w:val="%3."/>
      <w:lvlJc w:val="left"/>
      <w:pPr>
        <w:tabs>
          <w:tab w:val="num" w:pos="1296"/>
        </w:tabs>
        <w:ind w:left="720" w:hanging="360"/>
      </w:pPr>
      <w:rPr>
        <w:rFonts w:hint="default"/>
        <w:b w:val="0"/>
        <w:color w:val="auto"/>
        <w:sz w:val="24"/>
      </w:rPr>
    </w:lvl>
    <w:lvl w:ilvl="3">
      <w:start w:val="1"/>
      <w:numFmt w:val="lowerLetter"/>
      <w:lvlText w:val="%4."/>
      <w:lvlJc w:val="left"/>
      <w:pPr>
        <w:tabs>
          <w:tab w:val="num" w:pos="1656"/>
        </w:tabs>
        <w:ind w:left="1656" w:hanging="288"/>
      </w:pPr>
      <w:rPr>
        <w:rFonts w:hint="default"/>
        <w:b w:val="0"/>
        <w:color w:val="auto"/>
        <w:sz w:val="24"/>
      </w:rPr>
    </w:lvl>
    <w:lvl w:ilvl="4">
      <w:start w:val="1"/>
      <w:numFmt w:val="lowerRoman"/>
      <w:lvlText w:val="%5."/>
      <w:lvlJc w:val="left"/>
      <w:pPr>
        <w:tabs>
          <w:tab w:val="num" w:pos="2160"/>
        </w:tabs>
        <w:ind w:left="2448" w:hanging="288"/>
      </w:pPr>
      <w:rPr>
        <w:rFonts w:hint="default"/>
        <w:b w:val="0"/>
        <w:color w:val="auto"/>
        <w:sz w:val="24"/>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4D73BEA"/>
    <w:multiLevelType w:val="multilevel"/>
    <w:tmpl w:val="013CA47E"/>
    <w:lvl w:ilvl="0">
      <w:start w:val="1"/>
      <w:numFmt w:val="lowerLetter"/>
      <w:lvlText w:val="%1."/>
      <w:lvlJc w:val="left"/>
      <w:pPr>
        <w:ind w:left="1440" w:firstLine="0"/>
      </w:pPr>
      <w:rPr>
        <w:rFonts w:hint="default"/>
      </w:rPr>
    </w:lvl>
    <w:lvl w:ilvl="1">
      <w:start w:val="1"/>
      <w:numFmt w:val="decimal"/>
      <w:lvlText w:val="%2."/>
      <w:lvlJc w:val="left"/>
      <w:pPr>
        <w:tabs>
          <w:tab w:val="num" w:pos="2880"/>
        </w:tabs>
        <w:ind w:left="2880" w:hanging="360"/>
      </w:pPr>
      <w:rPr>
        <w:rFonts w:hint="default"/>
      </w:rPr>
    </w:lvl>
    <w:lvl w:ilvl="2">
      <w:start w:val="1"/>
      <w:numFmt w:val="decimal"/>
      <w:lvlText w:val="%3."/>
      <w:lvlJc w:val="left"/>
      <w:pPr>
        <w:tabs>
          <w:tab w:val="num" w:pos="3600"/>
        </w:tabs>
        <w:ind w:left="3600" w:hanging="360"/>
      </w:pPr>
      <w:rPr>
        <w:rFonts w:hint="default"/>
      </w:rPr>
    </w:lvl>
    <w:lvl w:ilvl="3">
      <w:start w:val="1"/>
      <w:numFmt w:val="decimal"/>
      <w:lvlText w:val="%4."/>
      <w:lvlJc w:val="left"/>
      <w:pPr>
        <w:tabs>
          <w:tab w:val="num" w:pos="4320"/>
        </w:tabs>
        <w:ind w:left="4320" w:hanging="360"/>
      </w:pPr>
      <w:rPr>
        <w:rFonts w:hint="default"/>
      </w:rPr>
    </w:lvl>
    <w:lvl w:ilvl="4">
      <w:start w:val="1"/>
      <w:numFmt w:val="decimal"/>
      <w:lvlText w:val="%5."/>
      <w:lvlJc w:val="left"/>
      <w:pPr>
        <w:tabs>
          <w:tab w:val="num" w:pos="5040"/>
        </w:tabs>
        <w:ind w:left="5040" w:hanging="360"/>
      </w:pPr>
      <w:rPr>
        <w:rFonts w:hint="default"/>
      </w:rPr>
    </w:lvl>
    <w:lvl w:ilvl="5">
      <w:start w:val="1"/>
      <w:numFmt w:val="decimal"/>
      <w:lvlText w:val="%6."/>
      <w:lvlJc w:val="left"/>
      <w:pPr>
        <w:tabs>
          <w:tab w:val="num" w:pos="5760"/>
        </w:tabs>
        <w:ind w:left="5760" w:hanging="360"/>
      </w:pPr>
      <w:rPr>
        <w:rFonts w:hint="default"/>
      </w:rPr>
    </w:lvl>
    <w:lvl w:ilvl="6">
      <w:start w:val="1"/>
      <w:numFmt w:val="decimal"/>
      <w:lvlText w:val="%7."/>
      <w:lvlJc w:val="left"/>
      <w:pPr>
        <w:tabs>
          <w:tab w:val="num" w:pos="6480"/>
        </w:tabs>
        <w:ind w:left="6480" w:hanging="360"/>
      </w:pPr>
      <w:rPr>
        <w:rFonts w:hint="default"/>
      </w:rPr>
    </w:lvl>
    <w:lvl w:ilvl="7">
      <w:start w:val="1"/>
      <w:numFmt w:val="decimal"/>
      <w:lvlText w:val="%8."/>
      <w:lvlJc w:val="left"/>
      <w:pPr>
        <w:tabs>
          <w:tab w:val="num" w:pos="7200"/>
        </w:tabs>
        <w:ind w:left="7200" w:hanging="360"/>
      </w:pPr>
      <w:rPr>
        <w:rFonts w:hint="default"/>
      </w:rPr>
    </w:lvl>
    <w:lvl w:ilvl="8">
      <w:start w:val="1"/>
      <w:numFmt w:val="decimal"/>
      <w:lvlText w:val="%9."/>
      <w:lvlJc w:val="left"/>
      <w:pPr>
        <w:tabs>
          <w:tab w:val="num" w:pos="7920"/>
        </w:tabs>
        <w:ind w:left="7920" w:hanging="360"/>
      </w:pPr>
      <w:rPr>
        <w:rFonts w:hint="default"/>
      </w:rPr>
    </w:lvl>
  </w:abstractNum>
  <w:abstractNum w:abstractNumId="10" w15:restartNumberingAfterBreak="0">
    <w:nsid w:val="17264062"/>
    <w:multiLevelType w:val="multilevel"/>
    <w:tmpl w:val="4F3299F8"/>
    <w:lvl w:ilvl="0">
      <w:start w:val="8"/>
      <w:numFmt w:val="decimal"/>
      <w:lvlText w:val="%1."/>
      <w:lvlJc w:val="left"/>
      <w:pPr>
        <w:ind w:left="360" w:hanging="360"/>
      </w:pPr>
      <w:rPr>
        <w:rFonts w:hint="default"/>
        <w:b/>
        <w:i w:val="0"/>
        <w:color w:val="4472C4" w:themeColor="accent1"/>
        <w:sz w:val="32"/>
      </w:rPr>
    </w:lvl>
    <w:lvl w:ilvl="1">
      <w:start w:val="3"/>
      <w:numFmt w:val="decimal"/>
      <w:lvlText w:val="%1.%2."/>
      <w:lvlJc w:val="left"/>
      <w:pPr>
        <w:ind w:left="648" w:hanging="648"/>
      </w:pPr>
      <w:rPr>
        <w:rFonts w:hint="default"/>
        <w:b/>
        <w:i w:val="0"/>
        <w:color w:val="4472C4" w:themeColor="accent1"/>
        <w:sz w:val="28"/>
      </w:rPr>
    </w:lvl>
    <w:lvl w:ilvl="2">
      <w:start w:val="1"/>
      <w:numFmt w:val="decimal"/>
      <w:lvlText w:val="%3."/>
      <w:lvlJc w:val="left"/>
      <w:pPr>
        <w:tabs>
          <w:tab w:val="num" w:pos="1296"/>
        </w:tabs>
        <w:ind w:left="720" w:hanging="360"/>
      </w:pPr>
      <w:rPr>
        <w:rFonts w:hint="default"/>
        <w:b w:val="0"/>
        <w:color w:val="auto"/>
        <w:sz w:val="24"/>
      </w:rPr>
    </w:lvl>
    <w:lvl w:ilvl="3">
      <w:start w:val="1"/>
      <w:numFmt w:val="lowerLetter"/>
      <w:lvlText w:val="%4."/>
      <w:lvlJc w:val="left"/>
      <w:pPr>
        <w:tabs>
          <w:tab w:val="num" w:pos="1656"/>
        </w:tabs>
        <w:ind w:left="1656" w:hanging="288"/>
      </w:pPr>
      <w:rPr>
        <w:rFonts w:hint="default"/>
        <w:b w:val="0"/>
        <w:color w:val="auto"/>
        <w:sz w:val="24"/>
      </w:rPr>
    </w:lvl>
    <w:lvl w:ilvl="4">
      <w:start w:val="1"/>
      <w:numFmt w:val="bullet"/>
      <w:lvlText w:val=""/>
      <w:lvlJc w:val="left"/>
      <w:pPr>
        <w:tabs>
          <w:tab w:val="num" w:pos="2160"/>
        </w:tabs>
        <w:ind w:left="2448" w:hanging="288"/>
      </w:pPr>
      <w:rPr>
        <w:rFonts w:ascii="Symbol" w:hAnsi="Symbol" w:hint="default"/>
        <w:b w:val="0"/>
        <w:color w:val="auto"/>
        <w:sz w:val="24"/>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7D2041C"/>
    <w:multiLevelType w:val="hybridMultilevel"/>
    <w:tmpl w:val="A91622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81F2262"/>
    <w:multiLevelType w:val="hybridMultilevel"/>
    <w:tmpl w:val="61B0F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7F4D5E"/>
    <w:multiLevelType w:val="multilevel"/>
    <w:tmpl w:val="AD32CBDC"/>
    <w:lvl w:ilvl="0">
      <w:start w:val="1"/>
      <w:numFmt w:val="decimal"/>
      <w:lvlText w:val="%1."/>
      <w:lvlJc w:val="left"/>
      <w:pPr>
        <w:ind w:left="360" w:hanging="360"/>
      </w:pPr>
      <w:rPr>
        <w:rFonts w:hint="default"/>
        <w:b/>
        <w:i w:val="0"/>
        <w:color w:val="4472C4" w:themeColor="accent1"/>
        <w:sz w:val="32"/>
      </w:rPr>
    </w:lvl>
    <w:lvl w:ilvl="1">
      <w:start w:val="1"/>
      <w:numFmt w:val="decimal"/>
      <w:lvlText w:val="%1.%2."/>
      <w:lvlJc w:val="left"/>
      <w:pPr>
        <w:ind w:left="648" w:hanging="648"/>
      </w:pPr>
      <w:rPr>
        <w:rFonts w:hint="default"/>
        <w:b/>
        <w:i w:val="0"/>
        <w:color w:val="4472C4" w:themeColor="accent1"/>
        <w:sz w:val="28"/>
      </w:rPr>
    </w:lvl>
    <w:lvl w:ilvl="2">
      <w:start w:val="1"/>
      <w:numFmt w:val="decimal"/>
      <w:lvlText w:val="%3."/>
      <w:lvlJc w:val="left"/>
      <w:pPr>
        <w:tabs>
          <w:tab w:val="num" w:pos="1296"/>
        </w:tabs>
        <w:ind w:left="720" w:hanging="360"/>
      </w:pPr>
      <w:rPr>
        <w:rFonts w:hint="default"/>
        <w:b w:val="0"/>
        <w:color w:val="auto"/>
        <w:sz w:val="24"/>
      </w:rPr>
    </w:lvl>
    <w:lvl w:ilvl="3">
      <w:start w:val="1"/>
      <w:numFmt w:val="lowerLetter"/>
      <w:lvlText w:val="%4."/>
      <w:lvlJc w:val="left"/>
      <w:pPr>
        <w:tabs>
          <w:tab w:val="num" w:pos="1656"/>
        </w:tabs>
        <w:ind w:left="1656" w:hanging="288"/>
      </w:pPr>
      <w:rPr>
        <w:rFonts w:hint="default"/>
        <w:b w:val="0"/>
        <w:color w:val="auto"/>
        <w:sz w:val="24"/>
      </w:rPr>
    </w:lvl>
    <w:lvl w:ilvl="4">
      <w:start w:val="1"/>
      <w:numFmt w:val="lowerRoman"/>
      <w:lvlText w:val="%5."/>
      <w:lvlJc w:val="left"/>
      <w:pPr>
        <w:tabs>
          <w:tab w:val="num" w:pos="2160"/>
        </w:tabs>
        <w:ind w:left="2448" w:hanging="288"/>
      </w:pPr>
      <w:rPr>
        <w:rFonts w:hint="default"/>
        <w:b w:val="0"/>
        <w:color w:val="auto"/>
        <w:sz w:val="24"/>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B9D0E11"/>
    <w:multiLevelType w:val="multilevel"/>
    <w:tmpl w:val="BF9A21E2"/>
    <w:lvl w:ilvl="0">
      <w:start w:val="1"/>
      <w:numFmt w:val="decimal"/>
      <w:lvlText w:val="%1."/>
      <w:lvlJc w:val="left"/>
      <w:pPr>
        <w:ind w:left="360" w:hanging="360"/>
      </w:pPr>
      <w:rPr>
        <w:rFonts w:hint="default"/>
        <w:b/>
        <w:i w:val="0"/>
        <w:color w:val="4472C4" w:themeColor="accent1"/>
        <w:sz w:val="32"/>
      </w:rPr>
    </w:lvl>
    <w:lvl w:ilvl="1">
      <w:start w:val="1"/>
      <w:numFmt w:val="decimal"/>
      <w:lvlText w:val="%1.%2."/>
      <w:lvlJc w:val="left"/>
      <w:pPr>
        <w:ind w:left="648" w:hanging="648"/>
      </w:pPr>
      <w:rPr>
        <w:rFonts w:hint="default"/>
        <w:b/>
        <w:i w:val="0"/>
        <w:color w:val="4472C4" w:themeColor="accent1"/>
        <w:sz w:val="28"/>
      </w:rPr>
    </w:lvl>
    <w:lvl w:ilvl="2">
      <w:start w:val="1"/>
      <w:numFmt w:val="bullet"/>
      <w:lvlText w:val=""/>
      <w:lvlJc w:val="left"/>
      <w:pPr>
        <w:tabs>
          <w:tab w:val="num" w:pos="1296"/>
        </w:tabs>
        <w:ind w:left="720" w:hanging="360"/>
      </w:pPr>
      <w:rPr>
        <w:rFonts w:ascii="Symbol" w:hAnsi="Symbol" w:hint="default"/>
        <w:b w:val="0"/>
        <w:color w:val="auto"/>
        <w:sz w:val="24"/>
      </w:rPr>
    </w:lvl>
    <w:lvl w:ilvl="3">
      <w:start w:val="1"/>
      <w:numFmt w:val="bullet"/>
      <w:lvlText w:val="o"/>
      <w:lvlJc w:val="left"/>
      <w:pPr>
        <w:tabs>
          <w:tab w:val="num" w:pos="1656"/>
        </w:tabs>
        <w:ind w:left="1656" w:hanging="288"/>
      </w:pPr>
      <w:rPr>
        <w:rFonts w:ascii="Courier New" w:hAnsi="Courier New" w:cs="Courier New" w:hint="default"/>
        <w:b w:val="0"/>
        <w:color w:val="auto"/>
        <w:sz w:val="24"/>
      </w:rPr>
    </w:lvl>
    <w:lvl w:ilvl="4">
      <w:start w:val="1"/>
      <w:numFmt w:val="lowerRoman"/>
      <w:lvlText w:val="%5."/>
      <w:lvlJc w:val="left"/>
      <w:pPr>
        <w:tabs>
          <w:tab w:val="num" w:pos="2160"/>
        </w:tabs>
        <w:ind w:left="2448" w:hanging="288"/>
      </w:pPr>
      <w:rPr>
        <w:rFonts w:hint="default"/>
        <w:b w:val="0"/>
        <w:color w:val="auto"/>
        <w:sz w:val="24"/>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BD86658"/>
    <w:multiLevelType w:val="multilevel"/>
    <w:tmpl w:val="AF3ADFB6"/>
    <w:lvl w:ilvl="0">
      <w:start w:val="4"/>
      <w:numFmt w:val="decimal"/>
      <w:lvlText w:val="%1."/>
      <w:lvlJc w:val="left"/>
      <w:pPr>
        <w:ind w:left="360" w:hanging="360"/>
      </w:pPr>
      <w:rPr>
        <w:rFonts w:hint="default"/>
        <w:b/>
        <w:i w:val="0"/>
        <w:color w:val="4472C4" w:themeColor="accent1"/>
        <w:sz w:val="32"/>
      </w:rPr>
    </w:lvl>
    <w:lvl w:ilvl="1">
      <w:start w:val="2"/>
      <w:numFmt w:val="decimal"/>
      <w:pStyle w:val="Heading2"/>
      <w:lvlText w:val="%1.%2."/>
      <w:lvlJc w:val="left"/>
      <w:pPr>
        <w:ind w:left="648" w:hanging="648"/>
      </w:pPr>
      <w:rPr>
        <w:rFonts w:hint="default"/>
        <w:b/>
        <w:i w:val="0"/>
        <w:color w:val="4472C4" w:themeColor="accent1"/>
        <w:sz w:val="28"/>
      </w:rPr>
    </w:lvl>
    <w:lvl w:ilvl="2">
      <w:start w:val="1"/>
      <w:numFmt w:val="decimal"/>
      <w:lvlText w:val="%3."/>
      <w:lvlJc w:val="left"/>
      <w:pPr>
        <w:tabs>
          <w:tab w:val="num" w:pos="1296"/>
        </w:tabs>
        <w:ind w:left="720" w:hanging="360"/>
      </w:pPr>
      <w:rPr>
        <w:rFonts w:hint="default"/>
        <w:b w:val="0"/>
        <w:color w:val="auto"/>
        <w:sz w:val="24"/>
      </w:rPr>
    </w:lvl>
    <w:lvl w:ilvl="3">
      <w:start w:val="1"/>
      <w:numFmt w:val="lowerLetter"/>
      <w:lvlText w:val="%4."/>
      <w:lvlJc w:val="left"/>
      <w:pPr>
        <w:tabs>
          <w:tab w:val="num" w:pos="1656"/>
        </w:tabs>
        <w:ind w:left="1656" w:hanging="288"/>
      </w:pPr>
      <w:rPr>
        <w:rFonts w:hint="default"/>
        <w:b w:val="0"/>
        <w:color w:val="auto"/>
        <w:sz w:val="24"/>
      </w:rPr>
    </w:lvl>
    <w:lvl w:ilvl="4">
      <w:start w:val="1"/>
      <w:numFmt w:val="lowerRoman"/>
      <w:lvlText w:val="%5."/>
      <w:lvlJc w:val="left"/>
      <w:pPr>
        <w:tabs>
          <w:tab w:val="num" w:pos="2160"/>
        </w:tabs>
        <w:ind w:left="2448" w:hanging="288"/>
      </w:pPr>
      <w:rPr>
        <w:rFonts w:hint="default"/>
        <w:b w:val="0"/>
        <w:color w:val="auto"/>
        <w:sz w:val="24"/>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CD846F9"/>
    <w:multiLevelType w:val="multilevel"/>
    <w:tmpl w:val="914EF596"/>
    <w:lvl w:ilvl="0">
      <w:start w:val="6"/>
      <w:numFmt w:val="decimal"/>
      <w:lvlText w:val="%1."/>
      <w:lvlJc w:val="left"/>
      <w:pPr>
        <w:ind w:left="360" w:hanging="360"/>
      </w:pPr>
      <w:rPr>
        <w:rFonts w:hint="default"/>
        <w:b/>
        <w:i w:val="0"/>
        <w:color w:val="4472C4" w:themeColor="accent1"/>
        <w:sz w:val="32"/>
      </w:rPr>
    </w:lvl>
    <w:lvl w:ilvl="1">
      <w:start w:val="1"/>
      <w:numFmt w:val="decimal"/>
      <w:lvlText w:val="%1.%2."/>
      <w:lvlJc w:val="left"/>
      <w:pPr>
        <w:ind w:left="648" w:hanging="648"/>
      </w:pPr>
      <w:rPr>
        <w:rFonts w:hint="default"/>
        <w:b/>
        <w:i w:val="0"/>
        <w:color w:val="4472C4" w:themeColor="accent1"/>
        <w:sz w:val="28"/>
      </w:rPr>
    </w:lvl>
    <w:lvl w:ilvl="2">
      <w:start w:val="1"/>
      <w:numFmt w:val="decimal"/>
      <w:lvlText w:val="%3."/>
      <w:lvlJc w:val="left"/>
      <w:pPr>
        <w:tabs>
          <w:tab w:val="num" w:pos="1296"/>
        </w:tabs>
        <w:ind w:left="720" w:hanging="360"/>
      </w:pPr>
      <w:rPr>
        <w:rFonts w:hint="default"/>
        <w:b w:val="0"/>
        <w:color w:val="auto"/>
        <w:sz w:val="24"/>
      </w:rPr>
    </w:lvl>
    <w:lvl w:ilvl="3">
      <w:start w:val="1"/>
      <w:numFmt w:val="lowerLetter"/>
      <w:lvlText w:val="%4."/>
      <w:lvlJc w:val="left"/>
      <w:pPr>
        <w:tabs>
          <w:tab w:val="num" w:pos="1656"/>
        </w:tabs>
        <w:ind w:left="1656" w:hanging="288"/>
      </w:pPr>
      <w:rPr>
        <w:rFonts w:hint="default"/>
        <w:b w:val="0"/>
        <w:color w:val="auto"/>
        <w:sz w:val="24"/>
      </w:rPr>
    </w:lvl>
    <w:lvl w:ilvl="4">
      <w:start w:val="1"/>
      <w:numFmt w:val="lowerRoman"/>
      <w:lvlText w:val="%5."/>
      <w:lvlJc w:val="left"/>
      <w:pPr>
        <w:tabs>
          <w:tab w:val="num" w:pos="2160"/>
        </w:tabs>
        <w:ind w:left="2448" w:hanging="288"/>
      </w:pPr>
      <w:rPr>
        <w:rFonts w:hint="default"/>
        <w:b w:val="0"/>
        <w:color w:val="auto"/>
        <w:sz w:val="24"/>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DD938BA"/>
    <w:multiLevelType w:val="multilevel"/>
    <w:tmpl w:val="E594F6CE"/>
    <w:lvl w:ilvl="0">
      <w:start w:val="1"/>
      <w:numFmt w:val="decimal"/>
      <w:lvlText w:val="%1."/>
      <w:lvlJc w:val="left"/>
      <w:pPr>
        <w:ind w:left="360" w:hanging="360"/>
      </w:pPr>
      <w:rPr>
        <w:rFonts w:hint="default"/>
        <w:b/>
        <w:i w:val="0"/>
        <w:color w:val="4472C4" w:themeColor="accent1"/>
        <w:sz w:val="32"/>
      </w:rPr>
    </w:lvl>
    <w:lvl w:ilvl="1">
      <w:start w:val="1"/>
      <w:numFmt w:val="decimal"/>
      <w:lvlText w:val="%1.%2."/>
      <w:lvlJc w:val="left"/>
      <w:pPr>
        <w:ind w:left="648" w:hanging="648"/>
      </w:pPr>
      <w:rPr>
        <w:rFonts w:hint="default"/>
        <w:b/>
        <w:i w:val="0"/>
        <w:color w:val="4472C4" w:themeColor="accent1"/>
        <w:sz w:val="28"/>
      </w:rPr>
    </w:lvl>
    <w:lvl w:ilvl="2">
      <w:start w:val="1"/>
      <w:numFmt w:val="decimal"/>
      <w:lvlText w:val="%3."/>
      <w:lvlJc w:val="left"/>
      <w:pPr>
        <w:tabs>
          <w:tab w:val="num" w:pos="1296"/>
        </w:tabs>
        <w:ind w:left="720" w:hanging="360"/>
      </w:pPr>
      <w:rPr>
        <w:rFonts w:hint="default"/>
        <w:b w:val="0"/>
        <w:caps w:val="0"/>
        <w:strike w:val="0"/>
        <w:dstrike w:val="0"/>
        <w:vanish w:val="0"/>
        <w:color w:val="auto"/>
        <w:sz w:val="24"/>
        <w:vertAlign w:val="baseline"/>
      </w:rPr>
    </w:lvl>
    <w:lvl w:ilvl="3">
      <w:start w:val="1"/>
      <w:numFmt w:val="bullet"/>
      <w:lvlText w:val=""/>
      <w:lvlJc w:val="left"/>
      <w:pPr>
        <w:tabs>
          <w:tab w:val="num" w:pos="1656"/>
        </w:tabs>
        <w:ind w:left="1656" w:hanging="288"/>
      </w:pPr>
      <w:rPr>
        <w:rFonts w:ascii="Symbol" w:hAnsi="Symbol" w:hint="default"/>
        <w:b w:val="0"/>
        <w:color w:val="auto"/>
        <w:sz w:val="24"/>
      </w:rPr>
    </w:lvl>
    <w:lvl w:ilvl="4">
      <w:start w:val="1"/>
      <w:numFmt w:val="lowerRoman"/>
      <w:lvlText w:val="%5."/>
      <w:lvlJc w:val="left"/>
      <w:pPr>
        <w:tabs>
          <w:tab w:val="num" w:pos="2160"/>
        </w:tabs>
        <w:ind w:left="2448" w:hanging="288"/>
      </w:pPr>
      <w:rPr>
        <w:rFonts w:hint="default"/>
        <w:b w:val="0"/>
        <w:color w:val="auto"/>
        <w:sz w:val="24"/>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217F4B60"/>
    <w:multiLevelType w:val="multilevel"/>
    <w:tmpl w:val="B3567282"/>
    <w:lvl w:ilvl="0">
      <w:start w:val="8"/>
      <w:numFmt w:val="decimal"/>
      <w:lvlText w:val="%1."/>
      <w:lvlJc w:val="left"/>
      <w:pPr>
        <w:ind w:left="360" w:hanging="360"/>
      </w:pPr>
      <w:rPr>
        <w:rFonts w:hint="default"/>
        <w:b/>
        <w:i w:val="0"/>
        <w:color w:val="4472C4" w:themeColor="accent1"/>
        <w:sz w:val="32"/>
      </w:rPr>
    </w:lvl>
    <w:lvl w:ilvl="1">
      <w:start w:val="3"/>
      <w:numFmt w:val="decimal"/>
      <w:lvlText w:val="%1.%2."/>
      <w:lvlJc w:val="left"/>
      <w:pPr>
        <w:ind w:left="648" w:hanging="648"/>
      </w:pPr>
      <w:rPr>
        <w:rFonts w:hint="default"/>
        <w:b/>
        <w:i w:val="0"/>
        <w:color w:val="4472C4" w:themeColor="accent1"/>
        <w:sz w:val="28"/>
      </w:rPr>
    </w:lvl>
    <w:lvl w:ilvl="2">
      <w:start w:val="1"/>
      <w:numFmt w:val="decimal"/>
      <w:lvlText w:val="%3."/>
      <w:lvlJc w:val="left"/>
      <w:pPr>
        <w:tabs>
          <w:tab w:val="num" w:pos="1296"/>
        </w:tabs>
        <w:ind w:left="720" w:hanging="360"/>
      </w:pPr>
      <w:rPr>
        <w:rFonts w:hint="default"/>
        <w:b w:val="0"/>
        <w:color w:val="auto"/>
        <w:sz w:val="24"/>
      </w:rPr>
    </w:lvl>
    <w:lvl w:ilvl="3">
      <w:start w:val="1"/>
      <w:numFmt w:val="lowerLetter"/>
      <w:lvlText w:val="%4."/>
      <w:lvlJc w:val="left"/>
      <w:pPr>
        <w:tabs>
          <w:tab w:val="num" w:pos="1656"/>
        </w:tabs>
        <w:ind w:left="1656" w:hanging="288"/>
      </w:pPr>
      <w:rPr>
        <w:rFonts w:hint="default"/>
        <w:b w:val="0"/>
        <w:color w:val="auto"/>
        <w:sz w:val="24"/>
      </w:rPr>
    </w:lvl>
    <w:lvl w:ilvl="4">
      <w:start w:val="1"/>
      <w:numFmt w:val="lowerRoman"/>
      <w:lvlText w:val="%5."/>
      <w:lvlJc w:val="left"/>
      <w:pPr>
        <w:tabs>
          <w:tab w:val="num" w:pos="2160"/>
        </w:tabs>
        <w:ind w:left="2448" w:hanging="288"/>
      </w:pPr>
      <w:rPr>
        <w:rFonts w:hint="default"/>
        <w:b w:val="0"/>
        <w:color w:val="auto"/>
        <w:sz w:val="24"/>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3372E33"/>
    <w:multiLevelType w:val="hybridMultilevel"/>
    <w:tmpl w:val="45589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3702734"/>
    <w:multiLevelType w:val="multilevel"/>
    <w:tmpl w:val="7212851C"/>
    <w:lvl w:ilvl="0">
      <w:start w:val="1"/>
      <w:numFmt w:val="decimal"/>
      <w:lvlText w:val="%1."/>
      <w:lvlJc w:val="left"/>
      <w:pPr>
        <w:ind w:left="360" w:hanging="360"/>
      </w:pPr>
      <w:rPr>
        <w:rFonts w:hint="default"/>
        <w:b/>
        <w:i w:val="0"/>
        <w:color w:val="4472C4" w:themeColor="accent1"/>
        <w:sz w:val="32"/>
      </w:rPr>
    </w:lvl>
    <w:lvl w:ilvl="1">
      <w:start w:val="1"/>
      <w:numFmt w:val="decimal"/>
      <w:lvlText w:val="%1.%2."/>
      <w:lvlJc w:val="left"/>
      <w:pPr>
        <w:ind w:left="648" w:hanging="648"/>
      </w:pPr>
      <w:rPr>
        <w:rFonts w:hint="default"/>
        <w:b/>
        <w:i w:val="0"/>
        <w:color w:val="4472C4" w:themeColor="accent1"/>
        <w:sz w:val="28"/>
      </w:rPr>
    </w:lvl>
    <w:lvl w:ilvl="2">
      <w:start w:val="1"/>
      <w:numFmt w:val="decimal"/>
      <w:lvlText w:val="%3."/>
      <w:lvlJc w:val="left"/>
      <w:pPr>
        <w:tabs>
          <w:tab w:val="num" w:pos="1296"/>
        </w:tabs>
        <w:ind w:left="720" w:hanging="360"/>
      </w:pPr>
      <w:rPr>
        <w:rFonts w:hint="default"/>
        <w:b w:val="0"/>
        <w:color w:val="auto"/>
        <w:sz w:val="24"/>
      </w:rPr>
    </w:lvl>
    <w:lvl w:ilvl="3">
      <w:start w:val="1"/>
      <w:numFmt w:val="lowerLetter"/>
      <w:lvlText w:val="%4."/>
      <w:lvlJc w:val="left"/>
      <w:pPr>
        <w:tabs>
          <w:tab w:val="num" w:pos="1656"/>
        </w:tabs>
        <w:ind w:left="1656" w:hanging="288"/>
      </w:pPr>
      <w:rPr>
        <w:rFonts w:hint="default"/>
        <w:b w:val="0"/>
        <w:color w:val="auto"/>
        <w:sz w:val="24"/>
      </w:rPr>
    </w:lvl>
    <w:lvl w:ilvl="4">
      <w:start w:val="1"/>
      <w:numFmt w:val="bullet"/>
      <w:lvlText w:val=""/>
      <w:lvlJc w:val="left"/>
      <w:pPr>
        <w:tabs>
          <w:tab w:val="num" w:pos="2160"/>
        </w:tabs>
        <w:ind w:left="2448" w:hanging="288"/>
      </w:pPr>
      <w:rPr>
        <w:rFonts w:ascii="Symbol" w:hAnsi="Symbol" w:hint="default"/>
        <w:b w:val="0"/>
        <w:color w:val="auto"/>
        <w:sz w:val="24"/>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243A0E55"/>
    <w:multiLevelType w:val="multilevel"/>
    <w:tmpl w:val="10FAB7DC"/>
    <w:lvl w:ilvl="0">
      <w:start w:val="1"/>
      <w:numFmt w:val="decimal"/>
      <w:lvlText w:val="%1."/>
      <w:lvlJc w:val="left"/>
      <w:pPr>
        <w:ind w:left="360" w:hanging="360"/>
      </w:pPr>
      <w:rPr>
        <w:rFonts w:hint="default"/>
        <w:b/>
        <w:i w:val="0"/>
        <w:color w:val="4472C4" w:themeColor="accent1"/>
        <w:sz w:val="32"/>
      </w:rPr>
    </w:lvl>
    <w:lvl w:ilvl="1">
      <w:start w:val="1"/>
      <w:numFmt w:val="decimal"/>
      <w:lvlText w:val="%1.%2."/>
      <w:lvlJc w:val="left"/>
      <w:pPr>
        <w:ind w:left="648" w:hanging="648"/>
      </w:pPr>
      <w:rPr>
        <w:rFonts w:hint="default"/>
        <w:b/>
        <w:i w:val="0"/>
        <w:color w:val="4472C4" w:themeColor="accent1"/>
        <w:sz w:val="28"/>
      </w:rPr>
    </w:lvl>
    <w:lvl w:ilvl="2">
      <w:start w:val="1"/>
      <w:numFmt w:val="decimal"/>
      <w:lvlText w:val="%3."/>
      <w:lvlJc w:val="left"/>
      <w:pPr>
        <w:tabs>
          <w:tab w:val="num" w:pos="1296"/>
        </w:tabs>
        <w:ind w:left="720" w:hanging="360"/>
      </w:pPr>
      <w:rPr>
        <w:rFonts w:hint="default"/>
        <w:b w:val="0"/>
        <w:caps w:val="0"/>
        <w:strike w:val="0"/>
        <w:dstrike w:val="0"/>
        <w:vanish w:val="0"/>
        <w:color w:val="auto"/>
        <w:sz w:val="22"/>
        <w:vertAlign w:val="baseline"/>
      </w:rPr>
    </w:lvl>
    <w:lvl w:ilvl="3">
      <w:start w:val="1"/>
      <w:numFmt w:val="lowerLetter"/>
      <w:lvlText w:val="%4."/>
      <w:lvlJc w:val="left"/>
      <w:pPr>
        <w:tabs>
          <w:tab w:val="num" w:pos="1656"/>
        </w:tabs>
        <w:ind w:left="1656" w:hanging="288"/>
      </w:pPr>
      <w:rPr>
        <w:rFonts w:hint="default"/>
        <w:b w:val="0"/>
        <w:color w:val="auto"/>
        <w:sz w:val="24"/>
      </w:rPr>
    </w:lvl>
    <w:lvl w:ilvl="4">
      <w:start w:val="1"/>
      <w:numFmt w:val="lowerRoman"/>
      <w:lvlText w:val="%5."/>
      <w:lvlJc w:val="left"/>
      <w:pPr>
        <w:tabs>
          <w:tab w:val="num" w:pos="2160"/>
        </w:tabs>
        <w:ind w:left="2448" w:hanging="288"/>
      </w:pPr>
      <w:rPr>
        <w:rFonts w:hint="default"/>
        <w:b w:val="0"/>
        <w:color w:val="auto"/>
        <w:sz w:val="24"/>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247300A8"/>
    <w:multiLevelType w:val="multilevel"/>
    <w:tmpl w:val="AE185E76"/>
    <w:lvl w:ilvl="0">
      <w:start w:val="1"/>
      <w:numFmt w:val="decimal"/>
      <w:lvlText w:val="%1."/>
      <w:lvlJc w:val="left"/>
      <w:pPr>
        <w:ind w:left="360" w:hanging="360"/>
      </w:pPr>
      <w:rPr>
        <w:rFonts w:hint="default"/>
        <w:b/>
        <w:i w:val="0"/>
        <w:color w:val="4472C4" w:themeColor="accent1"/>
        <w:sz w:val="32"/>
      </w:rPr>
    </w:lvl>
    <w:lvl w:ilvl="1">
      <w:start w:val="1"/>
      <w:numFmt w:val="decimal"/>
      <w:lvlText w:val="%1.%2."/>
      <w:lvlJc w:val="left"/>
      <w:pPr>
        <w:ind w:left="648" w:hanging="648"/>
      </w:pPr>
      <w:rPr>
        <w:rFonts w:hint="default"/>
        <w:b/>
        <w:i w:val="0"/>
        <w:color w:val="4472C4" w:themeColor="accent1"/>
        <w:sz w:val="28"/>
      </w:rPr>
    </w:lvl>
    <w:lvl w:ilvl="2">
      <w:start w:val="1"/>
      <w:numFmt w:val="decimal"/>
      <w:lvlText w:val="%3."/>
      <w:lvlJc w:val="left"/>
      <w:pPr>
        <w:tabs>
          <w:tab w:val="num" w:pos="1296"/>
        </w:tabs>
        <w:ind w:left="720" w:hanging="360"/>
      </w:pPr>
      <w:rPr>
        <w:rFonts w:hint="default"/>
        <w:b w:val="0"/>
        <w:color w:val="auto"/>
        <w:sz w:val="24"/>
      </w:rPr>
    </w:lvl>
    <w:lvl w:ilvl="3">
      <w:start w:val="1"/>
      <w:numFmt w:val="bullet"/>
      <w:lvlText w:val=""/>
      <w:lvlJc w:val="left"/>
      <w:pPr>
        <w:tabs>
          <w:tab w:val="num" w:pos="1656"/>
        </w:tabs>
        <w:ind w:left="1656" w:hanging="288"/>
      </w:pPr>
      <w:rPr>
        <w:rFonts w:ascii="Symbol" w:hAnsi="Symbol" w:hint="default"/>
        <w:b w:val="0"/>
        <w:color w:val="auto"/>
        <w:sz w:val="24"/>
      </w:rPr>
    </w:lvl>
    <w:lvl w:ilvl="4">
      <w:start w:val="1"/>
      <w:numFmt w:val="bullet"/>
      <w:lvlText w:val=""/>
      <w:lvlJc w:val="left"/>
      <w:pPr>
        <w:tabs>
          <w:tab w:val="num" w:pos="2160"/>
        </w:tabs>
        <w:ind w:left="2448" w:hanging="288"/>
      </w:pPr>
      <w:rPr>
        <w:rFonts w:ascii="Symbol" w:hAnsi="Symbol" w:hint="default"/>
        <w:b w:val="0"/>
        <w:color w:val="auto"/>
        <w:sz w:val="24"/>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25195F5D"/>
    <w:multiLevelType w:val="multilevel"/>
    <w:tmpl w:val="0FB023DC"/>
    <w:lvl w:ilvl="0">
      <w:start w:val="15"/>
      <w:numFmt w:val="decimal"/>
      <w:lvlText w:val="%1."/>
      <w:lvlJc w:val="left"/>
      <w:pPr>
        <w:ind w:left="360" w:hanging="360"/>
      </w:pPr>
      <w:rPr>
        <w:rFonts w:hint="default"/>
        <w:b/>
        <w:i w:val="0"/>
        <w:color w:val="4472C4" w:themeColor="accent1"/>
        <w:sz w:val="32"/>
      </w:rPr>
    </w:lvl>
    <w:lvl w:ilvl="1">
      <w:start w:val="1"/>
      <w:numFmt w:val="decimal"/>
      <w:lvlText w:val="%1.%2."/>
      <w:lvlJc w:val="left"/>
      <w:pPr>
        <w:ind w:left="648" w:hanging="648"/>
      </w:pPr>
      <w:rPr>
        <w:rFonts w:hint="default"/>
        <w:b/>
        <w:i w:val="0"/>
        <w:color w:val="4472C4" w:themeColor="accent1"/>
        <w:sz w:val="28"/>
      </w:rPr>
    </w:lvl>
    <w:lvl w:ilvl="2">
      <w:start w:val="1"/>
      <w:numFmt w:val="decimal"/>
      <w:lvlText w:val="%3."/>
      <w:lvlJc w:val="left"/>
      <w:pPr>
        <w:tabs>
          <w:tab w:val="num" w:pos="1296"/>
        </w:tabs>
        <w:ind w:left="720" w:hanging="360"/>
      </w:pPr>
      <w:rPr>
        <w:rFonts w:hint="default"/>
        <w:b w:val="0"/>
        <w:color w:val="auto"/>
        <w:sz w:val="24"/>
      </w:rPr>
    </w:lvl>
    <w:lvl w:ilvl="3">
      <w:start w:val="1"/>
      <w:numFmt w:val="lowerLetter"/>
      <w:lvlText w:val="%4."/>
      <w:lvlJc w:val="left"/>
      <w:pPr>
        <w:tabs>
          <w:tab w:val="num" w:pos="1656"/>
        </w:tabs>
        <w:ind w:left="1656" w:hanging="288"/>
      </w:pPr>
      <w:rPr>
        <w:rFonts w:hint="default"/>
        <w:b w:val="0"/>
        <w:color w:val="auto"/>
        <w:sz w:val="24"/>
      </w:rPr>
    </w:lvl>
    <w:lvl w:ilvl="4">
      <w:start w:val="1"/>
      <w:numFmt w:val="lowerRoman"/>
      <w:lvlText w:val="%5."/>
      <w:lvlJc w:val="left"/>
      <w:pPr>
        <w:tabs>
          <w:tab w:val="num" w:pos="2160"/>
        </w:tabs>
        <w:ind w:left="2448" w:hanging="288"/>
      </w:pPr>
      <w:rPr>
        <w:rFonts w:hint="default"/>
        <w:b w:val="0"/>
        <w:color w:val="auto"/>
        <w:sz w:val="24"/>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26ED066D"/>
    <w:multiLevelType w:val="multilevel"/>
    <w:tmpl w:val="B3567282"/>
    <w:lvl w:ilvl="0">
      <w:start w:val="8"/>
      <w:numFmt w:val="decimal"/>
      <w:lvlText w:val="%1."/>
      <w:lvlJc w:val="left"/>
      <w:pPr>
        <w:ind w:left="360" w:hanging="360"/>
      </w:pPr>
      <w:rPr>
        <w:rFonts w:hint="default"/>
        <w:b/>
        <w:i w:val="0"/>
        <w:color w:val="4472C4" w:themeColor="accent1"/>
        <w:sz w:val="32"/>
      </w:rPr>
    </w:lvl>
    <w:lvl w:ilvl="1">
      <w:start w:val="3"/>
      <w:numFmt w:val="decimal"/>
      <w:lvlText w:val="%1.%2."/>
      <w:lvlJc w:val="left"/>
      <w:pPr>
        <w:ind w:left="648" w:hanging="648"/>
      </w:pPr>
      <w:rPr>
        <w:rFonts w:hint="default"/>
        <w:b/>
        <w:i w:val="0"/>
        <w:color w:val="4472C4" w:themeColor="accent1"/>
        <w:sz w:val="28"/>
      </w:rPr>
    </w:lvl>
    <w:lvl w:ilvl="2">
      <w:start w:val="1"/>
      <w:numFmt w:val="decimal"/>
      <w:lvlText w:val="%3."/>
      <w:lvlJc w:val="left"/>
      <w:pPr>
        <w:tabs>
          <w:tab w:val="num" w:pos="1296"/>
        </w:tabs>
        <w:ind w:left="720" w:hanging="360"/>
      </w:pPr>
      <w:rPr>
        <w:rFonts w:hint="default"/>
        <w:b w:val="0"/>
        <w:color w:val="auto"/>
        <w:sz w:val="24"/>
      </w:rPr>
    </w:lvl>
    <w:lvl w:ilvl="3">
      <w:start w:val="1"/>
      <w:numFmt w:val="lowerLetter"/>
      <w:lvlText w:val="%4."/>
      <w:lvlJc w:val="left"/>
      <w:pPr>
        <w:tabs>
          <w:tab w:val="num" w:pos="1656"/>
        </w:tabs>
        <w:ind w:left="1656" w:hanging="288"/>
      </w:pPr>
      <w:rPr>
        <w:rFonts w:hint="default"/>
        <w:b w:val="0"/>
        <w:color w:val="auto"/>
        <w:sz w:val="24"/>
      </w:rPr>
    </w:lvl>
    <w:lvl w:ilvl="4">
      <w:start w:val="1"/>
      <w:numFmt w:val="lowerRoman"/>
      <w:lvlText w:val="%5."/>
      <w:lvlJc w:val="left"/>
      <w:pPr>
        <w:tabs>
          <w:tab w:val="num" w:pos="2160"/>
        </w:tabs>
        <w:ind w:left="2448" w:hanging="288"/>
      </w:pPr>
      <w:rPr>
        <w:rFonts w:hint="default"/>
        <w:b w:val="0"/>
        <w:color w:val="auto"/>
        <w:sz w:val="24"/>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2767611A"/>
    <w:multiLevelType w:val="multilevel"/>
    <w:tmpl w:val="95D0B0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9CF1416"/>
    <w:multiLevelType w:val="hybridMultilevel"/>
    <w:tmpl w:val="9326B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BD37CCA"/>
    <w:multiLevelType w:val="multilevel"/>
    <w:tmpl w:val="013CA47E"/>
    <w:lvl w:ilvl="0">
      <w:start w:val="1"/>
      <w:numFmt w:val="lowerLetter"/>
      <w:lvlText w:val="%1."/>
      <w:lvlJc w:val="left"/>
      <w:pPr>
        <w:ind w:left="1440" w:firstLine="0"/>
      </w:pPr>
      <w:rPr>
        <w:rFonts w:hint="default"/>
      </w:rPr>
    </w:lvl>
    <w:lvl w:ilvl="1">
      <w:start w:val="1"/>
      <w:numFmt w:val="decimal"/>
      <w:lvlText w:val="%2."/>
      <w:lvlJc w:val="left"/>
      <w:pPr>
        <w:tabs>
          <w:tab w:val="num" w:pos="2880"/>
        </w:tabs>
        <w:ind w:left="2880" w:hanging="360"/>
      </w:pPr>
      <w:rPr>
        <w:rFonts w:hint="default"/>
      </w:rPr>
    </w:lvl>
    <w:lvl w:ilvl="2">
      <w:start w:val="1"/>
      <w:numFmt w:val="decimal"/>
      <w:lvlText w:val="%3."/>
      <w:lvlJc w:val="left"/>
      <w:pPr>
        <w:tabs>
          <w:tab w:val="num" w:pos="3600"/>
        </w:tabs>
        <w:ind w:left="3600" w:hanging="360"/>
      </w:pPr>
      <w:rPr>
        <w:rFonts w:hint="default"/>
      </w:rPr>
    </w:lvl>
    <w:lvl w:ilvl="3">
      <w:start w:val="1"/>
      <w:numFmt w:val="decimal"/>
      <w:lvlText w:val="%4."/>
      <w:lvlJc w:val="left"/>
      <w:pPr>
        <w:tabs>
          <w:tab w:val="num" w:pos="4320"/>
        </w:tabs>
        <w:ind w:left="4320" w:hanging="360"/>
      </w:pPr>
      <w:rPr>
        <w:rFonts w:hint="default"/>
      </w:rPr>
    </w:lvl>
    <w:lvl w:ilvl="4">
      <w:start w:val="1"/>
      <w:numFmt w:val="decimal"/>
      <w:lvlText w:val="%5."/>
      <w:lvlJc w:val="left"/>
      <w:pPr>
        <w:tabs>
          <w:tab w:val="num" w:pos="5040"/>
        </w:tabs>
        <w:ind w:left="5040" w:hanging="360"/>
      </w:pPr>
      <w:rPr>
        <w:rFonts w:hint="default"/>
      </w:rPr>
    </w:lvl>
    <w:lvl w:ilvl="5">
      <w:start w:val="1"/>
      <w:numFmt w:val="decimal"/>
      <w:lvlText w:val="%6."/>
      <w:lvlJc w:val="left"/>
      <w:pPr>
        <w:tabs>
          <w:tab w:val="num" w:pos="5760"/>
        </w:tabs>
        <w:ind w:left="5760" w:hanging="360"/>
      </w:pPr>
      <w:rPr>
        <w:rFonts w:hint="default"/>
      </w:rPr>
    </w:lvl>
    <w:lvl w:ilvl="6">
      <w:start w:val="1"/>
      <w:numFmt w:val="decimal"/>
      <w:lvlText w:val="%7."/>
      <w:lvlJc w:val="left"/>
      <w:pPr>
        <w:tabs>
          <w:tab w:val="num" w:pos="6480"/>
        </w:tabs>
        <w:ind w:left="6480" w:hanging="360"/>
      </w:pPr>
      <w:rPr>
        <w:rFonts w:hint="default"/>
      </w:rPr>
    </w:lvl>
    <w:lvl w:ilvl="7">
      <w:start w:val="1"/>
      <w:numFmt w:val="decimal"/>
      <w:lvlText w:val="%8."/>
      <w:lvlJc w:val="left"/>
      <w:pPr>
        <w:tabs>
          <w:tab w:val="num" w:pos="7200"/>
        </w:tabs>
        <w:ind w:left="7200" w:hanging="360"/>
      </w:pPr>
      <w:rPr>
        <w:rFonts w:hint="default"/>
      </w:rPr>
    </w:lvl>
    <w:lvl w:ilvl="8">
      <w:start w:val="1"/>
      <w:numFmt w:val="decimal"/>
      <w:lvlText w:val="%9."/>
      <w:lvlJc w:val="left"/>
      <w:pPr>
        <w:tabs>
          <w:tab w:val="num" w:pos="7920"/>
        </w:tabs>
        <w:ind w:left="7920" w:hanging="360"/>
      </w:pPr>
      <w:rPr>
        <w:rFonts w:hint="default"/>
      </w:rPr>
    </w:lvl>
  </w:abstractNum>
  <w:abstractNum w:abstractNumId="28" w15:restartNumberingAfterBreak="0">
    <w:nsid w:val="2C160F84"/>
    <w:multiLevelType w:val="multilevel"/>
    <w:tmpl w:val="AD32CBDC"/>
    <w:lvl w:ilvl="0">
      <w:start w:val="1"/>
      <w:numFmt w:val="decimal"/>
      <w:lvlText w:val="%1."/>
      <w:lvlJc w:val="left"/>
      <w:pPr>
        <w:ind w:left="360" w:hanging="360"/>
      </w:pPr>
      <w:rPr>
        <w:rFonts w:hint="default"/>
        <w:b/>
        <w:i w:val="0"/>
        <w:color w:val="4472C4" w:themeColor="accent1"/>
        <w:sz w:val="32"/>
      </w:rPr>
    </w:lvl>
    <w:lvl w:ilvl="1">
      <w:start w:val="1"/>
      <w:numFmt w:val="decimal"/>
      <w:lvlText w:val="%1.%2."/>
      <w:lvlJc w:val="left"/>
      <w:pPr>
        <w:ind w:left="648" w:hanging="648"/>
      </w:pPr>
      <w:rPr>
        <w:rFonts w:hint="default"/>
        <w:b/>
        <w:i w:val="0"/>
        <w:color w:val="4472C4" w:themeColor="accent1"/>
        <w:sz w:val="28"/>
      </w:rPr>
    </w:lvl>
    <w:lvl w:ilvl="2">
      <w:start w:val="1"/>
      <w:numFmt w:val="decimal"/>
      <w:lvlText w:val="%3."/>
      <w:lvlJc w:val="left"/>
      <w:pPr>
        <w:tabs>
          <w:tab w:val="num" w:pos="1296"/>
        </w:tabs>
        <w:ind w:left="720" w:hanging="360"/>
      </w:pPr>
      <w:rPr>
        <w:rFonts w:hint="default"/>
        <w:b w:val="0"/>
        <w:color w:val="auto"/>
        <w:sz w:val="24"/>
      </w:rPr>
    </w:lvl>
    <w:lvl w:ilvl="3">
      <w:start w:val="1"/>
      <w:numFmt w:val="lowerLetter"/>
      <w:lvlText w:val="%4."/>
      <w:lvlJc w:val="left"/>
      <w:pPr>
        <w:tabs>
          <w:tab w:val="num" w:pos="1656"/>
        </w:tabs>
        <w:ind w:left="1656" w:hanging="288"/>
      </w:pPr>
      <w:rPr>
        <w:rFonts w:hint="default"/>
        <w:b w:val="0"/>
        <w:color w:val="auto"/>
        <w:sz w:val="24"/>
      </w:rPr>
    </w:lvl>
    <w:lvl w:ilvl="4">
      <w:start w:val="1"/>
      <w:numFmt w:val="lowerRoman"/>
      <w:lvlText w:val="%5."/>
      <w:lvlJc w:val="left"/>
      <w:pPr>
        <w:tabs>
          <w:tab w:val="num" w:pos="2160"/>
        </w:tabs>
        <w:ind w:left="2448" w:hanging="288"/>
      </w:pPr>
      <w:rPr>
        <w:rFonts w:hint="default"/>
        <w:b w:val="0"/>
        <w:color w:val="auto"/>
        <w:sz w:val="24"/>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2DF96354"/>
    <w:multiLevelType w:val="multilevel"/>
    <w:tmpl w:val="AE185E76"/>
    <w:lvl w:ilvl="0">
      <w:start w:val="1"/>
      <w:numFmt w:val="decimal"/>
      <w:lvlText w:val="%1."/>
      <w:lvlJc w:val="left"/>
      <w:pPr>
        <w:ind w:left="360" w:hanging="360"/>
      </w:pPr>
      <w:rPr>
        <w:rFonts w:hint="default"/>
        <w:b/>
        <w:i w:val="0"/>
        <w:color w:val="4472C4" w:themeColor="accent1"/>
        <w:sz w:val="32"/>
      </w:rPr>
    </w:lvl>
    <w:lvl w:ilvl="1">
      <w:start w:val="1"/>
      <w:numFmt w:val="decimal"/>
      <w:lvlText w:val="%1.%2."/>
      <w:lvlJc w:val="left"/>
      <w:pPr>
        <w:ind w:left="648" w:hanging="648"/>
      </w:pPr>
      <w:rPr>
        <w:rFonts w:hint="default"/>
        <w:b/>
        <w:i w:val="0"/>
        <w:color w:val="4472C4" w:themeColor="accent1"/>
        <w:sz w:val="28"/>
      </w:rPr>
    </w:lvl>
    <w:lvl w:ilvl="2">
      <w:start w:val="1"/>
      <w:numFmt w:val="decimal"/>
      <w:lvlText w:val="%3."/>
      <w:lvlJc w:val="left"/>
      <w:pPr>
        <w:tabs>
          <w:tab w:val="num" w:pos="1296"/>
        </w:tabs>
        <w:ind w:left="720" w:hanging="360"/>
      </w:pPr>
      <w:rPr>
        <w:rFonts w:hint="default"/>
        <w:b w:val="0"/>
        <w:color w:val="auto"/>
        <w:sz w:val="24"/>
      </w:rPr>
    </w:lvl>
    <w:lvl w:ilvl="3">
      <w:start w:val="1"/>
      <w:numFmt w:val="bullet"/>
      <w:lvlText w:val=""/>
      <w:lvlJc w:val="left"/>
      <w:pPr>
        <w:tabs>
          <w:tab w:val="num" w:pos="1656"/>
        </w:tabs>
        <w:ind w:left="1656" w:hanging="288"/>
      </w:pPr>
      <w:rPr>
        <w:rFonts w:ascii="Symbol" w:hAnsi="Symbol" w:hint="default"/>
        <w:b w:val="0"/>
        <w:color w:val="auto"/>
        <w:sz w:val="24"/>
      </w:rPr>
    </w:lvl>
    <w:lvl w:ilvl="4">
      <w:start w:val="1"/>
      <w:numFmt w:val="bullet"/>
      <w:lvlText w:val=""/>
      <w:lvlJc w:val="left"/>
      <w:pPr>
        <w:tabs>
          <w:tab w:val="num" w:pos="2160"/>
        </w:tabs>
        <w:ind w:left="2448" w:hanging="288"/>
      </w:pPr>
      <w:rPr>
        <w:rFonts w:ascii="Symbol" w:hAnsi="Symbol" w:hint="default"/>
        <w:b w:val="0"/>
        <w:color w:val="auto"/>
        <w:sz w:val="24"/>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2F9F1E8E"/>
    <w:multiLevelType w:val="hybridMultilevel"/>
    <w:tmpl w:val="B1186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0380B22"/>
    <w:multiLevelType w:val="multilevel"/>
    <w:tmpl w:val="AD32CBDC"/>
    <w:lvl w:ilvl="0">
      <w:start w:val="1"/>
      <w:numFmt w:val="decimal"/>
      <w:lvlText w:val="%1."/>
      <w:lvlJc w:val="left"/>
      <w:pPr>
        <w:ind w:left="360" w:hanging="360"/>
      </w:pPr>
      <w:rPr>
        <w:rFonts w:hint="default"/>
        <w:b/>
        <w:i w:val="0"/>
        <w:color w:val="4472C4" w:themeColor="accent1"/>
        <w:sz w:val="32"/>
      </w:rPr>
    </w:lvl>
    <w:lvl w:ilvl="1">
      <w:start w:val="1"/>
      <w:numFmt w:val="decimal"/>
      <w:lvlText w:val="%1.%2."/>
      <w:lvlJc w:val="left"/>
      <w:pPr>
        <w:ind w:left="648" w:hanging="648"/>
      </w:pPr>
      <w:rPr>
        <w:rFonts w:hint="default"/>
        <w:b/>
        <w:i w:val="0"/>
        <w:color w:val="4472C4" w:themeColor="accent1"/>
        <w:sz w:val="28"/>
      </w:rPr>
    </w:lvl>
    <w:lvl w:ilvl="2">
      <w:start w:val="1"/>
      <w:numFmt w:val="decimal"/>
      <w:lvlText w:val="%3."/>
      <w:lvlJc w:val="left"/>
      <w:pPr>
        <w:tabs>
          <w:tab w:val="num" w:pos="1296"/>
        </w:tabs>
        <w:ind w:left="720" w:hanging="360"/>
      </w:pPr>
      <w:rPr>
        <w:rFonts w:hint="default"/>
        <w:b w:val="0"/>
        <w:color w:val="auto"/>
        <w:sz w:val="24"/>
      </w:rPr>
    </w:lvl>
    <w:lvl w:ilvl="3">
      <w:start w:val="1"/>
      <w:numFmt w:val="lowerLetter"/>
      <w:lvlText w:val="%4."/>
      <w:lvlJc w:val="left"/>
      <w:pPr>
        <w:tabs>
          <w:tab w:val="num" w:pos="1656"/>
        </w:tabs>
        <w:ind w:left="1656" w:hanging="288"/>
      </w:pPr>
      <w:rPr>
        <w:rFonts w:hint="default"/>
        <w:b w:val="0"/>
        <w:color w:val="auto"/>
        <w:sz w:val="24"/>
      </w:rPr>
    </w:lvl>
    <w:lvl w:ilvl="4">
      <w:start w:val="1"/>
      <w:numFmt w:val="lowerRoman"/>
      <w:lvlText w:val="%5."/>
      <w:lvlJc w:val="left"/>
      <w:pPr>
        <w:tabs>
          <w:tab w:val="num" w:pos="2160"/>
        </w:tabs>
        <w:ind w:left="2448" w:hanging="288"/>
      </w:pPr>
      <w:rPr>
        <w:rFonts w:hint="default"/>
        <w:b w:val="0"/>
        <w:color w:val="auto"/>
        <w:sz w:val="24"/>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30EB6CD2"/>
    <w:multiLevelType w:val="hybridMultilevel"/>
    <w:tmpl w:val="1964793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33CA78D6"/>
    <w:multiLevelType w:val="multilevel"/>
    <w:tmpl w:val="D572F9E4"/>
    <w:lvl w:ilvl="0">
      <w:start w:val="1"/>
      <w:numFmt w:val="decimal"/>
      <w:lvlText w:val="%1."/>
      <w:lvlJc w:val="left"/>
      <w:pPr>
        <w:ind w:left="360" w:hanging="360"/>
      </w:pPr>
      <w:rPr>
        <w:rFonts w:hint="default"/>
        <w:b/>
        <w:i w:val="0"/>
        <w:color w:val="4472C4" w:themeColor="accent1"/>
        <w:sz w:val="32"/>
      </w:rPr>
    </w:lvl>
    <w:lvl w:ilvl="1">
      <w:start w:val="1"/>
      <w:numFmt w:val="decimal"/>
      <w:lvlText w:val="%1.%2."/>
      <w:lvlJc w:val="left"/>
      <w:pPr>
        <w:ind w:left="648" w:hanging="648"/>
      </w:pPr>
      <w:rPr>
        <w:rFonts w:hint="default"/>
        <w:b/>
        <w:i w:val="0"/>
        <w:color w:val="4472C4" w:themeColor="accent1"/>
        <w:sz w:val="28"/>
      </w:rPr>
    </w:lvl>
    <w:lvl w:ilvl="2">
      <w:start w:val="4"/>
      <w:numFmt w:val="decimal"/>
      <w:lvlText w:val="%3."/>
      <w:lvlJc w:val="left"/>
      <w:pPr>
        <w:tabs>
          <w:tab w:val="num" w:pos="1296"/>
        </w:tabs>
        <w:ind w:left="720" w:hanging="360"/>
      </w:pPr>
      <w:rPr>
        <w:rFonts w:hint="default"/>
        <w:b w:val="0"/>
        <w:color w:val="auto"/>
        <w:sz w:val="24"/>
      </w:rPr>
    </w:lvl>
    <w:lvl w:ilvl="3">
      <w:start w:val="1"/>
      <w:numFmt w:val="lowerLetter"/>
      <w:lvlText w:val="%4."/>
      <w:lvlJc w:val="left"/>
      <w:pPr>
        <w:tabs>
          <w:tab w:val="num" w:pos="1656"/>
        </w:tabs>
        <w:ind w:left="1656" w:hanging="288"/>
      </w:pPr>
      <w:rPr>
        <w:rFonts w:hint="default"/>
        <w:b w:val="0"/>
        <w:color w:val="auto"/>
        <w:sz w:val="24"/>
      </w:rPr>
    </w:lvl>
    <w:lvl w:ilvl="4">
      <w:start w:val="1"/>
      <w:numFmt w:val="lowerRoman"/>
      <w:lvlText w:val="%5."/>
      <w:lvlJc w:val="left"/>
      <w:pPr>
        <w:tabs>
          <w:tab w:val="num" w:pos="2160"/>
        </w:tabs>
        <w:ind w:left="2448" w:hanging="288"/>
      </w:pPr>
      <w:rPr>
        <w:rFonts w:hint="default"/>
        <w:b w:val="0"/>
        <w:color w:val="auto"/>
        <w:sz w:val="24"/>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36D3017F"/>
    <w:multiLevelType w:val="multilevel"/>
    <w:tmpl w:val="013CA47E"/>
    <w:lvl w:ilvl="0">
      <w:start w:val="1"/>
      <w:numFmt w:val="lowerLetter"/>
      <w:lvlText w:val="%1."/>
      <w:lvlJc w:val="left"/>
      <w:pPr>
        <w:ind w:left="1440" w:firstLine="0"/>
      </w:pPr>
      <w:rPr>
        <w:rFonts w:hint="default"/>
      </w:rPr>
    </w:lvl>
    <w:lvl w:ilvl="1">
      <w:start w:val="1"/>
      <w:numFmt w:val="decimal"/>
      <w:lvlText w:val="%2."/>
      <w:lvlJc w:val="left"/>
      <w:pPr>
        <w:tabs>
          <w:tab w:val="num" w:pos="2880"/>
        </w:tabs>
        <w:ind w:left="2880" w:hanging="360"/>
      </w:pPr>
      <w:rPr>
        <w:rFonts w:hint="default"/>
      </w:rPr>
    </w:lvl>
    <w:lvl w:ilvl="2">
      <w:start w:val="1"/>
      <w:numFmt w:val="decimal"/>
      <w:lvlText w:val="%3."/>
      <w:lvlJc w:val="left"/>
      <w:pPr>
        <w:tabs>
          <w:tab w:val="num" w:pos="3600"/>
        </w:tabs>
        <w:ind w:left="3600" w:hanging="360"/>
      </w:pPr>
      <w:rPr>
        <w:rFonts w:hint="default"/>
      </w:rPr>
    </w:lvl>
    <w:lvl w:ilvl="3">
      <w:start w:val="1"/>
      <w:numFmt w:val="decimal"/>
      <w:lvlText w:val="%4."/>
      <w:lvlJc w:val="left"/>
      <w:pPr>
        <w:tabs>
          <w:tab w:val="num" w:pos="4320"/>
        </w:tabs>
        <w:ind w:left="4320" w:hanging="360"/>
      </w:pPr>
      <w:rPr>
        <w:rFonts w:hint="default"/>
      </w:rPr>
    </w:lvl>
    <w:lvl w:ilvl="4">
      <w:start w:val="1"/>
      <w:numFmt w:val="decimal"/>
      <w:lvlText w:val="%5."/>
      <w:lvlJc w:val="left"/>
      <w:pPr>
        <w:tabs>
          <w:tab w:val="num" w:pos="5040"/>
        </w:tabs>
        <w:ind w:left="5040" w:hanging="360"/>
      </w:pPr>
      <w:rPr>
        <w:rFonts w:hint="default"/>
      </w:rPr>
    </w:lvl>
    <w:lvl w:ilvl="5">
      <w:start w:val="1"/>
      <w:numFmt w:val="decimal"/>
      <w:lvlText w:val="%6."/>
      <w:lvlJc w:val="left"/>
      <w:pPr>
        <w:tabs>
          <w:tab w:val="num" w:pos="5760"/>
        </w:tabs>
        <w:ind w:left="5760" w:hanging="360"/>
      </w:pPr>
      <w:rPr>
        <w:rFonts w:hint="default"/>
      </w:rPr>
    </w:lvl>
    <w:lvl w:ilvl="6">
      <w:start w:val="1"/>
      <w:numFmt w:val="decimal"/>
      <w:lvlText w:val="%7."/>
      <w:lvlJc w:val="left"/>
      <w:pPr>
        <w:tabs>
          <w:tab w:val="num" w:pos="6480"/>
        </w:tabs>
        <w:ind w:left="6480" w:hanging="360"/>
      </w:pPr>
      <w:rPr>
        <w:rFonts w:hint="default"/>
      </w:rPr>
    </w:lvl>
    <w:lvl w:ilvl="7">
      <w:start w:val="1"/>
      <w:numFmt w:val="decimal"/>
      <w:lvlText w:val="%8."/>
      <w:lvlJc w:val="left"/>
      <w:pPr>
        <w:tabs>
          <w:tab w:val="num" w:pos="7200"/>
        </w:tabs>
        <w:ind w:left="7200" w:hanging="360"/>
      </w:pPr>
      <w:rPr>
        <w:rFonts w:hint="default"/>
      </w:rPr>
    </w:lvl>
    <w:lvl w:ilvl="8">
      <w:start w:val="1"/>
      <w:numFmt w:val="decimal"/>
      <w:lvlText w:val="%9."/>
      <w:lvlJc w:val="left"/>
      <w:pPr>
        <w:tabs>
          <w:tab w:val="num" w:pos="7920"/>
        </w:tabs>
        <w:ind w:left="7920" w:hanging="360"/>
      </w:pPr>
      <w:rPr>
        <w:rFonts w:hint="default"/>
      </w:rPr>
    </w:lvl>
  </w:abstractNum>
  <w:abstractNum w:abstractNumId="35" w15:restartNumberingAfterBreak="0">
    <w:nsid w:val="37E9307D"/>
    <w:multiLevelType w:val="multilevel"/>
    <w:tmpl w:val="87FEA96A"/>
    <w:styleLink w:val="Style5"/>
    <w:lvl w:ilvl="0">
      <w:start w:val="1"/>
      <w:numFmt w:val="decimal"/>
      <w:pStyle w:val="TableList"/>
      <w:lvlText w:val="%1."/>
      <w:lvlJc w:val="left"/>
      <w:pPr>
        <w:ind w:left="360" w:hanging="360"/>
      </w:pPr>
      <w:rPr>
        <w:rFonts w:ascii="Arial" w:hAnsi="Arial" w:hint="default"/>
        <w:b w:val="0"/>
        <w:i w:val="0"/>
        <w:sz w:val="1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3C1F2D1A"/>
    <w:multiLevelType w:val="multilevel"/>
    <w:tmpl w:val="B3567282"/>
    <w:lvl w:ilvl="0">
      <w:start w:val="8"/>
      <w:numFmt w:val="decimal"/>
      <w:lvlText w:val="%1."/>
      <w:lvlJc w:val="left"/>
      <w:pPr>
        <w:ind w:left="360" w:hanging="360"/>
      </w:pPr>
      <w:rPr>
        <w:rFonts w:hint="default"/>
        <w:b/>
        <w:i w:val="0"/>
        <w:color w:val="4472C4" w:themeColor="accent1"/>
        <w:sz w:val="32"/>
      </w:rPr>
    </w:lvl>
    <w:lvl w:ilvl="1">
      <w:start w:val="3"/>
      <w:numFmt w:val="decimal"/>
      <w:lvlText w:val="%1.%2."/>
      <w:lvlJc w:val="left"/>
      <w:pPr>
        <w:ind w:left="648" w:hanging="648"/>
      </w:pPr>
      <w:rPr>
        <w:rFonts w:hint="default"/>
        <w:b/>
        <w:i w:val="0"/>
        <w:color w:val="4472C4" w:themeColor="accent1"/>
        <w:sz w:val="28"/>
      </w:rPr>
    </w:lvl>
    <w:lvl w:ilvl="2">
      <w:start w:val="1"/>
      <w:numFmt w:val="decimal"/>
      <w:lvlText w:val="%3."/>
      <w:lvlJc w:val="left"/>
      <w:pPr>
        <w:tabs>
          <w:tab w:val="num" w:pos="1296"/>
        </w:tabs>
        <w:ind w:left="720" w:hanging="360"/>
      </w:pPr>
      <w:rPr>
        <w:rFonts w:hint="default"/>
        <w:b w:val="0"/>
        <w:color w:val="auto"/>
        <w:sz w:val="24"/>
      </w:rPr>
    </w:lvl>
    <w:lvl w:ilvl="3">
      <w:start w:val="1"/>
      <w:numFmt w:val="lowerLetter"/>
      <w:lvlText w:val="%4."/>
      <w:lvlJc w:val="left"/>
      <w:pPr>
        <w:tabs>
          <w:tab w:val="num" w:pos="1656"/>
        </w:tabs>
        <w:ind w:left="1656" w:hanging="288"/>
      </w:pPr>
      <w:rPr>
        <w:rFonts w:hint="default"/>
        <w:b w:val="0"/>
        <w:color w:val="auto"/>
        <w:sz w:val="24"/>
      </w:rPr>
    </w:lvl>
    <w:lvl w:ilvl="4">
      <w:start w:val="1"/>
      <w:numFmt w:val="lowerRoman"/>
      <w:lvlText w:val="%5."/>
      <w:lvlJc w:val="left"/>
      <w:pPr>
        <w:tabs>
          <w:tab w:val="num" w:pos="2160"/>
        </w:tabs>
        <w:ind w:left="2448" w:hanging="288"/>
      </w:pPr>
      <w:rPr>
        <w:rFonts w:hint="default"/>
        <w:b w:val="0"/>
        <w:color w:val="auto"/>
        <w:sz w:val="24"/>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40055468"/>
    <w:multiLevelType w:val="multilevel"/>
    <w:tmpl w:val="0FB023DC"/>
    <w:lvl w:ilvl="0">
      <w:start w:val="15"/>
      <w:numFmt w:val="decimal"/>
      <w:lvlText w:val="%1."/>
      <w:lvlJc w:val="left"/>
      <w:pPr>
        <w:ind w:left="360" w:hanging="360"/>
      </w:pPr>
      <w:rPr>
        <w:rFonts w:hint="default"/>
        <w:b/>
        <w:i w:val="0"/>
        <w:color w:val="4472C4" w:themeColor="accent1"/>
        <w:sz w:val="32"/>
      </w:rPr>
    </w:lvl>
    <w:lvl w:ilvl="1">
      <w:start w:val="1"/>
      <w:numFmt w:val="decimal"/>
      <w:lvlText w:val="%1.%2."/>
      <w:lvlJc w:val="left"/>
      <w:pPr>
        <w:ind w:left="648" w:hanging="648"/>
      </w:pPr>
      <w:rPr>
        <w:rFonts w:hint="default"/>
        <w:b/>
        <w:i w:val="0"/>
        <w:color w:val="4472C4" w:themeColor="accent1"/>
        <w:sz w:val="28"/>
      </w:rPr>
    </w:lvl>
    <w:lvl w:ilvl="2">
      <w:start w:val="1"/>
      <w:numFmt w:val="decimal"/>
      <w:lvlText w:val="%3."/>
      <w:lvlJc w:val="left"/>
      <w:pPr>
        <w:tabs>
          <w:tab w:val="num" w:pos="1296"/>
        </w:tabs>
        <w:ind w:left="720" w:hanging="360"/>
      </w:pPr>
      <w:rPr>
        <w:rFonts w:hint="default"/>
        <w:b w:val="0"/>
        <w:color w:val="auto"/>
        <w:sz w:val="24"/>
      </w:rPr>
    </w:lvl>
    <w:lvl w:ilvl="3">
      <w:start w:val="1"/>
      <w:numFmt w:val="lowerLetter"/>
      <w:lvlText w:val="%4."/>
      <w:lvlJc w:val="left"/>
      <w:pPr>
        <w:tabs>
          <w:tab w:val="num" w:pos="1656"/>
        </w:tabs>
        <w:ind w:left="1656" w:hanging="288"/>
      </w:pPr>
      <w:rPr>
        <w:rFonts w:hint="default"/>
        <w:b w:val="0"/>
        <w:color w:val="auto"/>
        <w:sz w:val="24"/>
      </w:rPr>
    </w:lvl>
    <w:lvl w:ilvl="4">
      <w:start w:val="1"/>
      <w:numFmt w:val="lowerRoman"/>
      <w:lvlText w:val="%5."/>
      <w:lvlJc w:val="left"/>
      <w:pPr>
        <w:tabs>
          <w:tab w:val="num" w:pos="2160"/>
        </w:tabs>
        <w:ind w:left="2448" w:hanging="288"/>
      </w:pPr>
      <w:rPr>
        <w:rFonts w:hint="default"/>
        <w:b w:val="0"/>
        <w:color w:val="auto"/>
        <w:sz w:val="24"/>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40152D8D"/>
    <w:multiLevelType w:val="multilevel"/>
    <w:tmpl w:val="B3567282"/>
    <w:lvl w:ilvl="0">
      <w:start w:val="8"/>
      <w:numFmt w:val="decimal"/>
      <w:lvlText w:val="%1."/>
      <w:lvlJc w:val="left"/>
      <w:pPr>
        <w:ind w:left="360" w:hanging="360"/>
      </w:pPr>
      <w:rPr>
        <w:rFonts w:hint="default"/>
        <w:b/>
        <w:i w:val="0"/>
        <w:color w:val="4472C4" w:themeColor="accent1"/>
        <w:sz w:val="32"/>
      </w:rPr>
    </w:lvl>
    <w:lvl w:ilvl="1">
      <w:start w:val="3"/>
      <w:numFmt w:val="decimal"/>
      <w:lvlText w:val="%1.%2."/>
      <w:lvlJc w:val="left"/>
      <w:pPr>
        <w:ind w:left="648" w:hanging="648"/>
      </w:pPr>
      <w:rPr>
        <w:rFonts w:hint="default"/>
        <w:b/>
        <w:i w:val="0"/>
        <w:color w:val="4472C4" w:themeColor="accent1"/>
        <w:sz w:val="28"/>
      </w:rPr>
    </w:lvl>
    <w:lvl w:ilvl="2">
      <w:start w:val="1"/>
      <w:numFmt w:val="decimal"/>
      <w:lvlText w:val="%3."/>
      <w:lvlJc w:val="left"/>
      <w:pPr>
        <w:tabs>
          <w:tab w:val="num" w:pos="1296"/>
        </w:tabs>
        <w:ind w:left="720" w:hanging="360"/>
      </w:pPr>
      <w:rPr>
        <w:rFonts w:hint="default"/>
        <w:b w:val="0"/>
        <w:color w:val="auto"/>
        <w:sz w:val="24"/>
      </w:rPr>
    </w:lvl>
    <w:lvl w:ilvl="3">
      <w:start w:val="1"/>
      <w:numFmt w:val="lowerLetter"/>
      <w:lvlText w:val="%4."/>
      <w:lvlJc w:val="left"/>
      <w:pPr>
        <w:tabs>
          <w:tab w:val="num" w:pos="1656"/>
        </w:tabs>
        <w:ind w:left="1656" w:hanging="288"/>
      </w:pPr>
      <w:rPr>
        <w:rFonts w:hint="default"/>
        <w:b w:val="0"/>
        <w:color w:val="auto"/>
        <w:sz w:val="24"/>
      </w:rPr>
    </w:lvl>
    <w:lvl w:ilvl="4">
      <w:start w:val="1"/>
      <w:numFmt w:val="lowerRoman"/>
      <w:lvlText w:val="%5."/>
      <w:lvlJc w:val="left"/>
      <w:pPr>
        <w:tabs>
          <w:tab w:val="num" w:pos="2160"/>
        </w:tabs>
        <w:ind w:left="2448" w:hanging="288"/>
      </w:pPr>
      <w:rPr>
        <w:rFonts w:hint="default"/>
        <w:b w:val="0"/>
        <w:color w:val="auto"/>
        <w:sz w:val="24"/>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44BA4B23"/>
    <w:multiLevelType w:val="multilevel"/>
    <w:tmpl w:val="9342E76A"/>
    <w:lvl w:ilvl="0">
      <w:start w:val="1"/>
      <w:numFmt w:val="decimal"/>
      <w:lvlText w:val="%1."/>
      <w:lvlJc w:val="left"/>
      <w:pPr>
        <w:ind w:left="360" w:hanging="360"/>
      </w:pPr>
      <w:rPr>
        <w:rFonts w:hint="default"/>
        <w:b/>
        <w:i w:val="0"/>
        <w:color w:val="4472C4" w:themeColor="accent1"/>
        <w:sz w:val="32"/>
      </w:rPr>
    </w:lvl>
    <w:lvl w:ilvl="1">
      <w:start w:val="1"/>
      <w:numFmt w:val="decimal"/>
      <w:lvlText w:val="%1.%2."/>
      <w:lvlJc w:val="left"/>
      <w:pPr>
        <w:ind w:left="648" w:hanging="648"/>
      </w:pPr>
      <w:rPr>
        <w:rFonts w:hint="default"/>
        <w:b/>
        <w:i w:val="0"/>
        <w:color w:val="4472C4" w:themeColor="accent1"/>
        <w:sz w:val="28"/>
      </w:rPr>
    </w:lvl>
    <w:lvl w:ilvl="2">
      <w:start w:val="1"/>
      <w:numFmt w:val="bullet"/>
      <w:lvlText w:val=""/>
      <w:lvlJc w:val="left"/>
      <w:pPr>
        <w:tabs>
          <w:tab w:val="num" w:pos="1296"/>
        </w:tabs>
        <w:ind w:left="720" w:hanging="360"/>
      </w:pPr>
      <w:rPr>
        <w:rFonts w:ascii="Symbol" w:hAnsi="Symbol" w:hint="default"/>
        <w:b w:val="0"/>
        <w:color w:val="auto"/>
        <w:sz w:val="24"/>
      </w:rPr>
    </w:lvl>
    <w:lvl w:ilvl="3">
      <w:start w:val="1"/>
      <w:numFmt w:val="bullet"/>
      <w:lvlText w:val="o"/>
      <w:lvlJc w:val="left"/>
      <w:pPr>
        <w:tabs>
          <w:tab w:val="num" w:pos="1656"/>
        </w:tabs>
        <w:ind w:left="1656" w:hanging="288"/>
      </w:pPr>
      <w:rPr>
        <w:rFonts w:ascii="Courier New" w:hAnsi="Courier New" w:cs="Courier New" w:hint="default"/>
        <w:b w:val="0"/>
        <w:color w:val="auto"/>
        <w:sz w:val="24"/>
      </w:rPr>
    </w:lvl>
    <w:lvl w:ilvl="4">
      <w:start w:val="1"/>
      <w:numFmt w:val="lowerRoman"/>
      <w:lvlText w:val="%5."/>
      <w:lvlJc w:val="left"/>
      <w:pPr>
        <w:tabs>
          <w:tab w:val="num" w:pos="2160"/>
        </w:tabs>
        <w:ind w:left="2448" w:hanging="288"/>
      </w:pPr>
      <w:rPr>
        <w:rFonts w:hint="default"/>
        <w:b w:val="0"/>
        <w:color w:val="auto"/>
        <w:sz w:val="24"/>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47821C64"/>
    <w:multiLevelType w:val="multilevel"/>
    <w:tmpl w:val="281ADC3C"/>
    <w:lvl w:ilvl="0">
      <w:start w:val="1"/>
      <w:numFmt w:val="decimal"/>
      <w:lvlText w:val="%1."/>
      <w:lvlJc w:val="left"/>
      <w:pPr>
        <w:ind w:left="360" w:hanging="360"/>
      </w:pPr>
      <w:rPr>
        <w:rFonts w:hint="default"/>
        <w:b/>
        <w:i w:val="0"/>
        <w:color w:val="4472C4" w:themeColor="accent1"/>
        <w:sz w:val="32"/>
      </w:rPr>
    </w:lvl>
    <w:lvl w:ilvl="1">
      <w:start w:val="1"/>
      <w:numFmt w:val="decimal"/>
      <w:lvlText w:val="%1.%2."/>
      <w:lvlJc w:val="left"/>
      <w:pPr>
        <w:ind w:left="648" w:hanging="648"/>
      </w:pPr>
      <w:rPr>
        <w:rFonts w:hint="default"/>
        <w:b/>
        <w:i w:val="0"/>
        <w:color w:val="4472C4" w:themeColor="accent1"/>
        <w:sz w:val="28"/>
      </w:rPr>
    </w:lvl>
    <w:lvl w:ilvl="2">
      <w:start w:val="1"/>
      <w:numFmt w:val="decimal"/>
      <w:lvlText w:val="%3."/>
      <w:lvlJc w:val="left"/>
      <w:pPr>
        <w:tabs>
          <w:tab w:val="num" w:pos="1296"/>
        </w:tabs>
        <w:ind w:left="720" w:hanging="360"/>
      </w:pPr>
      <w:rPr>
        <w:rFonts w:hint="default"/>
        <w:b w:val="0"/>
        <w:color w:val="auto"/>
        <w:sz w:val="24"/>
      </w:rPr>
    </w:lvl>
    <w:lvl w:ilvl="3">
      <w:start w:val="1"/>
      <w:numFmt w:val="lowerLetter"/>
      <w:lvlText w:val="%4."/>
      <w:lvlJc w:val="left"/>
      <w:pPr>
        <w:tabs>
          <w:tab w:val="num" w:pos="1656"/>
        </w:tabs>
        <w:ind w:left="1656" w:hanging="288"/>
      </w:pPr>
      <w:rPr>
        <w:rFonts w:hint="default"/>
        <w:b w:val="0"/>
        <w:color w:val="auto"/>
        <w:sz w:val="24"/>
      </w:rPr>
    </w:lvl>
    <w:lvl w:ilvl="4">
      <w:start w:val="1"/>
      <w:numFmt w:val="lowerRoman"/>
      <w:lvlText w:val="%5."/>
      <w:lvlJc w:val="left"/>
      <w:pPr>
        <w:tabs>
          <w:tab w:val="num" w:pos="2160"/>
        </w:tabs>
        <w:ind w:left="2448" w:hanging="288"/>
      </w:pPr>
      <w:rPr>
        <w:rFonts w:hint="default"/>
        <w:b w:val="0"/>
        <w:color w:val="auto"/>
        <w:sz w:val="24"/>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4BE96897"/>
    <w:multiLevelType w:val="multilevel"/>
    <w:tmpl w:val="39E0A262"/>
    <w:lvl w:ilvl="0">
      <w:start w:val="10"/>
      <w:numFmt w:val="decimal"/>
      <w:lvlText w:val="%1."/>
      <w:lvlJc w:val="left"/>
      <w:pPr>
        <w:ind w:left="360" w:hanging="360"/>
      </w:pPr>
      <w:rPr>
        <w:rFonts w:hint="default"/>
        <w:b/>
        <w:i w:val="0"/>
        <w:color w:val="4472C4" w:themeColor="accent1"/>
        <w:sz w:val="32"/>
      </w:rPr>
    </w:lvl>
    <w:lvl w:ilvl="1">
      <w:start w:val="4"/>
      <w:numFmt w:val="decimal"/>
      <w:lvlText w:val="%1.%2."/>
      <w:lvlJc w:val="left"/>
      <w:pPr>
        <w:ind w:left="648" w:hanging="648"/>
      </w:pPr>
      <w:rPr>
        <w:rFonts w:hint="default"/>
        <w:b/>
        <w:i w:val="0"/>
        <w:color w:val="4472C4" w:themeColor="accent1"/>
        <w:sz w:val="28"/>
      </w:rPr>
    </w:lvl>
    <w:lvl w:ilvl="2">
      <w:start w:val="1"/>
      <w:numFmt w:val="decimal"/>
      <w:lvlText w:val="%3."/>
      <w:lvlJc w:val="left"/>
      <w:pPr>
        <w:tabs>
          <w:tab w:val="num" w:pos="1296"/>
        </w:tabs>
        <w:ind w:left="720" w:hanging="360"/>
      </w:pPr>
      <w:rPr>
        <w:rFonts w:hint="default"/>
        <w:b w:val="0"/>
        <w:color w:val="auto"/>
        <w:sz w:val="24"/>
      </w:rPr>
    </w:lvl>
    <w:lvl w:ilvl="3">
      <w:start w:val="1"/>
      <w:numFmt w:val="bullet"/>
      <w:lvlText w:val=""/>
      <w:lvlJc w:val="left"/>
      <w:pPr>
        <w:tabs>
          <w:tab w:val="num" w:pos="1656"/>
        </w:tabs>
        <w:ind w:left="1656" w:hanging="288"/>
      </w:pPr>
      <w:rPr>
        <w:rFonts w:ascii="Symbol" w:hAnsi="Symbol" w:hint="default"/>
        <w:b w:val="0"/>
        <w:color w:val="auto"/>
        <w:sz w:val="24"/>
      </w:rPr>
    </w:lvl>
    <w:lvl w:ilvl="4">
      <w:start w:val="1"/>
      <w:numFmt w:val="lowerRoman"/>
      <w:lvlText w:val="%5."/>
      <w:lvlJc w:val="left"/>
      <w:pPr>
        <w:tabs>
          <w:tab w:val="num" w:pos="2160"/>
        </w:tabs>
        <w:ind w:left="2448" w:hanging="288"/>
      </w:pPr>
      <w:rPr>
        <w:rFonts w:hint="default"/>
        <w:b w:val="0"/>
        <w:color w:val="auto"/>
        <w:sz w:val="24"/>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4C5B13BB"/>
    <w:multiLevelType w:val="hybridMultilevel"/>
    <w:tmpl w:val="2A8A7AA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15:restartNumberingAfterBreak="0">
    <w:nsid w:val="4C8439E2"/>
    <w:multiLevelType w:val="hybridMultilevel"/>
    <w:tmpl w:val="5B9E281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15:restartNumberingAfterBreak="0">
    <w:nsid w:val="4E5B41FF"/>
    <w:multiLevelType w:val="hybridMultilevel"/>
    <w:tmpl w:val="0EAAD33C"/>
    <w:lvl w:ilvl="0" w:tplc="44F4B9E2">
      <w:start w:val="1"/>
      <w:numFmt w:val="bullet"/>
      <w:lvlText w:val="•"/>
      <w:lvlJc w:val="left"/>
      <w:pPr>
        <w:tabs>
          <w:tab w:val="num" w:pos="360"/>
        </w:tabs>
        <w:ind w:left="360" w:hanging="360"/>
      </w:pPr>
      <w:rPr>
        <w:rFonts w:ascii="Times New Roman" w:hAnsi="Times New Roman" w:hint="default"/>
      </w:rPr>
    </w:lvl>
    <w:lvl w:ilvl="1" w:tplc="90A0BAAE">
      <w:start w:val="121"/>
      <w:numFmt w:val="bullet"/>
      <w:lvlText w:val="•"/>
      <w:lvlJc w:val="left"/>
      <w:pPr>
        <w:tabs>
          <w:tab w:val="num" w:pos="1080"/>
        </w:tabs>
        <w:ind w:left="1080" w:hanging="360"/>
      </w:pPr>
      <w:rPr>
        <w:rFonts w:ascii="Times New Roman" w:hAnsi="Times New Roman" w:hint="default"/>
      </w:rPr>
    </w:lvl>
    <w:lvl w:ilvl="2" w:tplc="318406A4" w:tentative="1">
      <w:start w:val="1"/>
      <w:numFmt w:val="bullet"/>
      <w:lvlText w:val="•"/>
      <w:lvlJc w:val="left"/>
      <w:pPr>
        <w:tabs>
          <w:tab w:val="num" w:pos="1800"/>
        </w:tabs>
        <w:ind w:left="1800" w:hanging="360"/>
      </w:pPr>
      <w:rPr>
        <w:rFonts w:ascii="Times New Roman" w:hAnsi="Times New Roman" w:hint="default"/>
      </w:rPr>
    </w:lvl>
    <w:lvl w:ilvl="3" w:tplc="0C046440" w:tentative="1">
      <w:start w:val="1"/>
      <w:numFmt w:val="bullet"/>
      <w:lvlText w:val="•"/>
      <w:lvlJc w:val="left"/>
      <w:pPr>
        <w:tabs>
          <w:tab w:val="num" w:pos="2520"/>
        </w:tabs>
        <w:ind w:left="2520" w:hanging="360"/>
      </w:pPr>
      <w:rPr>
        <w:rFonts w:ascii="Times New Roman" w:hAnsi="Times New Roman" w:hint="default"/>
      </w:rPr>
    </w:lvl>
    <w:lvl w:ilvl="4" w:tplc="69F8D386" w:tentative="1">
      <w:start w:val="1"/>
      <w:numFmt w:val="bullet"/>
      <w:lvlText w:val="•"/>
      <w:lvlJc w:val="left"/>
      <w:pPr>
        <w:tabs>
          <w:tab w:val="num" w:pos="3240"/>
        </w:tabs>
        <w:ind w:left="3240" w:hanging="360"/>
      </w:pPr>
      <w:rPr>
        <w:rFonts w:ascii="Times New Roman" w:hAnsi="Times New Roman" w:hint="default"/>
      </w:rPr>
    </w:lvl>
    <w:lvl w:ilvl="5" w:tplc="47505816" w:tentative="1">
      <w:start w:val="1"/>
      <w:numFmt w:val="bullet"/>
      <w:lvlText w:val="•"/>
      <w:lvlJc w:val="left"/>
      <w:pPr>
        <w:tabs>
          <w:tab w:val="num" w:pos="3960"/>
        </w:tabs>
        <w:ind w:left="3960" w:hanging="360"/>
      </w:pPr>
      <w:rPr>
        <w:rFonts w:ascii="Times New Roman" w:hAnsi="Times New Roman" w:hint="default"/>
      </w:rPr>
    </w:lvl>
    <w:lvl w:ilvl="6" w:tplc="CCFC9588" w:tentative="1">
      <w:start w:val="1"/>
      <w:numFmt w:val="bullet"/>
      <w:lvlText w:val="•"/>
      <w:lvlJc w:val="left"/>
      <w:pPr>
        <w:tabs>
          <w:tab w:val="num" w:pos="4680"/>
        </w:tabs>
        <w:ind w:left="4680" w:hanging="360"/>
      </w:pPr>
      <w:rPr>
        <w:rFonts w:ascii="Times New Roman" w:hAnsi="Times New Roman" w:hint="default"/>
      </w:rPr>
    </w:lvl>
    <w:lvl w:ilvl="7" w:tplc="12B4EAB2" w:tentative="1">
      <w:start w:val="1"/>
      <w:numFmt w:val="bullet"/>
      <w:lvlText w:val="•"/>
      <w:lvlJc w:val="left"/>
      <w:pPr>
        <w:tabs>
          <w:tab w:val="num" w:pos="5400"/>
        </w:tabs>
        <w:ind w:left="5400" w:hanging="360"/>
      </w:pPr>
      <w:rPr>
        <w:rFonts w:ascii="Times New Roman" w:hAnsi="Times New Roman" w:hint="default"/>
      </w:rPr>
    </w:lvl>
    <w:lvl w:ilvl="8" w:tplc="75C2FC06" w:tentative="1">
      <w:start w:val="1"/>
      <w:numFmt w:val="bullet"/>
      <w:lvlText w:val="•"/>
      <w:lvlJc w:val="left"/>
      <w:pPr>
        <w:tabs>
          <w:tab w:val="num" w:pos="6120"/>
        </w:tabs>
        <w:ind w:left="6120" w:hanging="360"/>
      </w:pPr>
      <w:rPr>
        <w:rFonts w:ascii="Times New Roman" w:hAnsi="Times New Roman" w:hint="default"/>
      </w:rPr>
    </w:lvl>
  </w:abstractNum>
  <w:abstractNum w:abstractNumId="45" w15:restartNumberingAfterBreak="0">
    <w:nsid w:val="4E763870"/>
    <w:multiLevelType w:val="hybridMultilevel"/>
    <w:tmpl w:val="B094D0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4EDA56EB"/>
    <w:multiLevelType w:val="hybridMultilevel"/>
    <w:tmpl w:val="57BC27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4F17704B"/>
    <w:multiLevelType w:val="hybridMultilevel"/>
    <w:tmpl w:val="5B9E281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8" w15:restartNumberingAfterBreak="0">
    <w:nsid w:val="4F9A0B0A"/>
    <w:multiLevelType w:val="hybridMultilevel"/>
    <w:tmpl w:val="51686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100392D"/>
    <w:multiLevelType w:val="multilevel"/>
    <w:tmpl w:val="013CA47E"/>
    <w:lvl w:ilvl="0">
      <w:start w:val="1"/>
      <w:numFmt w:val="lowerLetter"/>
      <w:lvlText w:val="%1."/>
      <w:lvlJc w:val="left"/>
      <w:pPr>
        <w:ind w:left="1440" w:firstLine="0"/>
      </w:pPr>
      <w:rPr>
        <w:rFonts w:hint="default"/>
      </w:rPr>
    </w:lvl>
    <w:lvl w:ilvl="1">
      <w:start w:val="1"/>
      <w:numFmt w:val="decimal"/>
      <w:lvlText w:val="%2."/>
      <w:lvlJc w:val="left"/>
      <w:pPr>
        <w:tabs>
          <w:tab w:val="num" w:pos="2880"/>
        </w:tabs>
        <w:ind w:left="2880" w:hanging="360"/>
      </w:pPr>
      <w:rPr>
        <w:rFonts w:hint="default"/>
      </w:rPr>
    </w:lvl>
    <w:lvl w:ilvl="2">
      <w:start w:val="1"/>
      <w:numFmt w:val="decimal"/>
      <w:lvlText w:val="%3."/>
      <w:lvlJc w:val="left"/>
      <w:pPr>
        <w:tabs>
          <w:tab w:val="num" w:pos="3600"/>
        </w:tabs>
        <w:ind w:left="3600" w:hanging="360"/>
      </w:pPr>
      <w:rPr>
        <w:rFonts w:hint="default"/>
      </w:rPr>
    </w:lvl>
    <w:lvl w:ilvl="3">
      <w:start w:val="1"/>
      <w:numFmt w:val="decimal"/>
      <w:lvlText w:val="%4."/>
      <w:lvlJc w:val="left"/>
      <w:pPr>
        <w:tabs>
          <w:tab w:val="num" w:pos="4320"/>
        </w:tabs>
        <w:ind w:left="4320" w:hanging="360"/>
      </w:pPr>
      <w:rPr>
        <w:rFonts w:hint="default"/>
      </w:rPr>
    </w:lvl>
    <w:lvl w:ilvl="4">
      <w:start w:val="1"/>
      <w:numFmt w:val="decimal"/>
      <w:lvlText w:val="%5."/>
      <w:lvlJc w:val="left"/>
      <w:pPr>
        <w:tabs>
          <w:tab w:val="num" w:pos="5040"/>
        </w:tabs>
        <w:ind w:left="5040" w:hanging="360"/>
      </w:pPr>
      <w:rPr>
        <w:rFonts w:hint="default"/>
      </w:rPr>
    </w:lvl>
    <w:lvl w:ilvl="5">
      <w:start w:val="1"/>
      <w:numFmt w:val="decimal"/>
      <w:lvlText w:val="%6."/>
      <w:lvlJc w:val="left"/>
      <w:pPr>
        <w:tabs>
          <w:tab w:val="num" w:pos="5760"/>
        </w:tabs>
        <w:ind w:left="5760" w:hanging="360"/>
      </w:pPr>
      <w:rPr>
        <w:rFonts w:hint="default"/>
      </w:rPr>
    </w:lvl>
    <w:lvl w:ilvl="6">
      <w:start w:val="1"/>
      <w:numFmt w:val="decimal"/>
      <w:lvlText w:val="%7."/>
      <w:lvlJc w:val="left"/>
      <w:pPr>
        <w:tabs>
          <w:tab w:val="num" w:pos="6480"/>
        </w:tabs>
        <w:ind w:left="6480" w:hanging="360"/>
      </w:pPr>
      <w:rPr>
        <w:rFonts w:hint="default"/>
      </w:rPr>
    </w:lvl>
    <w:lvl w:ilvl="7">
      <w:start w:val="1"/>
      <w:numFmt w:val="decimal"/>
      <w:lvlText w:val="%8."/>
      <w:lvlJc w:val="left"/>
      <w:pPr>
        <w:tabs>
          <w:tab w:val="num" w:pos="7200"/>
        </w:tabs>
        <w:ind w:left="7200" w:hanging="360"/>
      </w:pPr>
      <w:rPr>
        <w:rFonts w:hint="default"/>
      </w:rPr>
    </w:lvl>
    <w:lvl w:ilvl="8">
      <w:start w:val="1"/>
      <w:numFmt w:val="decimal"/>
      <w:lvlText w:val="%9."/>
      <w:lvlJc w:val="left"/>
      <w:pPr>
        <w:tabs>
          <w:tab w:val="num" w:pos="7920"/>
        </w:tabs>
        <w:ind w:left="7920" w:hanging="360"/>
      </w:pPr>
      <w:rPr>
        <w:rFonts w:hint="default"/>
      </w:rPr>
    </w:lvl>
  </w:abstractNum>
  <w:abstractNum w:abstractNumId="50" w15:restartNumberingAfterBreak="0">
    <w:nsid w:val="51353443"/>
    <w:multiLevelType w:val="multilevel"/>
    <w:tmpl w:val="0FB023DC"/>
    <w:lvl w:ilvl="0">
      <w:start w:val="15"/>
      <w:numFmt w:val="decimal"/>
      <w:lvlText w:val="%1."/>
      <w:lvlJc w:val="left"/>
      <w:pPr>
        <w:ind w:left="360" w:hanging="360"/>
      </w:pPr>
      <w:rPr>
        <w:rFonts w:hint="default"/>
        <w:b/>
        <w:i w:val="0"/>
        <w:color w:val="4472C4" w:themeColor="accent1"/>
        <w:sz w:val="32"/>
      </w:rPr>
    </w:lvl>
    <w:lvl w:ilvl="1">
      <w:start w:val="1"/>
      <w:numFmt w:val="decimal"/>
      <w:lvlText w:val="%1.%2."/>
      <w:lvlJc w:val="left"/>
      <w:pPr>
        <w:ind w:left="648" w:hanging="648"/>
      </w:pPr>
      <w:rPr>
        <w:rFonts w:hint="default"/>
        <w:b/>
        <w:i w:val="0"/>
        <w:color w:val="4472C4" w:themeColor="accent1"/>
        <w:sz w:val="28"/>
      </w:rPr>
    </w:lvl>
    <w:lvl w:ilvl="2">
      <w:start w:val="1"/>
      <w:numFmt w:val="decimal"/>
      <w:lvlText w:val="%3."/>
      <w:lvlJc w:val="left"/>
      <w:pPr>
        <w:tabs>
          <w:tab w:val="num" w:pos="1296"/>
        </w:tabs>
        <w:ind w:left="720" w:hanging="360"/>
      </w:pPr>
      <w:rPr>
        <w:rFonts w:hint="default"/>
        <w:b w:val="0"/>
        <w:color w:val="auto"/>
        <w:sz w:val="24"/>
      </w:rPr>
    </w:lvl>
    <w:lvl w:ilvl="3">
      <w:start w:val="1"/>
      <w:numFmt w:val="lowerLetter"/>
      <w:lvlText w:val="%4."/>
      <w:lvlJc w:val="left"/>
      <w:pPr>
        <w:tabs>
          <w:tab w:val="num" w:pos="1656"/>
        </w:tabs>
        <w:ind w:left="1656" w:hanging="288"/>
      </w:pPr>
      <w:rPr>
        <w:rFonts w:hint="default"/>
        <w:b w:val="0"/>
        <w:color w:val="auto"/>
        <w:sz w:val="24"/>
      </w:rPr>
    </w:lvl>
    <w:lvl w:ilvl="4">
      <w:start w:val="1"/>
      <w:numFmt w:val="lowerRoman"/>
      <w:lvlText w:val="%5."/>
      <w:lvlJc w:val="left"/>
      <w:pPr>
        <w:tabs>
          <w:tab w:val="num" w:pos="2160"/>
        </w:tabs>
        <w:ind w:left="2448" w:hanging="288"/>
      </w:pPr>
      <w:rPr>
        <w:rFonts w:hint="default"/>
        <w:b w:val="0"/>
        <w:color w:val="auto"/>
        <w:sz w:val="24"/>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51DA6781"/>
    <w:multiLevelType w:val="multilevel"/>
    <w:tmpl w:val="162022BA"/>
    <w:lvl w:ilvl="0">
      <w:start w:val="8"/>
      <w:numFmt w:val="decimal"/>
      <w:lvlText w:val="%1."/>
      <w:lvlJc w:val="left"/>
      <w:pPr>
        <w:ind w:left="360" w:hanging="360"/>
      </w:pPr>
      <w:rPr>
        <w:rFonts w:hint="default"/>
        <w:b/>
        <w:i w:val="0"/>
        <w:color w:val="4472C4" w:themeColor="accent1"/>
        <w:sz w:val="32"/>
      </w:rPr>
    </w:lvl>
    <w:lvl w:ilvl="1">
      <w:start w:val="3"/>
      <w:numFmt w:val="decimal"/>
      <w:lvlText w:val="%1.%2."/>
      <w:lvlJc w:val="left"/>
      <w:pPr>
        <w:ind w:left="648" w:hanging="648"/>
      </w:pPr>
      <w:rPr>
        <w:rFonts w:hint="default"/>
        <w:b/>
        <w:i w:val="0"/>
        <w:color w:val="4472C4" w:themeColor="accent1"/>
        <w:sz w:val="28"/>
      </w:rPr>
    </w:lvl>
    <w:lvl w:ilvl="2">
      <w:start w:val="1"/>
      <w:numFmt w:val="decimal"/>
      <w:lvlText w:val="%3."/>
      <w:lvlJc w:val="left"/>
      <w:pPr>
        <w:tabs>
          <w:tab w:val="num" w:pos="1296"/>
        </w:tabs>
        <w:ind w:left="720" w:hanging="360"/>
      </w:pPr>
      <w:rPr>
        <w:rFonts w:hint="default"/>
        <w:b w:val="0"/>
        <w:color w:val="auto"/>
        <w:sz w:val="24"/>
      </w:rPr>
    </w:lvl>
    <w:lvl w:ilvl="3">
      <w:start w:val="1"/>
      <w:numFmt w:val="bullet"/>
      <w:lvlText w:val="o"/>
      <w:lvlJc w:val="left"/>
      <w:pPr>
        <w:tabs>
          <w:tab w:val="num" w:pos="1656"/>
        </w:tabs>
        <w:ind w:left="1656" w:hanging="288"/>
      </w:pPr>
      <w:rPr>
        <w:rFonts w:ascii="Courier New" w:hAnsi="Courier New" w:cs="Courier New" w:hint="default"/>
        <w:b w:val="0"/>
        <w:color w:val="auto"/>
        <w:sz w:val="24"/>
      </w:rPr>
    </w:lvl>
    <w:lvl w:ilvl="4">
      <w:start w:val="1"/>
      <w:numFmt w:val="bullet"/>
      <w:lvlText w:val=""/>
      <w:lvlJc w:val="left"/>
      <w:pPr>
        <w:tabs>
          <w:tab w:val="num" w:pos="2160"/>
        </w:tabs>
        <w:ind w:left="2448" w:hanging="288"/>
      </w:pPr>
      <w:rPr>
        <w:rFonts w:ascii="Symbol" w:hAnsi="Symbol" w:hint="default"/>
        <w:b w:val="0"/>
        <w:color w:val="auto"/>
        <w:sz w:val="24"/>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53AB022F"/>
    <w:multiLevelType w:val="hybridMultilevel"/>
    <w:tmpl w:val="04D47BA8"/>
    <w:lvl w:ilvl="0" w:tplc="7564E32A">
      <w:start w:val="1"/>
      <w:numFmt w:val="bullet"/>
      <w:lvlText w:val="•"/>
      <w:lvlJc w:val="left"/>
      <w:pPr>
        <w:tabs>
          <w:tab w:val="num" w:pos="360"/>
        </w:tabs>
        <w:ind w:left="360" w:hanging="360"/>
      </w:pPr>
      <w:rPr>
        <w:rFonts w:ascii="Times New Roman" w:hAnsi="Times New Roman" w:hint="default"/>
      </w:rPr>
    </w:lvl>
    <w:lvl w:ilvl="1" w:tplc="7BD4E952">
      <w:start w:val="121"/>
      <w:numFmt w:val="bullet"/>
      <w:lvlText w:val="•"/>
      <w:lvlJc w:val="left"/>
      <w:pPr>
        <w:tabs>
          <w:tab w:val="num" w:pos="1080"/>
        </w:tabs>
        <w:ind w:left="1080" w:hanging="360"/>
      </w:pPr>
      <w:rPr>
        <w:rFonts w:ascii="Times New Roman" w:hAnsi="Times New Roman" w:hint="default"/>
      </w:rPr>
    </w:lvl>
    <w:lvl w:ilvl="2" w:tplc="AC7A34C6" w:tentative="1">
      <w:start w:val="1"/>
      <w:numFmt w:val="bullet"/>
      <w:lvlText w:val="•"/>
      <w:lvlJc w:val="left"/>
      <w:pPr>
        <w:tabs>
          <w:tab w:val="num" w:pos="1800"/>
        </w:tabs>
        <w:ind w:left="1800" w:hanging="360"/>
      </w:pPr>
      <w:rPr>
        <w:rFonts w:ascii="Times New Roman" w:hAnsi="Times New Roman" w:hint="default"/>
      </w:rPr>
    </w:lvl>
    <w:lvl w:ilvl="3" w:tplc="01A4650A" w:tentative="1">
      <w:start w:val="1"/>
      <w:numFmt w:val="bullet"/>
      <w:lvlText w:val="•"/>
      <w:lvlJc w:val="left"/>
      <w:pPr>
        <w:tabs>
          <w:tab w:val="num" w:pos="2520"/>
        </w:tabs>
        <w:ind w:left="2520" w:hanging="360"/>
      </w:pPr>
      <w:rPr>
        <w:rFonts w:ascii="Times New Roman" w:hAnsi="Times New Roman" w:hint="default"/>
      </w:rPr>
    </w:lvl>
    <w:lvl w:ilvl="4" w:tplc="8C62F15C" w:tentative="1">
      <w:start w:val="1"/>
      <w:numFmt w:val="bullet"/>
      <w:lvlText w:val="•"/>
      <w:lvlJc w:val="left"/>
      <w:pPr>
        <w:tabs>
          <w:tab w:val="num" w:pos="3240"/>
        </w:tabs>
        <w:ind w:left="3240" w:hanging="360"/>
      </w:pPr>
      <w:rPr>
        <w:rFonts w:ascii="Times New Roman" w:hAnsi="Times New Roman" w:hint="default"/>
      </w:rPr>
    </w:lvl>
    <w:lvl w:ilvl="5" w:tplc="F718F990" w:tentative="1">
      <w:start w:val="1"/>
      <w:numFmt w:val="bullet"/>
      <w:lvlText w:val="•"/>
      <w:lvlJc w:val="left"/>
      <w:pPr>
        <w:tabs>
          <w:tab w:val="num" w:pos="3960"/>
        </w:tabs>
        <w:ind w:left="3960" w:hanging="360"/>
      </w:pPr>
      <w:rPr>
        <w:rFonts w:ascii="Times New Roman" w:hAnsi="Times New Roman" w:hint="default"/>
      </w:rPr>
    </w:lvl>
    <w:lvl w:ilvl="6" w:tplc="AC8CE644" w:tentative="1">
      <w:start w:val="1"/>
      <w:numFmt w:val="bullet"/>
      <w:lvlText w:val="•"/>
      <w:lvlJc w:val="left"/>
      <w:pPr>
        <w:tabs>
          <w:tab w:val="num" w:pos="4680"/>
        </w:tabs>
        <w:ind w:left="4680" w:hanging="360"/>
      </w:pPr>
      <w:rPr>
        <w:rFonts w:ascii="Times New Roman" w:hAnsi="Times New Roman" w:hint="default"/>
      </w:rPr>
    </w:lvl>
    <w:lvl w:ilvl="7" w:tplc="86362ED4" w:tentative="1">
      <w:start w:val="1"/>
      <w:numFmt w:val="bullet"/>
      <w:lvlText w:val="•"/>
      <w:lvlJc w:val="left"/>
      <w:pPr>
        <w:tabs>
          <w:tab w:val="num" w:pos="5400"/>
        </w:tabs>
        <w:ind w:left="5400" w:hanging="360"/>
      </w:pPr>
      <w:rPr>
        <w:rFonts w:ascii="Times New Roman" w:hAnsi="Times New Roman" w:hint="default"/>
      </w:rPr>
    </w:lvl>
    <w:lvl w:ilvl="8" w:tplc="CD060A2C" w:tentative="1">
      <w:start w:val="1"/>
      <w:numFmt w:val="bullet"/>
      <w:lvlText w:val="•"/>
      <w:lvlJc w:val="left"/>
      <w:pPr>
        <w:tabs>
          <w:tab w:val="num" w:pos="6120"/>
        </w:tabs>
        <w:ind w:left="6120" w:hanging="360"/>
      </w:pPr>
      <w:rPr>
        <w:rFonts w:ascii="Times New Roman" w:hAnsi="Times New Roman" w:hint="default"/>
      </w:rPr>
    </w:lvl>
  </w:abstractNum>
  <w:abstractNum w:abstractNumId="53" w15:restartNumberingAfterBreak="0">
    <w:nsid w:val="56845764"/>
    <w:multiLevelType w:val="multilevel"/>
    <w:tmpl w:val="1708D8D0"/>
    <w:lvl w:ilvl="0">
      <w:start w:val="10"/>
      <w:numFmt w:val="decimal"/>
      <w:lvlText w:val="%1."/>
      <w:lvlJc w:val="left"/>
      <w:pPr>
        <w:ind w:left="360" w:hanging="360"/>
      </w:pPr>
      <w:rPr>
        <w:rFonts w:hint="default"/>
        <w:b/>
        <w:i w:val="0"/>
        <w:color w:val="4472C4" w:themeColor="accent1"/>
        <w:sz w:val="32"/>
      </w:rPr>
    </w:lvl>
    <w:lvl w:ilvl="1">
      <w:start w:val="1"/>
      <w:numFmt w:val="decimal"/>
      <w:lvlText w:val="%1.%2."/>
      <w:lvlJc w:val="left"/>
      <w:pPr>
        <w:ind w:left="648" w:hanging="648"/>
      </w:pPr>
      <w:rPr>
        <w:rFonts w:hint="default"/>
        <w:b/>
        <w:i w:val="0"/>
        <w:color w:val="4472C4" w:themeColor="accent1"/>
        <w:sz w:val="28"/>
      </w:rPr>
    </w:lvl>
    <w:lvl w:ilvl="2">
      <w:start w:val="1"/>
      <w:numFmt w:val="decimal"/>
      <w:lvlText w:val="%3."/>
      <w:lvlJc w:val="left"/>
      <w:pPr>
        <w:tabs>
          <w:tab w:val="num" w:pos="1296"/>
        </w:tabs>
        <w:ind w:left="720" w:hanging="360"/>
      </w:pPr>
      <w:rPr>
        <w:rFonts w:hint="default"/>
        <w:b w:val="0"/>
        <w:color w:val="auto"/>
        <w:sz w:val="24"/>
      </w:rPr>
    </w:lvl>
    <w:lvl w:ilvl="3">
      <w:start w:val="1"/>
      <w:numFmt w:val="lowerLetter"/>
      <w:lvlText w:val="%4."/>
      <w:lvlJc w:val="left"/>
      <w:pPr>
        <w:tabs>
          <w:tab w:val="num" w:pos="1656"/>
        </w:tabs>
        <w:ind w:left="1656" w:hanging="288"/>
      </w:pPr>
      <w:rPr>
        <w:rFonts w:hint="default"/>
        <w:b w:val="0"/>
        <w:color w:val="auto"/>
        <w:sz w:val="24"/>
      </w:rPr>
    </w:lvl>
    <w:lvl w:ilvl="4">
      <w:start w:val="1"/>
      <w:numFmt w:val="lowerRoman"/>
      <w:lvlText w:val="%5."/>
      <w:lvlJc w:val="left"/>
      <w:pPr>
        <w:tabs>
          <w:tab w:val="num" w:pos="2160"/>
        </w:tabs>
        <w:ind w:left="2448" w:hanging="288"/>
      </w:pPr>
      <w:rPr>
        <w:rFonts w:hint="default"/>
        <w:b w:val="0"/>
        <w:color w:val="auto"/>
        <w:sz w:val="24"/>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57330289"/>
    <w:multiLevelType w:val="multilevel"/>
    <w:tmpl w:val="AE185E76"/>
    <w:lvl w:ilvl="0">
      <w:start w:val="1"/>
      <w:numFmt w:val="decimal"/>
      <w:lvlText w:val="%1."/>
      <w:lvlJc w:val="left"/>
      <w:pPr>
        <w:ind w:left="360" w:hanging="360"/>
      </w:pPr>
      <w:rPr>
        <w:rFonts w:hint="default"/>
        <w:b/>
        <w:i w:val="0"/>
        <w:color w:val="4472C4" w:themeColor="accent1"/>
        <w:sz w:val="32"/>
      </w:rPr>
    </w:lvl>
    <w:lvl w:ilvl="1">
      <w:start w:val="1"/>
      <w:numFmt w:val="decimal"/>
      <w:lvlText w:val="%1.%2."/>
      <w:lvlJc w:val="left"/>
      <w:pPr>
        <w:ind w:left="648" w:hanging="648"/>
      </w:pPr>
      <w:rPr>
        <w:rFonts w:hint="default"/>
        <w:b/>
        <w:i w:val="0"/>
        <w:color w:val="4472C4" w:themeColor="accent1"/>
        <w:sz w:val="28"/>
      </w:rPr>
    </w:lvl>
    <w:lvl w:ilvl="2">
      <w:start w:val="1"/>
      <w:numFmt w:val="decimal"/>
      <w:lvlText w:val="%3."/>
      <w:lvlJc w:val="left"/>
      <w:pPr>
        <w:tabs>
          <w:tab w:val="num" w:pos="1296"/>
        </w:tabs>
        <w:ind w:left="720" w:hanging="360"/>
      </w:pPr>
      <w:rPr>
        <w:rFonts w:hint="default"/>
        <w:b w:val="0"/>
        <w:color w:val="auto"/>
        <w:sz w:val="24"/>
      </w:rPr>
    </w:lvl>
    <w:lvl w:ilvl="3">
      <w:start w:val="1"/>
      <w:numFmt w:val="bullet"/>
      <w:lvlText w:val=""/>
      <w:lvlJc w:val="left"/>
      <w:pPr>
        <w:tabs>
          <w:tab w:val="num" w:pos="1656"/>
        </w:tabs>
        <w:ind w:left="1656" w:hanging="288"/>
      </w:pPr>
      <w:rPr>
        <w:rFonts w:ascii="Symbol" w:hAnsi="Symbol" w:hint="default"/>
        <w:b w:val="0"/>
        <w:color w:val="auto"/>
        <w:sz w:val="24"/>
      </w:rPr>
    </w:lvl>
    <w:lvl w:ilvl="4">
      <w:start w:val="1"/>
      <w:numFmt w:val="bullet"/>
      <w:lvlText w:val=""/>
      <w:lvlJc w:val="left"/>
      <w:pPr>
        <w:tabs>
          <w:tab w:val="num" w:pos="2160"/>
        </w:tabs>
        <w:ind w:left="2448" w:hanging="288"/>
      </w:pPr>
      <w:rPr>
        <w:rFonts w:ascii="Symbol" w:hAnsi="Symbol" w:hint="default"/>
        <w:b w:val="0"/>
        <w:color w:val="auto"/>
        <w:sz w:val="24"/>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577902B5"/>
    <w:multiLevelType w:val="hybridMultilevel"/>
    <w:tmpl w:val="1EB21A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6" w15:restartNumberingAfterBreak="0">
    <w:nsid w:val="57F35ACF"/>
    <w:multiLevelType w:val="multilevel"/>
    <w:tmpl w:val="013CA47E"/>
    <w:lvl w:ilvl="0">
      <w:start w:val="1"/>
      <w:numFmt w:val="lowerLetter"/>
      <w:lvlText w:val="%1."/>
      <w:lvlJc w:val="left"/>
      <w:pPr>
        <w:ind w:left="1440" w:firstLine="0"/>
      </w:pPr>
      <w:rPr>
        <w:rFonts w:hint="default"/>
      </w:rPr>
    </w:lvl>
    <w:lvl w:ilvl="1">
      <w:start w:val="1"/>
      <w:numFmt w:val="decimal"/>
      <w:lvlText w:val="%2."/>
      <w:lvlJc w:val="left"/>
      <w:pPr>
        <w:tabs>
          <w:tab w:val="num" w:pos="2880"/>
        </w:tabs>
        <w:ind w:left="2880" w:hanging="360"/>
      </w:pPr>
      <w:rPr>
        <w:rFonts w:hint="default"/>
      </w:rPr>
    </w:lvl>
    <w:lvl w:ilvl="2">
      <w:start w:val="1"/>
      <w:numFmt w:val="decimal"/>
      <w:lvlText w:val="%3."/>
      <w:lvlJc w:val="left"/>
      <w:pPr>
        <w:tabs>
          <w:tab w:val="num" w:pos="3600"/>
        </w:tabs>
        <w:ind w:left="3600" w:hanging="360"/>
      </w:pPr>
      <w:rPr>
        <w:rFonts w:hint="default"/>
      </w:rPr>
    </w:lvl>
    <w:lvl w:ilvl="3">
      <w:start w:val="1"/>
      <w:numFmt w:val="decimal"/>
      <w:lvlText w:val="%4."/>
      <w:lvlJc w:val="left"/>
      <w:pPr>
        <w:tabs>
          <w:tab w:val="num" w:pos="4320"/>
        </w:tabs>
        <w:ind w:left="4320" w:hanging="360"/>
      </w:pPr>
      <w:rPr>
        <w:rFonts w:hint="default"/>
      </w:rPr>
    </w:lvl>
    <w:lvl w:ilvl="4">
      <w:start w:val="1"/>
      <w:numFmt w:val="decimal"/>
      <w:lvlText w:val="%5."/>
      <w:lvlJc w:val="left"/>
      <w:pPr>
        <w:tabs>
          <w:tab w:val="num" w:pos="5040"/>
        </w:tabs>
        <w:ind w:left="5040" w:hanging="360"/>
      </w:pPr>
      <w:rPr>
        <w:rFonts w:hint="default"/>
      </w:rPr>
    </w:lvl>
    <w:lvl w:ilvl="5">
      <w:start w:val="1"/>
      <w:numFmt w:val="decimal"/>
      <w:lvlText w:val="%6."/>
      <w:lvlJc w:val="left"/>
      <w:pPr>
        <w:tabs>
          <w:tab w:val="num" w:pos="5760"/>
        </w:tabs>
        <w:ind w:left="5760" w:hanging="360"/>
      </w:pPr>
      <w:rPr>
        <w:rFonts w:hint="default"/>
      </w:rPr>
    </w:lvl>
    <w:lvl w:ilvl="6">
      <w:start w:val="1"/>
      <w:numFmt w:val="decimal"/>
      <w:lvlText w:val="%7."/>
      <w:lvlJc w:val="left"/>
      <w:pPr>
        <w:tabs>
          <w:tab w:val="num" w:pos="6480"/>
        </w:tabs>
        <w:ind w:left="6480" w:hanging="360"/>
      </w:pPr>
      <w:rPr>
        <w:rFonts w:hint="default"/>
      </w:rPr>
    </w:lvl>
    <w:lvl w:ilvl="7">
      <w:start w:val="1"/>
      <w:numFmt w:val="decimal"/>
      <w:lvlText w:val="%8."/>
      <w:lvlJc w:val="left"/>
      <w:pPr>
        <w:tabs>
          <w:tab w:val="num" w:pos="7200"/>
        </w:tabs>
        <w:ind w:left="7200" w:hanging="360"/>
      </w:pPr>
      <w:rPr>
        <w:rFonts w:hint="default"/>
      </w:rPr>
    </w:lvl>
    <w:lvl w:ilvl="8">
      <w:start w:val="1"/>
      <w:numFmt w:val="decimal"/>
      <w:lvlText w:val="%9."/>
      <w:lvlJc w:val="left"/>
      <w:pPr>
        <w:tabs>
          <w:tab w:val="num" w:pos="7920"/>
        </w:tabs>
        <w:ind w:left="7920" w:hanging="360"/>
      </w:pPr>
      <w:rPr>
        <w:rFonts w:hint="default"/>
      </w:rPr>
    </w:lvl>
  </w:abstractNum>
  <w:abstractNum w:abstractNumId="57" w15:restartNumberingAfterBreak="0">
    <w:nsid w:val="58533FA3"/>
    <w:multiLevelType w:val="multilevel"/>
    <w:tmpl w:val="B3567282"/>
    <w:lvl w:ilvl="0">
      <w:start w:val="8"/>
      <w:numFmt w:val="decimal"/>
      <w:lvlText w:val="%1."/>
      <w:lvlJc w:val="left"/>
      <w:pPr>
        <w:ind w:left="360" w:hanging="360"/>
      </w:pPr>
      <w:rPr>
        <w:rFonts w:hint="default"/>
        <w:b/>
        <w:i w:val="0"/>
        <w:color w:val="4472C4" w:themeColor="accent1"/>
        <w:sz w:val="32"/>
      </w:rPr>
    </w:lvl>
    <w:lvl w:ilvl="1">
      <w:start w:val="3"/>
      <w:numFmt w:val="decimal"/>
      <w:lvlText w:val="%1.%2."/>
      <w:lvlJc w:val="left"/>
      <w:pPr>
        <w:ind w:left="648" w:hanging="648"/>
      </w:pPr>
      <w:rPr>
        <w:rFonts w:hint="default"/>
        <w:b/>
        <w:i w:val="0"/>
        <w:color w:val="4472C4" w:themeColor="accent1"/>
        <w:sz w:val="28"/>
      </w:rPr>
    </w:lvl>
    <w:lvl w:ilvl="2">
      <w:start w:val="1"/>
      <w:numFmt w:val="decimal"/>
      <w:lvlText w:val="%3."/>
      <w:lvlJc w:val="left"/>
      <w:pPr>
        <w:tabs>
          <w:tab w:val="num" w:pos="1296"/>
        </w:tabs>
        <w:ind w:left="720" w:hanging="360"/>
      </w:pPr>
      <w:rPr>
        <w:rFonts w:hint="default"/>
        <w:b w:val="0"/>
        <w:color w:val="auto"/>
        <w:sz w:val="24"/>
      </w:rPr>
    </w:lvl>
    <w:lvl w:ilvl="3">
      <w:start w:val="1"/>
      <w:numFmt w:val="lowerLetter"/>
      <w:lvlText w:val="%4."/>
      <w:lvlJc w:val="left"/>
      <w:pPr>
        <w:tabs>
          <w:tab w:val="num" w:pos="1656"/>
        </w:tabs>
        <w:ind w:left="1656" w:hanging="288"/>
      </w:pPr>
      <w:rPr>
        <w:rFonts w:hint="default"/>
        <w:b w:val="0"/>
        <w:color w:val="auto"/>
        <w:sz w:val="24"/>
      </w:rPr>
    </w:lvl>
    <w:lvl w:ilvl="4">
      <w:start w:val="1"/>
      <w:numFmt w:val="lowerRoman"/>
      <w:lvlText w:val="%5."/>
      <w:lvlJc w:val="left"/>
      <w:pPr>
        <w:tabs>
          <w:tab w:val="num" w:pos="2160"/>
        </w:tabs>
        <w:ind w:left="2448" w:hanging="288"/>
      </w:pPr>
      <w:rPr>
        <w:rFonts w:hint="default"/>
        <w:b w:val="0"/>
        <w:color w:val="auto"/>
        <w:sz w:val="24"/>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58C3755A"/>
    <w:multiLevelType w:val="multilevel"/>
    <w:tmpl w:val="0FB023DC"/>
    <w:lvl w:ilvl="0">
      <w:start w:val="15"/>
      <w:numFmt w:val="decimal"/>
      <w:lvlText w:val="%1."/>
      <w:lvlJc w:val="left"/>
      <w:pPr>
        <w:ind w:left="360" w:hanging="360"/>
      </w:pPr>
      <w:rPr>
        <w:rFonts w:hint="default"/>
        <w:b/>
        <w:i w:val="0"/>
        <w:color w:val="4472C4" w:themeColor="accent1"/>
        <w:sz w:val="32"/>
      </w:rPr>
    </w:lvl>
    <w:lvl w:ilvl="1">
      <w:start w:val="1"/>
      <w:numFmt w:val="decimal"/>
      <w:lvlText w:val="%1.%2."/>
      <w:lvlJc w:val="left"/>
      <w:pPr>
        <w:ind w:left="648" w:hanging="648"/>
      </w:pPr>
      <w:rPr>
        <w:rFonts w:hint="default"/>
        <w:b/>
        <w:i w:val="0"/>
        <w:color w:val="4472C4" w:themeColor="accent1"/>
        <w:sz w:val="28"/>
      </w:rPr>
    </w:lvl>
    <w:lvl w:ilvl="2">
      <w:start w:val="1"/>
      <w:numFmt w:val="decimal"/>
      <w:lvlText w:val="%3."/>
      <w:lvlJc w:val="left"/>
      <w:pPr>
        <w:tabs>
          <w:tab w:val="num" w:pos="1296"/>
        </w:tabs>
        <w:ind w:left="720" w:hanging="360"/>
      </w:pPr>
      <w:rPr>
        <w:rFonts w:hint="default"/>
        <w:b w:val="0"/>
        <w:color w:val="auto"/>
        <w:sz w:val="24"/>
      </w:rPr>
    </w:lvl>
    <w:lvl w:ilvl="3">
      <w:start w:val="1"/>
      <w:numFmt w:val="lowerLetter"/>
      <w:lvlText w:val="%4."/>
      <w:lvlJc w:val="left"/>
      <w:pPr>
        <w:tabs>
          <w:tab w:val="num" w:pos="1656"/>
        </w:tabs>
        <w:ind w:left="1656" w:hanging="288"/>
      </w:pPr>
      <w:rPr>
        <w:rFonts w:hint="default"/>
        <w:b w:val="0"/>
        <w:color w:val="auto"/>
        <w:sz w:val="24"/>
      </w:rPr>
    </w:lvl>
    <w:lvl w:ilvl="4">
      <w:start w:val="1"/>
      <w:numFmt w:val="lowerRoman"/>
      <w:lvlText w:val="%5."/>
      <w:lvlJc w:val="left"/>
      <w:pPr>
        <w:tabs>
          <w:tab w:val="num" w:pos="2160"/>
        </w:tabs>
        <w:ind w:left="2448" w:hanging="288"/>
      </w:pPr>
      <w:rPr>
        <w:rFonts w:hint="default"/>
        <w:b w:val="0"/>
        <w:color w:val="auto"/>
        <w:sz w:val="24"/>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5ACE613D"/>
    <w:multiLevelType w:val="multilevel"/>
    <w:tmpl w:val="B3567282"/>
    <w:lvl w:ilvl="0">
      <w:start w:val="8"/>
      <w:numFmt w:val="decimal"/>
      <w:lvlText w:val="%1."/>
      <w:lvlJc w:val="left"/>
      <w:pPr>
        <w:ind w:left="360" w:hanging="360"/>
      </w:pPr>
      <w:rPr>
        <w:rFonts w:hint="default"/>
        <w:b/>
        <w:i w:val="0"/>
        <w:color w:val="4472C4" w:themeColor="accent1"/>
        <w:sz w:val="32"/>
      </w:rPr>
    </w:lvl>
    <w:lvl w:ilvl="1">
      <w:start w:val="3"/>
      <w:numFmt w:val="decimal"/>
      <w:lvlText w:val="%1.%2."/>
      <w:lvlJc w:val="left"/>
      <w:pPr>
        <w:ind w:left="648" w:hanging="648"/>
      </w:pPr>
      <w:rPr>
        <w:rFonts w:hint="default"/>
        <w:b/>
        <w:i w:val="0"/>
        <w:color w:val="4472C4" w:themeColor="accent1"/>
        <w:sz w:val="28"/>
      </w:rPr>
    </w:lvl>
    <w:lvl w:ilvl="2">
      <w:start w:val="1"/>
      <w:numFmt w:val="decimal"/>
      <w:lvlText w:val="%3."/>
      <w:lvlJc w:val="left"/>
      <w:pPr>
        <w:tabs>
          <w:tab w:val="num" w:pos="1296"/>
        </w:tabs>
        <w:ind w:left="720" w:hanging="360"/>
      </w:pPr>
      <w:rPr>
        <w:rFonts w:hint="default"/>
        <w:b w:val="0"/>
        <w:color w:val="auto"/>
        <w:sz w:val="24"/>
      </w:rPr>
    </w:lvl>
    <w:lvl w:ilvl="3">
      <w:start w:val="1"/>
      <w:numFmt w:val="lowerLetter"/>
      <w:lvlText w:val="%4."/>
      <w:lvlJc w:val="left"/>
      <w:pPr>
        <w:tabs>
          <w:tab w:val="num" w:pos="1656"/>
        </w:tabs>
        <w:ind w:left="1656" w:hanging="288"/>
      </w:pPr>
      <w:rPr>
        <w:rFonts w:hint="default"/>
        <w:b w:val="0"/>
        <w:color w:val="auto"/>
        <w:sz w:val="24"/>
      </w:rPr>
    </w:lvl>
    <w:lvl w:ilvl="4">
      <w:start w:val="1"/>
      <w:numFmt w:val="lowerRoman"/>
      <w:lvlText w:val="%5."/>
      <w:lvlJc w:val="left"/>
      <w:pPr>
        <w:tabs>
          <w:tab w:val="num" w:pos="2160"/>
        </w:tabs>
        <w:ind w:left="2448" w:hanging="288"/>
      </w:pPr>
      <w:rPr>
        <w:rFonts w:hint="default"/>
        <w:b w:val="0"/>
        <w:color w:val="auto"/>
        <w:sz w:val="24"/>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5BEC3C88"/>
    <w:multiLevelType w:val="multilevel"/>
    <w:tmpl w:val="B3567282"/>
    <w:lvl w:ilvl="0">
      <w:start w:val="8"/>
      <w:numFmt w:val="decimal"/>
      <w:lvlText w:val="%1."/>
      <w:lvlJc w:val="left"/>
      <w:pPr>
        <w:ind w:left="360" w:hanging="360"/>
      </w:pPr>
      <w:rPr>
        <w:rFonts w:hint="default"/>
        <w:b/>
        <w:i w:val="0"/>
        <w:color w:val="4472C4" w:themeColor="accent1"/>
        <w:sz w:val="32"/>
      </w:rPr>
    </w:lvl>
    <w:lvl w:ilvl="1">
      <w:start w:val="3"/>
      <w:numFmt w:val="decimal"/>
      <w:lvlText w:val="%1.%2."/>
      <w:lvlJc w:val="left"/>
      <w:pPr>
        <w:ind w:left="648" w:hanging="648"/>
      </w:pPr>
      <w:rPr>
        <w:rFonts w:hint="default"/>
        <w:b/>
        <w:i w:val="0"/>
        <w:color w:val="4472C4" w:themeColor="accent1"/>
        <w:sz w:val="28"/>
      </w:rPr>
    </w:lvl>
    <w:lvl w:ilvl="2">
      <w:start w:val="1"/>
      <w:numFmt w:val="decimal"/>
      <w:lvlText w:val="%3."/>
      <w:lvlJc w:val="left"/>
      <w:pPr>
        <w:tabs>
          <w:tab w:val="num" w:pos="1296"/>
        </w:tabs>
        <w:ind w:left="720" w:hanging="360"/>
      </w:pPr>
      <w:rPr>
        <w:rFonts w:hint="default"/>
        <w:b w:val="0"/>
        <w:color w:val="auto"/>
        <w:sz w:val="24"/>
      </w:rPr>
    </w:lvl>
    <w:lvl w:ilvl="3">
      <w:start w:val="1"/>
      <w:numFmt w:val="lowerLetter"/>
      <w:lvlText w:val="%4."/>
      <w:lvlJc w:val="left"/>
      <w:pPr>
        <w:tabs>
          <w:tab w:val="num" w:pos="1656"/>
        </w:tabs>
        <w:ind w:left="1656" w:hanging="288"/>
      </w:pPr>
      <w:rPr>
        <w:rFonts w:hint="default"/>
        <w:b w:val="0"/>
        <w:color w:val="auto"/>
        <w:sz w:val="24"/>
      </w:rPr>
    </w:lvl>
    <w:lvl w:ilvl="4">
      <w:start w:val="1"/>
      <w:numFmt w:val="lowerRoman"/>
      <w:lvlText w:val="%5."/>
      <w:lvlJc w:val="left"/>
      <w:pPr>
        <w:tabs>
          <w:tab w:val="num" w:pos="2160"/>
        </w:tabs>
        <w:ind w:left="2448" w:hanging="288"/>
      </w:pPr>
      <w:rPr>
        <w:rFonts w:hint="default"/>
        <w:b w:val="0"/>
        <w:color w:val="auto"/>
        <w:sz w:val="24"/>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5CFE500A"/>
    <w:multiLevelType w:val="multilevel"/>
    <w:tmpl w:val="013CA47E"/>
    <w:lvl w:ilvl="0">
      <w:start w:val="1"/>
      <w:numFmt w:val="lowerLetter"/>
      <w:lvlText w:val="%1."/>
      <w:lvlJc w:val="left"/>
      <w:pPr>
        <w:ind w:left="1440" w:firstLine="0"/>
      </w:pPr>
      <w:rPr>
        <w:rFonts w:hint="default"/>
      </w:rPr>
    </w:lvl>
    <w:lvl w:ilvl="1">
      <w:start w:val="1"/>
      <w:numFmt w:val="decimal"/>
      <w:lvlText w:val="%2."/>
      <w:lvlJc w:val="left"/>
      <w:pPr>
        <w:tabs>
          <w:tab w:val="num" w:pos="2880"/>
        </w:tabs>
        <w:ind w:left="2880" w:hanging="360"/>
      </w:pPr>
      <w:rPr>
        <w:rFonts w:hint="default"/>
      </w:rPr>
    </w:lvl>
    <w:lvl w:ilvl="2">
      <w:start w:val="1"/>
      <w:numFmt w:val="decimal"/>
      <w:lvlText w:val="%3."/>
      <w:lvlJc w:val="left"/>
      <w:pPr>
        <w:tabs>
          <w:tab w:val="num" w:pos="3600"/>
        </w:tabs>
        <w:ind w:left="3600" w:hanging="360"/>
      </w:pPr>
      <w:rPr>
        <w:rFonts w:hint="default"/>
      </w:rPr>
    </w:lvl>
    <w:lvl w:ilvl="3">
      <w:start w:val="1"/>
      <w:numFmt w:val="decimal"/>
      <w:lvlText w:val="%4."/>
      <w:lvlJc w:val="left"/>
      <w:pPr>
        <w:tabs>
          <w:tab w:val="num" w:pos="4320"/>
        </w:tabs>
        <w:ind w:left="4320" w:hanging="360"/>
      </w:pPr>
      <w:rPr>
        <w:rFonts w:hint="default"/>
      </w:rPr>
    </w:lvl>
    <w:lvl w:ilvl="4">
      <w:start w:val="1"/>
      <w:numFmt w:val="decimal"/>
      <w:lvlText w:val="%5."/>
      <w:lvlJc w:val="left"/>
      <w:pPr>
        <w:tabs>
          <w:tab w:val="num" w:pos="5040"/>
        </w:tabs>
        <w:ind w:left="5040" w:hanging="360"/>
      </w:pPr>
      <w:rPr>
        <w:rFonts w:hint="default"/>
      </w:rPr>
    </w:lvl>
    <w:lvl w:ilvl="5">
      <w:start w:val="1"/>
      <w:numFmt w:val="decimal"/>
      <w:lvlText w:val="%6."/>
      <w:lvlJc w:val="left"/>
      <w:pPr>
        <w:tabs>
          <w:tab w:val="num" w:pos="5760"/>
        </w:tabs>
        <w:ind w:left="5760" w:hanging="360"/>
      </w:pPr>
      <w:rPr>
        <w:rFonts w:hint="default"/>
      </w:rPr>
    </w:lvl>
    <w:lvl w:ilvl="6">
      <w:start w:val="1"/>
      <w:numFmt w:val="decimal"/>
      <w:lvlText w:val="%7."/>
      <w:lvlJc w:val="left"/>
      <w:pPr>
        <w:tabs>
          <w:tab w:val="num" w:pos="6480"/>
        </w:tabs>
        <w:ind w:left="6480" w:hanging="360"/>
      </w:pPr>
      <w:rPr>
        <w:rFonts w:hint="default"/>
      </w:rPr>
    </w:lvl>
    <w:lvl w:ilvl="7">
      <w:start w:val="1"/>
      <w:numFmt w:val="decimal"/>
      <w:lvlText w:val="%8."/>
      <w:lvlJc w:val="left"/>
      <w:pPr>
        <w:tabs>
          <w:tab w:val="num" w:pos="7200"/>
        </w:tabs>
        <w:ind w:left="7200" w:hanging="360"/>
      </w:pPr>
      <w:rPr>
        <w:rFonts w:hint="default"/>
      </w:rPr>
    </w:lvl>
    <w:lvl w:ilvl="8">
      <w:start w:val="1"/>
      <w:numFmt w:val="decimal"/>
      <w:lvlText w:val="%9."/>
      <w:lvlJc w:val="left"/>
      <w:pPr>
        <w:tabs>
          <w:tab w:val="num" w:pos="7920"/>
        </w:tabs>
        <w:ind w:left="7920" w:hanging="360"/>
      </w:pPr>
      <w:rPr>
        <w:rFonts w:hint="default"/>
      </w:rPr>
    </w:lvl>
  </w:abstractNum>
  <w:abstractNum w:abstractNumId="62" w15:restartNumberingAfterBreak="0">
    <w:nsid w:val="5DB24EC6"/>
    <w:multiLevelType w:val="multilevel"/>
    <w:tmpl w:val="D5B634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5E262A87"/>
    <w:multiLevelType w:val="multilevel"/>
    <w:tmpl w:val="92704F38"/>
    <w:lvl w:ilvl="0">
      <w:start w:val="5"/>
      <w:numFmt w:val="decimal"/>
      <w:lvlText w:val="%1."/>
      <w:lvlJc w:val="left"/>
      <w:pPr>
        <w:ind w:left="360" w:hanging="360"/>
      </w:pPr>
      <w:rPr>
        <w:rFonts w:hint="default"/>
        <w:b/>
        <w:i w:val="0"/>
        <w:color w:val="4472C4" w:themeColor="accent1"/>
        <w:sz w:val="32"/>
      </w:rPr>
    </w:lvl>
    <w:lvl w:ilvl="1">
      <w:start w:val="3"/>
      <w:numFmt w:val="decimal"/>
      <w:lvlText w:val="%1.%2."/>
      <w:lvlJc w:val="left"/>
      <w:pPr>
        <w:ind w:left="648" w:hanging="648"/>
      </w:pPr>
      <w:rPr>
        <w:rFonts w:hint="default"/>
        <w:b/>
        <w:i w:val="0"/>
        <w:color w:val="4472C4" w:themeColor="accent1"/>
        <w:sz w:val="28"/>
      </w:rPr>
    </w:lvl>
    <w:lvl w:ilvl="2">
      <w:start w:val="1"/>
      <w:numFmt w:val="decimal"/>
      <w:lvlText w:val="%3."/>
      <w:lvlJc w:val="left"/>
      <w:pPr>
        <w:tabs>
          <w:tab w:val="num" w:pos="1296"/>
        </w:tabs>
        <w:ind w:left="720" w:hanging="360"/>
      </w:pPr>
      <w:rPr>
        <w:rFonts w:hint="default"/>
        <w:b w:val="0"/>
        <w:color w:val="auto"/>
        <w:sz w:val="24"/>
      </w:rPr>
    </w:lvl>
    <w:lvl w:ilvl="3">
      <w:start w:val="1"/>
      <w:numFmt w:val="lowerLetter"/>
      <w:lvlText w:val="%4."/>
      <w:lvlJc w:val="left"/>
      <w:pPr>
        <w:tabs>
          <w:tab w:val="num" w:pos="1656"/>
        </w:tabs>
        <w:ind w:left="1656" w:hanging="288"/>
      </w:pPr>
      <w:rPr>
        <w:rFonts w:hint="default"/>
        <w:b w:val="0"/>
        <w:color w:val="auto"/>
        <w:sz w:val="24"/>
      </w:rPr>
    </w:lvl>
    <w:lvl w:ilvl="4">
      <w:start w:val="1"/>
      <w:numFmt w:val="lowerRoman"/>
      <w:lvlText w:val="%5."/>
      <w:lvlJc w:val="left"/>
      <w:pPr>
        <w:tabs>
          <w:tab w:val="num" w:pos="2160"/>
        </w:tabs>
        <w:ind w:left="2448" w:hanging="288"/>
      </w:pPr>
      <w:rPr>
        <w:rFonts w:hint="default"/>
        <w:b w:val="0"/>
        <w:color w:val="auto"/>
        <w:sz w:val="24"/>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5E441BE4"/>
    <w:multiLevelType w:val="multilevel"/>
    <w:tmpl w:val="013CA47E"/>
    <w:lvl w:ilvl="0">
      <w:start w:val="1"/>
      <w:numFmt w:val="lowerLetter"/>
      <w:lvlText w:val="%1."/>
      <w:lvlJc w:val="left"/>
      <w:pPr>
        <w:ind w:left="1440" w:firstLine="0"/>
      </w:pPr>
      <w:rPr>
        <w:rFonts w:hint="default"/>
      </w:rPr>
    </w:lvl>
    <w:lvl w:ilvl="1">
      <w:start w:val="1"/>
      <w:numFmt w:val="decimal"/>
      <w:lvlText w:val="%2."/>
      <w:lvlJc w:val="left"/>
      <w:pPr>
        <w:tabs>
          <w:tab w:val="num" w:pos="2880"/>
        </w:tabs>
        <w:ind w:left="2880" w:hanging="360"/>
      </w:pPr>
      <w:rPr>
        <w:rFonts w:hint="default"/>
      </w:rPr>
    </w:lvl>
    <w:lvl w:ilvl="2">
      <w:start w:val="1"/>
      <w:numFmt w:val="decimal"/>
      <w:lvlText w:val="%3."/>
      <w:lvlJc w:val="left"/>
      <w:pPr>
        <w:tabs>
          <w:tab w:val="num" w:pos="3600"/>
        </w:tabs>
        <w:ind w:left="3600" w:hanging="360"/>
      </w:pPr>
      <w:rPr>
        <w:rFonts w:hint="default"/>
      </w:rPr>
    </w:lvl>
    <w:lvl w:ilvl="3">
      <w:start w:val="1"/>
      <w:numFmt w:val="decimal"/>
      <w:lvlText w:val="%4."/>
      <w:lvlJc w:val="left"/>
      <w:pPr>
        <w:tabs>
          <w:tab w:val="num" w:pos="4320"/>
        </w:tabs>
        <w:ind w:left="4320" w:hanging="360"/>
      </w:pPr>
      <w:rPr>
        <w:rFonts w:hint="default"/>
      </w:rPr>
    </w:lvl>
    <w:lvl w:ilvl="4">
      <w:start w:val="1"/>
      <w:numFmt w:val="decimal"/>
      <w:lvlText w:val="%5."/>
      <w:lvlJc w:val="left"/>
      <w:pPr>
        <w:tabs>
          <w:tab w:val="num" w:pos="5040"/>
        </w:tabs>
        <w:ind w:left="5040" w:hanging="360"/>
      </w:pPr>
      <w:rPr>
        <w:rFonts w:hint="default"/>
      </w:rPr>
    </w:lvl>
    <w:lvl w:ilvl="5">
      <w:start w:val="1"/>
      <w:numFmt w:val="decimal"/>
      <w:lvlText w:val="%6."/>
      <w:lvlJc w:val="left"/>
      <w:pPr>
        <w:tabs>
          <w:tab w:val="num" w:pos="5760"/>
        </w:tabs>
        <w:ind w:left="5760" w:hanging="360"/>
      </w:pPr>
      <w:rPr>
        <w:rFonts w:hint="default"/>
      </w:rPr>
    </w:lvl>
    <w:lvl w:ilvl="6">
      <w:start w:val="1"/>
      <w:numFmt w:val="decimal"/>
      <w:lvlText w:val="%7."/>
      <w:lvlJc w:val="left"/>
      <w:pPr>
        <w:tabs>
          <w:tab w:val="num" w:pos="6480"/>
        </w:tabs>
        <w:ind w:left="6480" w:hanging="360"/>
      </w:pPr>
      <w:rPr>
        <w:rFonts w:hint="default"/>
      </w:rPr>
    </w:lvl>
    <w:lvl w:ilvl="7">
      <w:start w:val="1"/>
      <w:numFmt w:val="decimal"/>
      <w:lvlText w:val="%8."/>
      <w:lvlJc w:val="left"/>
      <w:pPr>
        <w:tabs>
          <w:tab w:val="num" w:pos="7200"/>
        </w:tabs>
        <w:ind w:left="7200" w:hanging="360"/>
      </w:pPr>
      <w:rPr>
        <w:rFonts w:hint="default"/>
      </w:rPr>
    </w:lvl>
    <w:lvl w:ilvl="8">
      <w:start w:val="1"/>
      <w:numFmt w:val="decimal"/>
      <w:lvlText w:val="%9."/>
      <w:lvlJc w:val="left"/>
      <w:pPr>
        <w:tabs>
          <w:tab w:val="num" w:pos="7920"/>
        </w:tabs>
        <w:ind w:left="7920" w:hanging="360"/>
      </w:pPr>
      <w:rPr>
        <w:rFonts w:hint="default"/>
      </w:rPr>
    </w:lvl>
  </w:abstractNum>
  <w:abstractNum w:abstractNumId="65" w15:restartNumberingAfterBreak="0">
    <w:nsid w:val="5F271FFF"/>
    <w:multiLevelType w:val="multilevel"/>
    <w:tmpl w:val="A4C6F378"/>
    <w:lvl w:ilvl="0">
      <w:start w:val="1"/>
      <w:numFmt w:val="decimal"/>
      <w:lvlText w:val="%1."/>
      <w:lvlJc w:val="left"/>
      <w:pPr>
        <w:ind w:left="360" w:hanging="360"/>
      </w:pPr>
      <w:rPr>
        <w:rFonts w:hint="default"/>
        <w:b/>
        <w:i w:val="0"/>
        <w:color w:val="4472C4" w:themeColor="accent1"/>
        <w:sz w:val="32"/>
      </w:rPr>
    </w:lvl>
    <w:lvl w:ilvl="1">
      <w:start w:val="1"/>
      <w:numFmt w:val="decimal"/>
      <w:lvlText w:val="%1.%2."/>
      <w:lvlJc w:val="left"/>
      <w:pPr>
        <w:ind w:left="648" w:hanging="648"/>
      </w:pPr>
      <w:rPr>
        <w:rFonts w:hint="default"/>
        <w:b/>
        <w:i w:val="0"/>
        <w:color w:val="4472C4" w:themeColor="accent1"/>
        <w:sz w:val="28"/>
      </w:rPr>
    </w:lvl>
    <w:lvl w:ilvl="2">
      <w:start w:val="1"/>
      <w:numFmt w:val="decimal"/>
      <w:lvlText w:val="%3."/>
      <w:lvlJc w:val="left"/>
      <w:pPr>
        <w:tabs>
          <w:tab w:val="num" w:pos="1296"/>
        </w:tabs>
        <w:ind w:left="720" w:hanging="360"/>
      </w:pPr>
      <w:rPr>
        <w:rFonts w:hint="default"/>
        <w:b w:val="0"/>
        <w:color w:val="auto"/>
        <w:sz w:val="24"/>
      </w:rPr>
    </w:lvl>
    <w:lvl w:ilvl="3">
      <w:start w:val="1"/>
      <w:numFmt w:val="lowerLetter"/>
      <w:lvlText w:val="%4."/>
      <w:lvlJc w:val="left"/>
      <w:pPr>
        <w:tabs>
          <w:tab w:val="num" w:pos="1656"/>
        </w:tabs>
        <w:ind w:left="1656" w:hanging="288"/>
      </w:pPr>
      <w:rPr>
        <w:rFonts w:hint="default"/>
        <w:b w:val="0"/>
        <w:color w:val="auto"/>
        <w:sz w:val="24"/>
      </w:rPr>
    </w:lvl>
    <w:lvl w:ilvl="4">
      <w:start w:val="1"/>
      <w:numFmt w:val="lowerRoman"/>
      <w:lvlText w:val="%5."/>
      <w:lvlJc w:val="left"/>
      <w:pPr>
        <w:tabs>
          <w:tab w:val="num" w:pos="2160"/>
        </w:tabs>
        <w:ind w:left="2448" w:hanging="288"/>
      </w:pPr>
      <w:rPr>
        <w:rFonts w:hint="default"/>
        <w:b w:val="0"/>
        <w:color w:val="auto"/>
        <w:sz w:val="24"/>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5F2E348F"/>
    <w:multiLevelType w:val="hybridMultilevel"/>
    <w:tmpl w:val="F19EDC72"/>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19">
      <w:start w:val="1"/>
      <w:numFmt w:val="lowerLetter"/>
      <w:lvlText w:val="%4."/>
      <w:lvlJc w:val="left"/>
      <w:pPr>
        <w:ind w:left="3600" w:hanging="360"/>
      </w:pPr>
      <w:rPr>
        <w:rFonts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7" w15:restartNumberingAfterBreak="0">
    <w:nsid w:val="5F773306"/>
    <w:multiLevelType w:val="multilevel"/>
    <w:tmpl w:val="BEC66174"/>
    <w:lvl w:ilvl="0">
      <w:start w:val="10"/>
      <w:numFmt w:val="decimal"/>
      <w:lvlText w:val="%1."/>
      <w:lvlJc w:val="left"/>
      <w:pPr>
        <w:ind w:left="360" w:hanging="360"/>
      </w:pPr>
      <w:rPr>
        <w:rFonts w:hint="default"/>
        <w:b/>
        <w:i w:val="0"/>
        <w:color w:val="4472C4" w:themeColor="accent1"/>
        <w:sz w:val="32"/>
      </w:rPr>
    </w:lvl>
    <w:lvl w:ilvl="1">
      <w:start w:val="5"/>
      <w:numFmt w:val="decimal"/>
      <w:lvlText w:val="%1.%2."/>
      <w:lvlJc w:val="left"/>
      <w:pPr>
        <w:ind w:left="648" w:hanging="648"/>
      </w:pPr>
      <w:rPr>
        <w:rFonts w:hint="default"/>
        <w:b/>
        <w:i w:val="0"/>
        <w:color w:val="4472C4" w:themeColor="accent1"/>
        <w:sz w:val="28"/>
      </w:rPr>
    </w:lvl>
    <w:lvl w:ilvl="2">
      <w:start w:val="1"/>
      <w:numFmt w:val="decimal"/>
      <w:lvlText w:val="%3."/>
      <w:lvlJc w:val="left"/>
      <w:pPr>
        <w:tabs>
          <w:tab w:val="num" w:pos="1296"/>
        </w:tabs>
        <w:ind w:left="720" w:hanging="360"/>
      </w:pPr>
      <w:rPr>
        <w:rFonts w:hint="default"/>
        <w:b w:val="0"/>
        <w:color w:val="auto"/>
        <w:sz w:val="24"/>
      </w:rPr>
    </w:lvl>
    <w:lvl w:ilvl="3">
      <w:start w:val="1"/>
      <w:numFmt w:val="bullet"/>
      <w:lvlText w:val=""/>
      <w:lvlJc w:val="left"/>
      <w:pPr>
        <w:tabs>
          <w:tab w:val="num" w:pos="1656"/>
        </w:tabs>
        <w:ind w:left="1656" w:hanging="288"/>
      </w:pPr>
      <w:rPr>
        <w:rFonts w:ascii="Symbol" w:hAnsi="Symbol" w:hint="default"/>
        <w:b w:val="0"/>
        <w:color w:val="auto"/>
        <w:sz w:val="24"/>
      </w:rPr>
    </w:lvl>
    <w:lvl w:ilvl="4">
      <w:start w:val="1"/>
      <w:numFmt w:val="lowerRoman"/>
      <w:lvlText w:val="%5."/>
      <w:lvlJc w:val="left"/>
      <w:pPr>
        <w:tabs>
          <w:tab w:val="num" w:pos="2160"/>
        </w:tabs>
        <w:ind w:left="2448" w:hanging="288"/>
      </w:pPr>
      <w:rPr>
        <w:rFonts w:hint="default"/>
        <w:b w:val="0"/>
        <w:color w:val="auto"/>
        <w:sz w:val="24"/>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5FC009DF"/>
    <w:multiLevelType w:val="multilevel"/>
    <w:tmpl w:val="B6E02E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602666DD"/>
    <w:multiLevelType w:val="multilevel"/>
    <w:tmpl w:val="0FB023DC"/>
    <w:lvl w:ilvl="0">
      <w:start w:val="15"/>
      <w:numFmt w:val="decimal"/>
      <w:lvlText w:val="%1."/>
      <w:lvlJc w:val="left"/>
      <w:pPr>
        <w:ind w:left="360" w:hanging="360"/>
      </w:pPr>
      <w:rPr>
        <w:rFonts w:hint="default"/>
        <w:b/>
        <w:i w:val="0"/>
        <w:color w:val="4472C4" w:themeColor="accent1"/>
        <w:sz w:val="32"/>
      </w:rPr>
    </w:lvl>
    <w:lvl w:ilvl="1">
      <w:start w:val="1"/>
      <w:numFmt w:val="decimal"/>
      <w:lvlText w:val="%1.%2."/>
      <w:lvlJc w:val="left"/>
      <w:pPr>
        <w:ind w:left="648" w:hanging="648"/>
      </w:pPr>
      <w:rPr>
        <w:rFonts w:hint="default"/>
        <w:b/>
        <w:i w:val="0"/>
        <w:color w:val="4472C4" w:themeColor="accent1"/>
        <w:sz w:val="28"/>
      </w:rPr>
    </w:lvl>
    <w:lvl w:ilvl="2">
      <w:start w:val="1"/>
      <w:numFmt w:val="decimal"/>
      <w:lvlText w:val="%3."/>
      <w:lvlJc w:val="left"/>
      <w:pPr>
        <w:tabs>
          <w:tab w:val="num" w:pos="1296"/>
        </w:tabs>
        <w:ind w:left="720" w:hanging="360"/>
      </w:pPr>
      <w:rPr>
        <w:rFonts w:hint="default"/>
        <w:b w:val="0"/>
        <w:color w:val="auto"/>
        <w:sz w:val="24"/>
      </w:rPr>
    </w:lvl>
    <w:lvl w:ilvl="3">
      <w:start w:val="1"/>
      <w:numFmt w:val="lowerLetter"/>
      <w:lvlText w:val="%4."/>
      <w:lvlJc w:val="left"/>
      <w:pPr>
        <w:tabs>
          <w:tab w:val="num" w:pos="1656"/>
        </w:tabs>
        <w:ind w:left="1656" w:hanging="288"/>
      </w:pPr>
      <w:rPr>
        <w:rFonts w:hint="default"/>
        <w:b w:val="0"/>
        <w:color w:val="auto"/>
        <w:sz w:val="24"/>
      </w:rPr>
    </w:lvl>
    <w:lvl w:ilvl="4">
      <w:start w:val="1"/>
      <w:numFmt w:val="lowerRoman"/>
      <w:lvlText w:val="%5."/>
      <w:lvlJc w:val="left"/>
      <w:pPr>
        <w:tabs>
          <w:tab w:val="num" w:pos="2160"/>
        </w:tabs>
        <w:ind w:left="2448" w:hanging="288"/>
      </w:pPr>
      <w:rPr>
        <w:rFonts w:hint="default"/>
        <w:b w:val="0"/>
        <w:color w:val="auto"/>
        <w:sz w:val="24"/>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60DD465C"/>
    <w:multiLevelType w:val="hybridMultilevel"/>
    <w:tmpl w:val="0E38EDA2"/>
    <w:lvl w:ilvl="0" w:tplc="DECA762E">
      <w:start w:val="1"/>
      <w:numFmt w:val="bullet"/>
      <w:lvlText w:val="•"/>
      <w:lvlJc w:val="left"/>
      <w:pPr>
        <w:tabs>
          <w:tab w:val="num" w:pos="360"/>
        </w:tabs>
        <w:ind w:left="360" w:hanging="360"/>
      </w:pPr>
      <w:rPr>
        <w:rFonts w:ascii="Times New Roman" w:hAnsi="Times New Roman" w:hint="default"/>
      </w:rPr>
    </w:lvl>
    <w:lvl w:ilvl="1" w:tplc="1F708CE4">
      <w:start w:val="121"/>
      <w:numFmt w:val="bullet"/>
      <w:lvlText w:val="•"/>
      <w:lvlJc w:val="left"/>
      <w:pPr>
        <w:tabs>
          <w:tab w:val="num" w:pos="1080"/>
        </w:tabs>
        <w:ind w:left="1080" w:hanging="360"/>
      </w:pPr>
      <w:rPr>
        <w:rFonts w:ascii="Times New Roman" w:hAnsi="Times New Roman" w:hint="default"/>
      </w:rPr>
    </w:lvl>
    <w:lvl w:ilvl="2" w:tplc="7E54E124" w:tentative="1">
      <w:start w:val="1"/>
      <w:numFmt w:val="bullet"/>
      <w:lvlText w:val="•"/>
      <w:lvlJc w:val="left"/>
      <w:pPr>
        <w:tabs>
          <w:tab w:val="num" w:pos="1800"/>
        </w:tabs>
        <w:ind w:left="1800" w:hanging="360"/>
      </w:pPr>
      <w:rPr>
        <w:rFonts w:ascii="Times New Roman" w:hAnsi="Times New Roman" w:hint="default"/>
      </w:rPr>
    </w:lvl>
    <w:lvl w:ilvl="3" w:tplc="CE48512A" w:tentative="1">
      <w:start w:val="1"/>
      <w:numFmt w:val="bullet"/>
      <w:lvlText w:val="•"/>
      <w:lvlJc w:val="left"/>
      <w:pPr>
        <w:tabs>
          <w:tab w:val="num" w:pos="2520"/>
        </w:tabs>
        <w:ind w:left="2520" w:hanging="360"/>
      </w:pPr>
      <w:rPr>
        <w:rFonts w:ascii="Times New Roman" w:hAnsi="Times New Roman" w:hint="default"/>
      </w:rPr>
    </w:lvl>
    <w:lvl w:ilvl="4" w:tplc="26247C54" w:tentative="1">
      <w:start w:val="1"/>
      <w:numFmt w:val="bullet"/>
      <w:lvlText w:val="•"/>
      <w:lvlJc w:val="left"/>
      <w:pPr>
        <w:tabs>
          <w:tab w:val="num" w:pos="3240"/>
        </w:tabs>
        <w:ind w:left="3240" w:hanging="360"/>
      </w:pPr>
      <w:rPr>
        <w:rFonts w:ascii="Times New Roman" w:hAnsi="Times New Roman" w:hint="default"/>
      </w:rPr>
    </w:lvl>
    <w:lvl w:ilvl="5" w:tplc="47E46142" w:tentative="1">
      <w:start w:val="1"/>
      <w:numFmt w:val="bullet"/>
      <w:lvlText w:val="•"/>
      <w:lvlJc w:val="left"/>
      <w:pPr>
        <w:tabs>
          <w:tab w:val="num" w:pos="3960"/>
        </w:tabs>
        <w:ind w:left="3960" w:hanging="360"/>
      </w:pPr>
      <w:rPr>
        <w:rFonts w:ascii="Times New Roman" w:hAnsi="Times New Roman" w:hint="default"/>
      </w:rPr>
    </w:lvl>
    <w:lvl w:ilvl="6" w:tplc="8BC489F2" w:tentative="1">
      <w:start w:val="1"/>
      <w:numFmt w:val="bullet"/>
      <w:lvlText w:val="•"/>
      <w:lvlJc w:val="left"/>
      <w:pPr>
        <w:tabs>
          <w:tab w:val="num" w:pos="4680"/>
        </w:tabs>
        <w:ind w:left="4680" w:hanging="360"/>
      </w:pPr>
      <w:rPr>
        <w:rFonts w:ascii="Times New Roman" w:hAnsi="Times New Roman" w:hint="default"/>
      </w:rPr>
    </w:lvl>
    <w:lvl w:ilvl="7" w:tplc="9D4CEBEC" w:tentative="1">
      <w:start w:val="1"/>
      <w:numFmt w:val="bullet"/>
      <w:lvlText w:val="•"/>
      <w:lvlJc w:val="left"/>
      <w:pPr>
        <w:tabs>
          <w:tab w:val="num" w:pos="5400"/>
        </w:tabs>
        <w:ind w:left="5400" w:hanging="360"/>
      </w:pPr>
      <w:rPr>
        <w:rFonts w:ascii="Times New Roman" w:hAnsi="Times New Roman" w:hint="default"/>
      </w:rPr>
    </w:lvl>
    <w:lvl w:ilvl="8" w:tplc="7B583AA8" w:tentative="1">
      <w:start w:val="1"/>
      <w:numFmt w:val="bullet"/>
      <w:lvlText w:val="•"/>
      <w:lvlJc w:val="left"/>
      <w:pPr>
        <w:tabs>
          <w:tab w:val="num" w:pos="6120"/>
        </w:tabs>
        <w:ind w:left="6120" w:hanging="360"/>
      </w:pPr>
      <w:rPr>
        <w:rFonts w:ascii="Times New Roman" w:hAnsi="Times New Roman" w:hint="default"/>
      </w:rPr>
    </w:lvl>
  </w:abstractNum>
  <w:abstractNum w:abstractNumId="71" w15:restartNumberingAfterBreak="0">
    <w:nsid w:val="626D35F7"/>
    <w:multiLevelType w:val="multilevel"/>
    <w:tmpl w:val="FD1EF7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627856B0"/>
    <w:multiLevelType w:val="multilevel"/>
    <w:tmpl w:val="013CA47E"/>
    <w:lvl w:ilvl="0">
      <w:start w:val="1"/>
      <w:numFmt w:val="lowerLetter"/>
      <w:lvlText w:val="%1."/>
      <w:lvlJc w:val="left"/>
      <w:pPr>
        <w:ind w:left="1440" w:firstLine="0"/>
      </w:pPr>
      <w:rPr>
        <w:rFonts w:hint="default"/>
      </w:rPr>
    </w:lvl>
    <w:lvl w:ilvl="1">
      <w:start w:val="1"/>
      <w:numFmt w:val="decimal"/>
      <w:lvlText w:val="%2."/>
      <w:lvlJc w:val="left"/>
      <w:pPr>
        <w:tabs>
          <w:tab w:val="num" w:pos="2880"/>
        </w:tabs>
        <w:ind w:left="2880" w:hanging="360"/>
      </w:pPr>
      <w:rPr>
        <w:rFonts w:hint="default"/>
      </w:rPr>
    </w:lvl>
    <w:lvl w:ilvl="2">
      <w:start w:val="1"/>
      <w:numFmt w:val="decimal"/>
      <w:lvlText w:val="%3."/>
      <w:lvlJc w:val="left"/>
      <w:pPr>
        <w:tabs>
          <w:tab w:val="num" w:pos="3600"/>
        </w:tabs>
        <w:ind w:left="3600" w:hanging="360"/>
      </w:pPr>
      <w:rPr>
        <w:rFonts w:hint="default"/>
      </w:rPr>
    </w:lvl>
    <w:lvl w:ilvl="3">
      <w:start w:val="1"/>
      <w:numFmt w:val="decimal"/>
      <w:lvlText w:val="%4."/>
      <w:lvlJc w:val="left"/>
      <w:pPr>
        <w:tabs>
          <w:tab w:val="num" w:pos="4320"/>
        </w:tabs>
        <w:ind w:left="4320" w:hanging="360"/>
      </w:pPr>
      <w:rPr>
        <w:rFonts w:hint="default"/>
      </w:rPr>
    </w:lvl>
    <w:lvl w:ilvl="4">
      <w:start w:val="1"/>
      <w:numFmt w:val="decimal"/>
      <w:lvlText w:val="%5."/>
      <w:lvlJc w:val="left"/>
      <w:pPr>
        <w:tabs>
          <w:tab w:val="num" w:pos="5040"/>
        </w:tabs>
        <w:ind w:left="5040" w:hanging="360"/>
      </w:pPr>
      <w:rPr>
        <w:rFonts w:hint="default"/>
      </w:rPr>
    </w:lvl>
    <w:lvl w:ilvl="5">
      <w:start w:val="1"/>
      <w:numFmt w:val="decimal"/>
      <w:lvlText w:val="%6."/>
      <w:lvlJc w:val="left"/>
      <w:pPr>
        <w:tabs>
          <w:tab w:val="num" w:pos="5760"/>
        </w:tabs>
        <w:ind w:left="5760" w:hanging="360"/>
      </w:pPr>
      <w:rPr>
        <w:rFonts w:hint="default"/>
      </w:rPr>
    </w:lvl>
    <w:lvl w:ilvl="6">
      <w:start w:val="1"/>
      <w:numFmt w:val="decimal"/>
      <w:lvlText w:val="%7."/>
      <w:lvlJc w:val="left"/>
      <w:pPr>
        <w:tabs>
          <w:tab w:val="num" w:pos="6480"/>
        </w:tabs>
        <w:ind w:left="6480" w:hanging="360"/>
      </w:pPr>
      <w:rPr>
        <w:rFonts w:hint="default"/>
      </w:rPr>
    </w:lvl>
    <w:lvl w:ilvl="7">
      <w:start w:val="1"/>
      <w:numFmt w:val="decimal"/>
      <w:lvlText w:val="%8."/>
      <w:lvlJc w:val="left"/>
      <w:pPr>
        <w:tabs>
          <w:tab w:val="num" w:pos="7200"/>
        </w:tabs>
        <w:ind w:left="7200" w:hanging="360"/>
      </w:pPr>
      <w:rPr>
        <w:rFonts w:hint="default"/>
      </w:rPr>
    </w:lvl>
    <w:lvl w:ilvl="8">
      <w:start w:val="1"/>
      <w:numFmt w:val="decimal"/>
      <w:lvlText w:val="%9."/>
      <w:lvlJc w:val="left"/>
      <w:pPr>
        <w:tabs>
          <w:tab w:val="num" w:pos="7920"/>
        </w:tabs>
        <w:ind w:left="7920" w:hanging="360"/>
      </w:pPr>
      <w:rPr>
        <w:rFonts w:hint="default"/>
      </w:rPr>
    </w:lvl>
  </w:abstractNum>
  <w:abstractNum w:abstractNumId="73" w15:restartNumberingAfterBreak="0">
    <w:nsid w:val="639E70C2"/>
    <w:multiLevelType w:val="hybridMultilevel"/>
    <w:tmpl w:val="11F8C0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4764DBF"/>
    <w:multiLevelType w:val="multilevel"/>
    <w:tmpl w:val="F68AA8EE"/>
    <w:lvl w:ilvl="0">
      <w:start w:val="6"/>
      <w:numFmt w:val="decimal"/>
      <w:pStyle w:val="Heading1"/>
      <w:lvlText w:val="%1."/>
      <w:lvlJc w:val="left"/>
      <w:pPr>
        <w:ind w:left="360" w:hanging="360"/>
      </w:pPr>
      <w:rPr>
        <w:rFonts w:hint="default"/>
        <w:b/>
        <w:i w:val="0"/>
        <w:color w:val="4472C4" w:themeColor="accent1"/>
        <w:sz w:val="32"/>
      </w:rPr>
    </w:lvl>
    <w:lvl w:ilvl="1">
      <w:start w:val="1"/>
      <w:numFmt w:val="decimal"/>
      <w:lvlText w:val="%1.%2."/>
      <w:lvlJc w:val="left"/>
      <w:pPr>
        <w:ind w:left="648" w:hanging="648"/>
      </w:pPr>
      <w:rPr>
        <w:rFonts w:hint="default"/>
        <w:b/>
        <w:i w:val="0"/>
        <w:color w:val="4472C4" w:themeColor="accent1"/>
        <w:sz w:val="28"/>
      </w:rPr>
    </w:lvl>
    <w:lvl w:ilvl="2">
      <w:start w:val="1"/>
      <w:numFmt w:val="decimal"/>
      <w:lvlText w:val="%3."/>
      <w:lvlJc w:val="left"/>
      <w:pPr>
        <w:tabs>
          <w:tab w:val="num" w:pos="1296"/>
        </w:tabs>
        <w:ind w:left="720" w:hanging="360"/>
      </w:pPr>
      <w:rPr>
        <w:rFonts w:hint="default"/>
        <w:b w:val="0"/>
        <w:caps w:val="0"/>
        <w:strike w:val="0"/>
        <w:dstrike w:val="0"/>
        <w:vanish w:val="0"/>
        <w:color w:val="auto"/>
        <w:sz w:val="22"/>
        <w:vertAlign w:val="baseline"/>
      </w:rPr>
    </w:lvl>
    <w:lvl w:ilvl="3">
      <w:start w:val="1"/>
      <w:numFmt w:val="lowerLetter"/>
      <w:lvlText w:val="%4."/>
      <w:lvlJc w:val="left"/>
      <w:pPr>
        <w:tabs>
          <w:tab w:val="num" w:pos="1656"/>
        </w:tabs>
        <w:ind w:left="1656" w:hanging="288"/>
      </w:pPr>
      <w:rPr>
        <w:rFonts w:hint="default"/>
        <w:b w:val="0"/>
        <w:color w:val="auto"/>
        <w:sz w:val="24"/>
      </w:rPr>
    </w:lvl>
    <w:lvl w:ilvl="4">
      <w:start w:val="1"/>
      <w:numFmt w:val="lowerRoman"/>
      <w:lvlText w:val="%5."/>
      <w:lvlJc w:val="left"/>
      <w:pPr>
        <w:tabs>
          <w:tab w:val="num" w:pos="2160"/>
        </w:tabs>
        <w:ind w:left="2448" w:hanging="288"/>
      </w:pPr>
      <w:rPr>
        <w:rFonts w:hint="default"/>
        <w:b w:val="0"/>
        <w:color w:val="auto"/>
        <w:sz w:val="24"/>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66D552D6"/>
    <w:multiLevelType w:val="multilevel"/>
    <w:tmpl w:val="013CA47E"/>
    <w:lvl w:ilvl="0">
      <w:start w:val="1"/>
      <w:numFmt w:val="lowerLetter"/>
      <w:lvlText w:val="%1."/>
      <w:lvlJc w:val="left"/>
      <w:pPr>
        <w:ind w:left="1440" w:firstLine="0"/>
      </w:pPr>
      <w:rPr>
        <w:rFonts w:hint="default"/>
      </w:rPr>
    </w:lvl>
    <w:lvl w:ilvl="1">
      <w:start w:val="1"/>
      <w:numFmt w:val="decimal"/>
      <w:lvlText w:val="%2."/>
      <w:lvlJc w:val="left"/>
      <w:pPr>
        <w:tabs>
          <w:tab w:val="num" w:pos="2880"/>
        </w:tabs>
        <w:ind w:left="2880" w:hanging="360"/>
      </w:pPr>
      <w:rPr>
        <w:rFonts w:hint="default"/>
      </w:rPr>
    </w:lvl>
    <w:lvl w:ilvl="2">
      <w:start w:val="1"/>
      <w:numFmt w:val="decimal"/>
      <w:lvlText w:val="%3."/>
      <w:lvlJc w:val="left"/>
      <w:pPr>
        <w:tabs>
          <w:tab w:val="num" w:pos="3600"/>
        </w:tabs>
        <w:ind w:left="3600" w:hanging="360"/>
      </w:pPr>
      <w:rPr>
        <w:rFonts w:hint="default"/>
      </w:rPr>
    </w:lvl>
    <w:lvl w:ilvl="3">
      <w:start w:val="1"/>
      <w:numFmt w:val="decimal"/>
      <w:lvlText w:val="%4."/>
      <w:lvlJc w:val="left"/>
      <w:pPr>
        <w:tabs>
          <w:tab w:val="num" w:pos="4320"/>
        </w:tabs>
        <w:ind w:left="4320" w:hanging="360"/>
      </w:pPr>
      <w:rPr>
        <w:rFonts w:hint="default"/>
      </w:rPr>
    </w:lvl>
    <w:lvl w:ilvl="4">
      <w:start w:val="1"/>
      <w:numFmt w:val="decimal"/>
      <w:lvlText w:val="%5."/>
      <w:lvlJc w:val="left"/>
      <w:pPr>
        <w:tabs>
          <w:tab w:val="num" w:pos="5040"/>
        </w:tabs>
        <w:ind w:left="5040" w:hanging="360"/>
      </w:pPr>
      <w:rPr>
        <w:rFonts w:hint="default"/>
      </w:rPr>
    </w:lvl>
    <w:lvl w:ilvl="5">
      <w:start w:val="1"/>
      <w:numFmt w:val="decimal"/>
      <w:lvlText w:val="%6."/>
      <w:lvlJc w:val="left"/>
      <w:pPr>
        <w:tabs>
          <w:tab w:val="num" w:pos="5760"/>
        </w:tabs>
        <w:ind w:left="5760" w:hanging="360"/>
      </w:pPr>
      <w:rPr>
        <w:rFonts w:hint="default"/>
      </w:rPr>
    </w:lvl>
    <w:lvl w:ilvl="6">
      <w:start w:val="1"/>
      <w:numFmt w:val="decimal"/>
      <w:lvlText w:val="%7."/>
      <w:lvlJc w:val="left"/>
      <w:pPr>
        <w:tabs>
          <w:tab w:val="num" w:pos="6480"/>
        </w:tabs>
        <w:ind w:left="6480" w:hanging="360"/>
      </w:pPr>
      <w:rPr>
        <w:rFonts w:hint="default"/>
      </w:rPr>
    </w:lvl>
    <w:lvl w:ilvl="7">
      <w:start w:val="1"/>
      <w:numFmt w:val="decimal"/>
      <w:lvlText w:val="%8."/>
      <w:lvlJc w:val="left"/>
      <w:pPr>
        <w:tabs>
          <w:tab w:val="num" w:pos="7200"/>
        </w:tabs>
        <w:ind w:left="7200" w:hanging="360"/>
      </w:pPr>
      <w:rPr>
        <w:rFonts w:hint="default"/>
      </w:rPr>
    </w:lvl>
    <w:lvl w:ilvl="8">
      <w:start w:val="1"/>
      <w:numFmt w:val="decimal"/>
      <w:lvlText w:val="%9."/>
      <w:lvlJc w:val="left"/>
      <w:pPr>
        <w:tabs>
          <w:tab w:val="num" w:pos="7920"/>
        </w:tabs>
        <w:ind w:left="7920" w:hanging="360"/>
      </w:pPr>
      <w:rPr>
        <w:rFonts w:hint="default"/>
      </w:rPr>
    </w:lvl>
  </w:abstractNum>
  <w:abstractNum w:abstractNumId="76" w15:restartNumberingAfterBreak="0">
    <w:nsid w:val="68B36292"/>
    <w:multiLevelType w:val="hybridMultilevel"/>
    <w:tmpl w:val="7D1AC446"/>
    <w:lvl w:ilvl="0" w:tplc="5FF489CE">
      <w:start w:val="1"/>
      <w:numFmt w:val="bullet"/>
      <w:lvlText w:val="•"/>
      <w:lvlJc w:val="left"/>
      <w:pPr>
        <w:tabs>
          <w:tab w:val="num" w:pos="360"/>
        </w:tabs>
        <w:ind w:left="360" w:hanging="360"/>
      </w:pPr>
      <w:rPr>
        <w:rFonts w:ascii="Times New Roman" w:hAnsi="Times New Roman" w:hint="default"/>
      </w:rPr>
    </w:lvl>
    <w:lvl w:ilvl="1" w:tplc="0E182A16">
      <w:start w:val="121"/>
      <w:numFmt w:val="bullet"/>
      <w:lvlText w:val="•"/>
      <w:lvlJc w:val="left"/>
      <w:pPr>
        <w:tabs>
          <w:tab w:val="num" w:pos="1080"/>
        </w:tabs>
        <w:ind w:left="1080" w:hanging="360"/>
      </w:pPr>
      <w:rPr>
        <w:rFonts w:ascii="Times New Roman" w:hAnsi="Times New Roman" w:hint="default"/>
      </w:rPr>
    </w:lvl>
    <w:lvl w:ilvl="2" w:tplc="15689206" w:tentative="1">
      <w:start w:val="1"/>
      <w:numFmt w:val="bullet"/>
      <w:lvlText w:val="•"/>
      <w:lvlJc w:val="left"/>
      <w:pPr>
        <w:tabs>
          <w:tab w:val="num" w:pos="1800"/>
        </w:tabs>
        <w:ind w:left="1800" w:hanging="360"/>
      </w:pPr>
      <w:rPr>
        <w:rFonts w:ascii="Times New Roman" w:hAnsi="Times New Roman" w:hint="default"/>
      </w:rPr>
    </w:lvl>
    <w:lvl w:ilvl="3" w:tplc="7C0C7BE8" w:tentative="1">
      <w:start w:val="1"/>
      <w:numFmt w:val="bullet"/>
      <w:lvlText w:val="•"/>
      <w:lvlJc w:val="left"/>
      <w:pPr>
        <w:tabs>
          <w:tab w:val="num" w:pos="2520"/>
        </w:tabs>
        <w:ind w:left="2520" w:hanging="360"/>
      </w:pPr>
      <w:rPr>
        <w:rFonts w:ascii="Times New Roman" w:hAnsi="Times New Roman" w:hint="default"/>
      </w:rPr>
    </w:lvl>
    <w:lvl w:ilvl="4" w:tplc="16A4F2C2" w:tentative="1">
      <w:start w:val="1"/>
      <w:numFmt w:val="bullet"/>
      <w:lvlText w:val="•"/>
      <w:lvlJc w:val="left"/>
      <w:pPr>
        <w:tabs>
          <w:tab w:val="num" w:pos="3240"/>
        </w:tabs>
        <w:ind w:left="3240" w:hanging="360"/>
      </w:pPr>
      <w:rPr>
        <w:rFonts w:ascii="Times New Roman" w:hAnsi="Times New Roman" w:hint="default"/>
      </w:rPr>
    </w:lvl>
    <w:lvl w:ilvl="5" w:tplc="AD4259DE" w:tentative="1">
      <w:start w:val="1"/>
      <w:numFmt w:val="bullet"/>
      <w:lvlText w:val="•"/>
      <w:lvlJc w:val="left"/>
      <w:pPr>
        <w:tabs>
          <w:tab w:val="num" w:pos="3960"/>
        </w:tabs>
        <w:ind w:left="3960" w:hanging="360"/>
      </w:pPr>
      <w:rPr>
        <w:rFonts w:ascii="Times New Roman" w:hAnsi="Times New Roman" w:hint="default"/>
      </w:rPr>
    </w:lvl>
    <w:lvl w:ilvl="6" w:tplc="0902FA06" w:tentative="1">
      <w:start w:val="1"/>
      <w:numFmt w:val="bullet"/>
      <w:lvlText w:val="•"/>
      <w:lvlJc w:val="left"/>
      <w:pPr>
        <w:tabs>
          <w:tab w:val="num" w:pos="4680"/>
        </w:tabs>
        <w:ind w:left="4680" w:hanging="360"/>
      </w:pPr>
      <w:rPr>
        <w:rFonts w:ascii="Times New Roman" w:hAnsi="Times New Roman" w:hint="default"/>
      </w:rPr>
    </w:lvl>
    <w:lvl w:ilvl="7" w:tplc="6458DB98" w:tentative="1">
      <w:start w:val="1"/>
      <w:numFmt w:val="bullet"/>
      <w:lvlText w:val="•"/>
      <w:lvlJc w:val="left"/>
      <w:pPr>
        <w:tabs>
          <w:tab w:val="num" w:pos="5400"/>
        </w:tabs>
        <w:ind w:left="5400" w:hanging="360"/>
      </w:pPr>
      <w:rPr>
        <w:rFonts w:ascii="Times New Roman" w:hAnsi="Times New Roman" w:hint="default"/>
      </w:rPr>
    </w:lvl>
    <w:lvl w:ilvl="8" w:tplc="EBACDFAE" w:tentative="1">
      <w:start w:val="1"/>
      <w:numFmt w:val="bullet"/>
      <w:lvlText w:val="•"/>
      <w:lvlJc w:val="left"/>
      <w:pPr>
        <w:tabs>
          <w:tab w:val="num" w:pos="6120"/>
        </w:tabs>
        <w:ind w:left="6120" w:hanging="360"/>
      </w:pPr>
      <w:rPr>
        <w:rFonts w:ascii="Times New Roman" w:hAnsi="Times New Roman" w:hint="default"/>
      </w:rPr>
    </w:lvl>
  </w:abstractNum>
  <w:abstractNum w:abstractNumId="77" w15:restartNumberingAfterBreak="0">
    <w:nsid w:val="6947069C"/>
    <w:multiLevelType w:val="multilevel"/>
    <w:tmpl w:val="735270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69DA211A"/>
    <w:multiLevelType w:val="multilevel"/>
    <w:tmpl w:val="06043354"/>
    <w:lvl w:ilvl="0">
      <w:start w:val="13"/>
      <w:numFmt w:val="decimal"/>
      <w:lvlText w:val="%1"/>
      <w:lvlJc w:val="left"/>
      <w:pPr>
        <w:ind w:left="705" w:hanging="705"/>
      </w:pPr>
      <w:rPr>
        <w:rFonts w:hint="default"/>
      </w:rPr>
    </w:lvl>
    <w:lvl w:ilvl="1">
      <w:start w:val="10"/>
      <w:numFmt w:val="decimal"/>
      <w:lvlText w:val="%1.%2"/>
      <w:lvlJc w:val="left"/>
      <w:pPr>
        <w:ind w:left="705" w:hanging="705"/>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9" w15:restartNumberingAfterBreak="0">
    <w:nsid w:val="6AF464D8"/>
    <w:multiLevelType w:val="hybridMultilevel"/>
    <w:tmpl w:val="20B04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6D413274"/>
    <w:multiLevelType w:val="multilevel"/>
    <w:tmpl w:val="AD32CBDC"/>
    <w:lvl w:ilvl="0">
      <w:start w:val="1"/>
      <w:numFmt w:val="decimal"/>
      <w:lvlText w:val="%1."/>
      <w:lvlJc w:val="left"/>
      <w:pPr>
        <w:ind w:left="360" w:hanging="360"/>
      </w:pPr>
      <w:rPr>
        <w:rFonts w:hint="default"/>
        <w:b/>
        <w:i w:val="0"/>
        <w:color w:val="4472C4" w:themeColor="accent1"/>
        <w:sz w:val="32"/>
      </w:rPr>
    </w:lvl>
    <w:lvl w:ilvl="1">
      <w:start w:val="1"/>
      <w:numFmt w:val="decimal"/>
      <w:lvlText w:val="%1.%2."/>
      <w:lvlJc w:val="left"/>
      <w:pPr>
        <w:ind w:left="648" w:hanging="648"/>
      </w:pPr>
      <w:rPr>
        <w:rFonts w:hint="default"/>
        <w:b/>
        <w:i w:val="0"/>
        <w:color w:val="4472C4" w:themeColor="accent1"/>
        <w:sz w:val="28"/>
      </w:rPr>
    </w:lvl>
    <w:lvl w:ilvl="2">
      <w:start w:val="1"/>
      <w:numFmt w:val="decimal"/>
      <w:lvlText w:val="%3."/>
      <w:lvlJc w:val="left"/>
      <w:pPr>
        <w:tabs>
          <w:tab w:val="num" w:pos="1296"/>
        </w:tabs>
        <w:ind w:left="720" w:hanging="360"/>
      </w:pPr>
      <w:rPr>
        <w:rFonts w:hint="default"/>
        <w:b w:val="0"/>
        <w:color w:val="auto"/>
        <w:sz w:val="24"/>
      </w:rPr>
    </w:lvl>
    <w:lvl w:ilvl="3">
      <w:start w:val="1"/>
      <w:numFmt w:val="lowerLetter"/>
      <w:lvlText w:val="%4."/>
      <w:lvlJc w:val="left"/>
      <w:pPr>
        <w:tabs>
          <w:tab w:val="num" w:pos="1656"/>
        </w:tabs>
        <w:ind w:left="1656" w:hanging="288"/>
      </w:pPr>
      <w:rPr>
        <w:rFonts w:hint="default"/>
        <w:b w:val="0"/>
        <w:color w:val="auto"/>
        <w:sz w:val="24"/>
      </w:rPr>
    </w:lvl>
    <w:lvl w:ilvl="4">
      <w:start w:val="1"/>
      <w:numFmt w:val="lowerRoman"/>
      <w:lvlText w:val="%5."/>
      <w:lvlJc w:val="left"/>
      <w:pPr>
        <w:tabs>
          <w:tab w:val="num" w:pos="2160"/>
        </w:tabs>
        <w:ind w:left="2448" w:hanging="288"/>
      </w:pPr>
      <w:rPr>
        <w:rFonts w:hint="default"/>
        <w:b w:val="0"/>
        <w:color w:val="auto"/>
        <w:sz w:val="24"/>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6FD57FAC"/>
    <w:multiLevelType w:val="multilevel"/>
    <w:tmpl w:val="013CA47E"/>
    <w:lvl w:ilvl="0">
      <w:start w:val="1"/>
      <w:numFmt w:val="lowerLetter"/>
      <w:lvlText w:val="%1."/>
      <w:lvlJc w:val="left"/>
      <w:pPr>
        <w:ind w:left="1440" w:firstLine="0"/>
      </w:pPr>
      <w:rPr>
        <w:rFonts w:hint="default"/>
      </w:rPr>
    </w:lvl>
    <w:lvl w:ilvl="1">
      <w:start w:val="1"/>
      <w:numFmt w:val="decimal"/>
      <w:lvlText w:val="%2."/>
      <w:lvlJc w:val="left"/>
      <w:pPr>
        <w:tabs>
          <w:tab w:val="num" w:pos="2880"/>
        </w:tabs>
        <w:ind w:left="2880" w:hanging="360"/>
      </w:pPr>
      <w:rPr>
        <w:rFonts w:hint="default"/>
      </w:rPr>
    </w:lvl>
    <w:lvl w:ilvl="2">
      <w:start w:val="1"/>
      <w:numFmt w:val="decimal"/>
      <w:lvlText w:val="%3."/>
      <w:lvlJc w:val="left"/>
      <w:pPr>
        <w:tabs>
          <w:tab w:val="num" w:pos="3600"/>
        </w:tabs>
        <w:ind w:left="3600" w:hanging="360"/>
      </w:pPr>
      <w:rPr>
        <w:rFonts w:hint="default"/>
      </w:rPr>
    </w:lvl>
    <w:lvl w:ilvl="3">
      <w:start w:val="1"/>
      <w:numFmt w:val="decimal"/>
      <w:lvlText w:val="%4."/>
      <w:lvlJc w:val="left"/>
      <w:pPr>
        <w:tabs>
          <w:tab w:val="num" w:pos="4320"/>
        </w:tabs>
        <w:ind w:left="4320" w:hanging="360"/>
      </w:pPr>
      <w:rPr>
        <w:rFonts w:hint="default"/>
      </w:rPr>
    </w:lvl>
    <w:lvl w:ilvl="4">
      <w:start w:val="1"/>
      <w:numFmt w:val="decimal"/>
      <w:lvlText w:val="%5."/>
      <w:lvlJc w:val="left"/>
      <w:pPr>
        <w:tabs>
          <w:tab w:val="num" w:pos="5040"/>
        </w:tabs>
        <w:ind w:left="5040" w:hanging="360"/>
      </w:pPr>
      <w:rPr>
        <w:rFonts w:hint="default"/>
      </w:rPr>
    </w:lvl>
    <w:lvl w:ilvl="5">
      <w:start w:val="1"/>
      <w:numFmt w:val="decimal"/>
      <w:lvlText w:val="%6."/>
      <w:lvlJc w:val="left"/>
      <w:pPr>
        <w:tabs>
          <w:tab w:val="num" w:pos="5760"/>
        </w:tabs>
        <w:ind w:left="5760" w:hanging="360"/>
      </w:pPr>
      <w:rPr>
        <w:rFonts w:hint="default"/>
      </w:rPr>
    </w:lvl>
    <w:lvl w:ilvl="6">
      <w:start w:val="1"/>
      <w:numFmt w:val="decimal"/>
      <w:lvlText w:val="%7."/>
      <w:lvlJc w:val="left"/>
      <w:pPr>
        <w:tabs>
          <w:tab w:val="num" w:pos="6480"/>
        </w:tabs>
        <w:ind w:left="6480" w:hanging="360"/>
      </w:pPr>
      <w:rPr>
        <w:rFonts w:hint="default"/>
      </w:rPr>
    </w:lvl>
    <w:lvl w:ilvl="7">
      <w:start w:val="1"/>
      <w:numFmt w:val="decimal"/>
      <w:lvlText w:val="%8."/>
      <w:lvlJc w:val="left"/>
      <w:pPr>
        <w:tabs>
          <w:tab w:val="num" w:pos="7200"/>
        </w:tabs>
        <w:ind w:left="7200" w:hanging="360"/>
      </w:pPr>
      <w:rPr>
        <w:rFonts w:hint="default"/>
      </w:rPr>
    </w:lvl>
    <w:lvl w:ilvl="8">
      <w:start w:val="1"/>
      <w:numFmt w:val="decimal"/>
      <w:lvlText w:val="%9."/>
      <w:lvlJc w:val="left"/>
      <w:pPr>
        <w:tabs>
          <w:tab w:val="num" w:pos="7920"/>
        </w:tabs>
        <w:ind w:left="7920" w:hanging="360"/>
      </w:pPr>
      <w:rPr>
        <w:rFonts w:hint="default"/>
      </w:rPr>
    </w:lvl>
  </w:abstractNum>
  <w:abstractNum w:abstractNumId="82" w15:restartNumberingAfterBreak="0">
    <w:nsid w:val="73BF2DC1"/>
    <w:multiLevelType w:val="multilevel"/>
    <w:tmpl w:val="013CA47E"/>
    <w:lvl w:ilvl="0">
      <w:start w:val="1"/>
      <w:numFmt w:val="lowerLetter"/>
      <w:lvlText w:val="%1."/>
      <w:lvlJc w:val="left"/>
      <w:pPr>
        <w:ind w:left="1440" w:firstLine="0"/>
      </w:pPr>
      <w:rPr>
        <w:rFonts w:hint="default"/>
      </w:rPr>
    </w:lvl>
    <w:lvl w:ilvl="1">
      <w:start w:val="1"/>
      <w:numFmt w:val="decimal"/>
      <w:lvlText w:val="%2."/>
      <w:lvlJc w:val="left"/>
      <w:pPr>
        <w:tabs>
          <w:tab w:val="num" w:pos="2880"/>
        </w:tabs>
        <w:ind w:left="2880" w:hanging="360"/>
      </w:pPr>
      <w:rPr>
        <w:rFonts w:hint="default"/>
      </w:rPr>
    </w:lvl>
    <w:lvl w:ilvl="2">
      <w:start w:val="1"/>
      <w:numFmt w:val="decimal"/>
      <w:lvlText w:val="%3."/>
      <w:lvlJc w:val="left"/>
      <w:pPr>
        <w:tabs>
          <w:tab w:val="num" w:pos="3600"/>
        </w:tabs>
        <w:ind w:left="3600" w:hanging="360"/>
      </w:pPr>
      <w:rPr>
        <w:rFonts w:hint="default"/>
      </w:rPr>
    </w:lvl>
    <w:lvl w:ilvl="3">
      <w:start w:val="1"/>
      <w:numFmt w:val="decimal"/>
      <w:lvlText w:val="%4."/>
      <w:lvlJc w:val="left"/>
      <w:pPr>
        <w:tabs>
          <w:tab w:val="num" w:pos="4320"/>
        </w:tabs>
        <w:ind w:left="4320" w:hanging="360"/>
      </w:pPr>
      <w:rPr>
        <w:rFonts w:hint="default"/>
      </w:rPr>
    </w:lvl>
    <w:lvl w:ilvl="4">
      <w:start w:val="1"/>
      <w:numFmt w:val="decimal"/>
      <w:lvlText w:val="%5."/>
      <w:lvlJc w:val="left"/>
      <w:pPr>
        <w:tabs>
          <w:tab w:val="num" w:pos="5040"/>
        </w:tabs>
        <w:ind w:left="5040" w:hanging="360"/>
      </w:pPr>
      <w:rPr>
        <w:rFonts w:hint="default"/>
      </w:rPr>
    </w:lvl>
    <w:lvl w:ilvl="5">
      <w:start w:val="1"/>
      <w:numFmt w:val="decimal"/>
      <w:lvlText w:val="%6."/>
      <w:lvlJc w:val="left"/>
      <w:pPr>
        <w:tabs>
          <w:tab w:val="num" w:pos="5760"/>
        </w:tabs>
        <w:ind w:left="5760" w:hanging="360"/>
      </w:pPr>
      <w:rPr>
        <w:rFonts w:hint="default"/>
      </w:rPr>
    </w:lvl>
    <w:lvl w:ilvl="6">
      <w:start w:val="1"/>
      <w:numFmt w:val="decimal"/>
      <w:lvlText w:val="%7."/>
      <w:lvlJc w:val="left"/>
      <w:pPr>
        <w:tabs>
          <w:tab w:val="num" w:pos="6480"/>
        </w:tabs>
        <w:ind w:left="6480" w:hanging="360"/>
      </w:pPr>
      <w:rPr>
        <w:rFonts w:hint="default"/>
      </w:rPr>
    </w:lvl>
    <w:lvl w:ilvl="7">
      <w:start w:val="1"/>
      <w:numFmt w:val="decimal"/>
      <w:lvlText w:val="%8."/>
      <w:lvlJc w:val="left"/>
      <w:pPr>
        <w:tabs>
          <w:tab w:val="num" w:pos="7200"/>
        </w:tabs>
        <w:ind w:left="7200" w:hanging="360"/>
      </w:pPr>
      <w:rPr>
        <w:rFonts w:hint="default"/>
      </w:rPr>
    </w:lvl>
    <w:lvl w:ilvl="8">
      <w:start w:val="1"/>
      <w:numFmt w:val="decimal"/>
      <w:lvlText w:val="%9."/>
      <w:lvlJc w:val="left"/>
      <w:pPr>
        <w:tabs>
          <w:tab w:val="num" w:pos="7920"/>
        </w:tabs>
        <w:ind w:left="7920" w:hanging="360"/>
      </w:pPr>
      <w:rPr>
        <w:rFonts w:hint="default"/>
      </w:rPr>
    </w:lvl>
  </w:abstractNum>
  <w:abstractNum w:abstractNumId="83" w15:restartNumberingAfterBreak="0">
    <w:nsid w:val="74A64ECE"/>
    <w:multiLevelType w:val="multilevel"/>
    <w:tmpl w:val="B3567282"/>
    <w:lvl w:ilvl="0">
      <w:start w:val="8"/>
      <w:numFmt w:val="decimal"/>
      <w:lvlText w:val="%1."/>
      <w:lvlJc w:val="left"/>
      <w:pPr>
        <w:ind w:left="360" w:hanging="360"/>
      </w:pPr>
      <w:rPr>
        <w:rFonts w:hint="default"/>
        <w:b/>
        <w:i w:val="0"/>
        <w:color w:val="4472C4" w:themeColor="accent1"/>
        <w:sz w:val="32"/>
      </w:rPr>
    </w:lvl>
    <w:lvl w:ilvl="1">
      <w:start w:val="3"/>
      <w:numFmt w:val="decimal"/>
      <w:lvlText w:val="%1.%2."/>
      <w:lvlJc w:val="left"/>
      <w:pPr>
        <w:ind w:left="648" w:hanging="648"/>
      </w:pPr>
      <w:rPr>
        <w:rFonts w:hint="default"/>
        <w:b/>
        <w:i w:val="0"/>
        <w:color w:val="4472C4" w:themeColor="accent1"/>
        <w:sz w:val="28"/>
      </w:rPr>
    </w:lvl>
    <w:lvl w:ilvl="2">
      <w:start w:val="1"/>
      <w:numFmt w:val="decimal"/>
      <w:lvlText w:val="%3."/>
      <w:lvlJc w:val="left"/>
      <w:pPr>
        <w:tabs>
          <w:tab w:val="num" w:pos="1296"/>
        </w:tabs>
        <w:ind w:left="720" w:hanging="360"/>
      </w:pPr>
      <w:rPr>
        <w:rFonts w:hint="default"/>
        <w:b w:val="0"/>
        <w:color w:val="auto"/>
        <w:sz w:val="24"/>
      </w:rPr>
    </w:lvl>
    <w:lvl w:ilvl="3">
      <w:start w:val="1"/>
      <w:numFmt w:val="lowerLetter"/>
      <w:lvlText w:val="%4."/>
      <w:lvlJc w:val="left"/>
      <w:pPr>
        <w:tabs>
          <w:tab w:val="num" w:pos="1656"/>
        </w:tabs>
        <w:ind w:left="1656" w:hanging="288"/>
      </w:pPr>
      <w:rPr>
        <w:rFonts w:hint="default"/>
        <w:b w:val="0"/>
        <w:color w:val="auto"/>
        <w:sz w:val="24"/>
      </w:rPr>
    </w:lvl>
    <w:lvl w:ilvl="4">
      <w:start w:val="1"/>
      <w:numFmt w:val="lowerRoman"/>
      <w:lvlText w:val="%5."/>
      <w:lvlJc w:val="left"/>
      <w:pPr>
        <w:tabs>
          <w:tab w:val="num" w:pos="2160"/>
        </w:tabs>
        <w:ind w:left="2448" w:hanging="288"/>
      </w:pPr>
      <w:rPr>
        <w:rFonts w:hint="default"/>
        <w:b w:val="0"/>
        <w:color w:val="auto"/>
        <w:sz w:val="24"/>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4" w15:restartNumberingAfterBreak="0">
    <w:nsid w:val="75406097"/>
    <w:multiLevelType w:val="hybridMultilevel"/>
    <w:tmpl w:val="93FE1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775B3EB6"/>
    <w:multiLevelType w:val="multilevel"/>
    <w:tmpl w:val="B3567282"/>
    <w:lvl w:ilvl="0">
      <w:start w:val="8"/>
      <w:numFmt w:val="decimal"/>
      <w:lvlText w:val="%1."/>
      <w:lvlJc w:val="left"/>
      <w:pPr>
        <w:ind w:left="360" w:hanging="360"/>
      </w:pPr>
      <w:rPr>
        <w:rFonts w:hint="default"/>
        <w:b/>
        <w:i w:val="0"/>
        <w:color w:val="4472C4" w:themeColor="accent1"/>
        <w:sz w:val="32"/>
      </w:rPr>
    </w:lvl>
    <w:lvl w:ilvl="1">
      <w:start w:val="3"/>
      <w:numFmt w:val="decimal"/>
      <w:lvlText w:val="%1.%2."/>
      <w:lvlJc w:val="left"/>
      <w:pPr>
        <w:ind w:left="648" w:hanging="648"/>
      </w:pPr>
      <w:rPr>
        <w:rFonts w:hint="default"/>
        <w:b/>
        <w:i w:val="0"/>
        <w:color w:val="4472C4" w:themeColor="accent1"/>
        <w:sz w:val="28"/>
      </w:rPr>
    </w:lvl>
    <w:lvl w:ilvl="2">
      <w:start w:val="1"/>
      <w:numFmt w:val="decimal"/>
      <w:lvlText w:val="%3."/>
      <w:lvlJc w:val="left"/>
      <w:pPr>
        <w:tabs>
          <w:tab w:val="num" w:pos="1296"/>
        </w:tabs>
        <w:ind w:left="720" w:hanging="360"/>
      </w:pPr>
      <w:rPr>
        <w:rFonts w:hint="default"/>
        <w:b w:val="0"/>
        <w:color w:val="auto"/>
        <w:sz w:val="24"/>
      </w:rPr>
    </w:lvl>
    <w:lvl w:ilvl="3">
      <w:start w:val="1"/>
      <w:numFmt w:val="lowerLetter"/>
      <w:lvlText w:val="%4."/>
      <w:lvlJc w:val="left"/>
      <w:pPr>
        <w:tabs>
          <w:tab w:val="num" w:pos="1656"/>
        </w:tabs>
        <w:ind w:left="1656" w:hanging="288"/>
      </w:pPr>
      <w:rPr>
        <w:rFonts w:hint="default"/>
        <w:b w:val="0"/>
        <w:color w:val="auto"/>
        <w:sz w:val="24"/>
      </w:rPr>
    </w:lvl>
    <w:lvl w:ilvl="4">
      <w:start w:val="1"/>
      <w:numFmt w:val="lowerRoman"/>
      <w:lvlText w:val="%5."/>
      <w:lvlJc w:val="left"/>
      <w:pPr>
        <w:tabs>
          <w:tab w:val="num" w:pos="2160"/>
        </w:tabs>
        <w:ind w:left="2448" w:hanging="288"/>
      </w:pPr>
      <w:rPr>
        <w:rFonts w:hint="default"/>
        <w:b w:val="0"/>
        <w:color w:val="auto"/>
        <w:sz w:val="24"/>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15:restartNumberingAfterBreak="0">
    <w:nsid w:val="7796754C"/>
    <w:multiLevelType w:val="multilevel"/>
    <w:tmpl w:val="E594F6CE"/>
    <w:lvl w:ilvl="0">
      <w:start w:val="1"/>
      <w:numFmt w:val="decimal"/>
      <w:lvlText w:val="%1."/>
      <w:lvlJc w:val="left"/>
      <w:pPr>
        <w:ind w:left="360" w:hanging="360"/>
      </w:pPr>
      <w:rPr>
        <w:rFonts w:hint="default"/>
        <w:b/>
        <w:i w:val="0"/>
        <w:color w:val="4472C4" w:themeColor="accent1"/>
        <w:sz w:val="32"/>
      </w:rPr>
    </w:lvl>
    <w:lvl w:ilvl="1">
      <w:start w:val="1"/>
      <w:numFmt w:val="decimal"/>
      <w:lvlText w:val="%1.%2."/>
      <w:lvlJc w:val="left"/>
      <w:pPr>
        <w:ind w:left="648" w:hanging="648"/>
      </w:pPr>
      <w:rPr>
        <w:rFonts w:hint="default"/>
        <w:b/>
        <w:i w:val="0"/>
        <w:color w:val="4472C4" w:themeColor="accent1"/>
        <w:sz w:val="28"/>
      </w:rPr>
    </w:lvl>
    <w:lvl w:ilvl="2">
      <w:start w:val="1"/>
      <w:numFmt w:val="decimal"/>
      <w:lvlText w:val="%3."/>
      <w:lvlJc w:val="left"/>
      <w:pPr>
        <w:tabs>
          <w:tab w:val="num" w:pos="1296"/>
        </w:tabs>
        <w:ind w:left="720" w:hanging="360"/>
      </w:pPr>
      <w:rPr>
        <w:rFonts w:hint="default"/>
        <w:b w:val="0"/>
        <w:caps w:val="0"/>
        <w:strike w:val="0"/>
        <w:dstrike w:val="0"/>
        <w:vanish w:val="0"/>
        <w:color w:val="auto"/>
        <w:sz w:val="24"/>
        <w:vertAlign w:val="baseline"/>
      </w:rPr>
    </w:lvl>
    <w:lvl w:ilvl="3">
      <w:start w:val="1"/>
      <w:numFmt w:val="bullet"/>
      <w:lvlText w:val=""/>
      <w:lvlJc w:val="left"/>
      <w:pPr>
        <w:tabs>
          <w:tab w:val="num" w:pos="1656"/>
        </w:tabs>
        <w:ind w:left="1656" w:hanging="288"/>
      </w:pPr>
      <w:rPr>
        <w:rFonts w:ascii="Symbol" w:hAnsi="Symbol" w:hint="default"/>
        <w:b w:val="0"/>
        <w:color w:val="auto"/>
        <w:sz w:val="24"/>
      </w:rPr>
    </w:lvl>
    <w:lvl w:ilvl="4">
      <w:start w:val="1"/>
      <w:numFmt w:val="lowerRoman"/>
      <w:lvlText w:val="%5."/>
      <w:lvlJc w:val="left"/>
      <w:pPr>
        <w:tabs>
          <w:tab w:val="num" w:pos="2160"/>
        </w:tabs>
        <w:ind w:left="2448" w:hanging="288"/>
      </w:pPr>
      <w:rPr>
        <w:rFonts w:hint="default"/>
        <w:b w:val="0"/>
        <w:color w:val="auto"/>
        <w:sz w:val="24"/>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7" w15:restartNumberingAfterBreak="0">
    <w:nsid w:val="788135A2"/>
    <w:multiLevelType w:val="hybridMultilevel"/>
    <w:tmpl w:val="96386F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8" w15:restartNumberingAfterBreak="0">
    <w:nsid w:val="79504A7B"/>
    <w:multiLevelType w:val="multilevel"/>
    <w:tmpl w:val="013CA47E"/>
    <w:lvl w:ilvl="0">
      <w:start w:val="1"/>
      <w:numFmt w:val="lowerLetter"/>
      <w:lvlText w:val="%1."/>
      <w:lvlJc w:val="left"/>
      <w:pPr>
        <w:ind w:left="1440" w:firstLine="0"/>
      </w:pPr>
      <w:rPr>
        <w:rFonts w:hint="default"/>
      </w:rPr>
    </w:lvl>
    <w:lvl w:ilvl="1">
      <w:start w:val="1"/>
      <w:numFmt w:val="decimal"/>
      <w:lvlText w:val="%2."/>
      <w:lvlJc w:val="left"/>
      <w:pPr>
        <w:tabs>
          <w:tab w:val="num" w:pos="2880"/>
        </w:tabs>
        <w:ind w:left="2880" w:hanging="360"/>
      </w:pPr>
      <w:rPr>
        <w:rFonts w:hint="default"/>
      </w:rPr>
    </w:lvl>
    <w:lvl w:ilvl="2">
      <w:start w:val="1"/>
      <w:numFmt w:val="decimal"/>
      <w:lvlText w:val="%3."/>
      <w:lvlJc w:val="left"/>
      <w:pPr>
        <w:tabs>
          <w:tab w:val="num" w:pos="3600"/>
        </w:tabs>
        <w:ind w:left="3600" w:hanging="360"/>
      </w:pPr>
      <w:rPr>
        <w:rFonts w:hint="default"/>
      </w:rPr>
    </w:lvl>
    <w:lvl w:ilvl="3">
      <w:start w:val="1"/>
      <w:numFmt w:val="decimal"/>
      <w:lvlText w:val="%4."/>
      <w:lvlJc w:val="left"/>
      <w:pPr>
        <w:tabs>
          <w:tab w:val="num" w:pos="4320"/>
        </w:tabs>
        <w:ind w:left="4320" w:hanging="360"/>
      </w:pPr>
      <w:rPr>
        <w:rFonts w:hint="default"/>
      </w:rPr>
    </w:lvl>
    <w:lvl w:ilvl="4">
      <w:start w:val="1"/>
      <w:numFmt w:val="decimal"/>
      <w:lvlText w:val="%5."/>
      <w:lvlJc w:val="left"/>
      <w:pPr>
        <w:tabs>
          <w:tab w:val="num" w:pos="5040"/>
        </w:tabs>
        <w:ind w:left="5040" w:hanging="360"/>
      </w:pPr>
      <w:rPr>
        <w:rFonts w:hint="default"/>
      </w:rPr>
    </w:lvl>
    <w:lvl w:ilvl="5">
      <w:start w:val="1"/>
      <w:numFmt w:val="decimal"/>
      <w:lvlText w:val="%6."/>
      <w:lvlJc w:val="left"/>
      <w:pPr>
        <w:tabs>
          <w:tab w:val="num" w:pos="5760"/>
        </w:tabs>
        <w:ind w:left="5760" w:hanging="360"/>
      </w:pPr>
      <w:rPr>
        <w:rFonts w:hint="default"/>
      </w:rPr>
    </w:lvl>
    <w:lvl w:ilvl="6">
      <w:start w:val="1"/>
      <w:numFmt w:val="decimal"/>
      <w:lvlText w:val="%7."/>
      <w:lvlJc w:val="left"/>
      <w:pPr>
        <w:tabs>
          <w:tab w:val="num" w:pos="6480"/>
        </w:tabs>
        <w:ind w:left="6480" w:hanging="360"/>
      </w:pPr>
      <w:rPr>
        <w:rFonts w:hint="default"/>
      </w:rPr>
    </w:lvl>
    <w:lvl w:ilvl="7">
      <w:start w:val="1"/>
      <w:numFmt w:val="decimal"/>
      <w:lvlText w:val="%8."/>
      <w:lvlJc w:val="left"/>
      <w:pPr>
        <w:tabs>
          <w:tab w:val="num" w:pos="7200"/>
        </w:tabs>
        <w:ind w:left="7200" w:hanging="360"/>
      </w:pPr>
      <w:rPr>
        <w:rFonts w:hint="default"/>
      </w:rPr>
    </w:lvl>
    <w:lvl w:ilvl="8">
      <w:start w:val="1"/>
      <w:numFmt w:val="decimal"/>
      <w:lvlText w:val="%9."/>
      <w:lvlJc w:val="left"/>
      <w:pPr>
        <w:tabs>
          <w:tab w:val="num" w:pos="7920"/>
        </w:tabs>
        <w:ind w:left="7920" w:hanging="360"/>
      </w:pPr>
      <w:rPr>
        <w:rFonts w:hint="default"/>
      </w:rPr>
    </w:lvl>
  </w:abstractNum>
  <w:abstractNum w:abstractNumId="89" w15:restartNumberingAfterBreak="0">
    <w:nsid w:val="79730DA9"/>
    <w:multiLevelType w:val="multilevel"/>
    <w:tmpl w:val="AD32CBDC"/>
    <w:lvl w:ilvl="0">
      <w:start w:val="1"/>
      <w:numFmt w:val="decimal"/>
      <w:lvlText w:val="%1."/>
      <w:lvlJc w:val="left"/>
      <w:pPr>
        <w:ind w:left="360" w:hanging="360"/>
      </w:pPr>
      <w:rPr>
        <w:rFonts w:hint="default"/>
        <w:b/>
        <w:i w:val="0"/>
        <w:color w:val="4472C4" w:themeColor="accent1"/>
        <w:sz w:val="32"/>
      </w:rPr>
    </w:lvl>
    <w:lvl w:ilvl="1">
      <w:start w:val="1"/>
      <w:numFmt w:val="decimal"/>
      <w:lvlText w:val="%1.%2."/>
      <w:lvlJc w:val="left"/>
      <w:pPr>
        <w:ind w:left="648" w:hanging="648"/>
      </w:pPr>
      <w:rPr>
        <w:rFonts w:hint="default"/>
        <w:b/>
        <w:i w:val="0"/>
        <w:color w:val="4472C4" w:themeColor="accent1"/>
        <w:sz w:val="28"/>
      </w:rPr>
    </w:lvl>
    <w:lvl w:ilvl="2">
      <w:start w:val="1"/>
      <w:numFmt w:val="decimal"/>
      <w:lvlText w:val="%3."/>
      <w:lvlJc w:val="left"/>
      <w:pPr>
        <w:tabs>
          <w:tab w:val="num" w:pos="1296"/>
        </w:tabs>
        <w:ind w:left="720" w:hanging="360"/>
      </w:pPr>
      <w:rPr>
        <w:rFonts w:hint="default"/>
        <w:b w:val="0"/>
        <w:color w:val="auto"/>
        <w:sz w:val="24"/>
      </w:rPr>
    </w:lvl>
    <w:lvl w:ilvl="3">
      <w:start w:val="1"/>
      <w:numFmt w:val="lowerLetter"/>
      <w:lvlText w:val="%4."/>
      <w:lvlJc w:val="left"/>
      <w:pPr>
        <w:tabs>
          <w:tab w:val="num" w:pos="1656"/>
        </w:tabs>
        <w:ind w:left="1656" w:hanging="288"/>
      </w:pPr>
      <w:rPr>
        <w:rFonts w:hint="default"/>
        <w:b w:val="0"/>
        <w:color w:val="auto"/>
        <w:sz w:val="24"/>
      </w:rPr>
    </w:lvl>
    <w:lvl w:ilvl="4">
      <w:start w:val="1"/>
      <w:numFmt w:val="lowerRoman"/>
      <w:lvlText w:val="%5."/>
      <w:lvlJc w:val="left"/>
      <w:pPr>
        <w:tabs>
          <w:tab w:val="num" w:pos="2160"/>
        </w:tabs>
        <w:ind w:left="2448" w:hanging="288"/>
      </w:pPr>
      <w:rPr>
        <w:rFonts w:hint="default"/>
        <w:b w:val="0"/>
        <w:color w:val="auto"/>
        <w:sz w:val="24"/>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0" w15:restartNumberingAfterBreak="0">
    <w:nsid w:val="7D7077F9"/>
    <w:multiLevelType w:val="hybridMultilevel"/>
    <w:tmpl w:val="2A5691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1" w15:restartNumberingAfterBreak="0">
    <w:nsid w:val="7DB9777C"/>
    <w:multiLevelType w:val="multilevel"/>
    <w:tmpl w:val="AD32CBDC"/>
    <w:lvl w:ilvl="0">
      <w:start w:val="1"/>
      <w:numFmt w:val="decimal"/>
      <w:lvlText w:val="%1."/>
      <w:lvlJc w:val="left"/>
      <w:pPr>
        <w:ind w:left="360" w:hanging="360"/>
      </w:pPr>
      <w:rPr>
        <w:rFonts w:hint="default"/>
        <w:b/>
        <w:i w:val="0"/>
        <w:color w:val="4472C4" w:themeColor="accent1"/>
        <w:sz w:val="32"/>
      </w:rPr>
    </w:lvl>
    <w:lvl w:ilvl="1">
      <w:start w:val="1"/>
      <w:numFmt w:val="decimal"/>
      <w:lvlText w:val="%1.%2."/>
      <w:lvlJc w:val="left"/>
      <w:pPr>
        <w:ind w:left="648" w:hanging="648"/>
      </w:pPr>
      <w:rPr>
        <w:rFonts w:hint="default"/>
        <w:b/>
        <w:i w:val="0"/>
        <w:color w:val="4472C4" w:themeColor="accent1"/>
        <w:sz w:val="28"/>
      </w:rPr>
    </w:lvl>
    <w:lvl w:ilvl="2">
      <w:start w:val="1"/>
      <w:numFmt w:val="decimal"/>
      <w:lvlText w:val="%3."/>
      <w:lvlJc w:val="left"/>
      <w:pPr>
        <w:tabs>
          <w:tab w:val="num" w:pos="1296"/>
        </w:tabs>
        <w:ind w:left="720" w:hanging="360"/>
      </w:pPr>
      <w:rPr>
        <w:rFonts w:hint="default"/>
        <w:b w:val="0"/>
        <w:color w:val="auto"/>
        <w:sz w:val="24"/>
      </w:rPr>
    </w:lvl>
    <w:lvl w:ilvl="3">
      <w:start w:val="1"/>
      <w:numFmt w:val="lowerLetter"/>
      <w:lvlText w:val="%4."/>
      <w:lvlJc w:val="left"/>
      <w:pPr>
        <w:tabs>
          <w:tab w:val="num" w:pos="1656"/>
        </w:tabs>
        <w:ind w:left="1656" w:hanging="288"/>
      </w:pPr>
      <w:rPr>
        <w:rFonts w:hint="default"/>
        <w:b w:val="0"/>
        <w:color w:val="auto"/>
        <w:sz w:val="24"/>
      </w:rPr>
    </w:lvl>
    <w:lvl w:ilvl="4">
      <w:start w:val="1"/>
      <w:numFmt w:val="lowerRoman"/>
      <w:lvlText w:val="%5."/>
      <w:lvlJc w:val="left"/>
      <w:pPr>
        <w:tabs>
          <w:tab w:val="num" w:pos="2160"/>
        </w:tabs>
        <w:ind w:left="2448" w:hanging="288"/>
      </w:pPr>
      <w:rPr>
        <w:rFonts w:hint="default"/>
        <w:b w:val="0"/>
        <w:color w:val="auto"/>
        <w:sz w:val="24"/>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2" w15:restartNumberingAfterBreak="0">
    <w:nsid w:val="7F1C2AE1"/>
    <w:multiLevelType w:val="multilevel"/>
    <w:tmpl w:val="B3567282"/>
    <w:lvl w:ilvl="0">
      <w:start w:val="8"/>
      <w:numFmt w:val="decimal"/>
      <w:lvlText w:val="%1."/>
      <w:lvlJc w:val="left"/>
      <w:pPr>
        <w:ind w:left="360" w:hanging="360"/>
      </w:pPr>
      <w:rPr>
        <w:rFonts w:hint="default"/>
        <w:b/>
        <w:i w:val="0"/>
        <w:color w:val="4472C4" w:themeColor="accent1"/>
        <w:sz w:val="32"/>
      </w:rPr>
    </w:lvl>
    <w:lvl w:ilvl="1">
      <w:start w:val="3"/>
      <w:numFmt w:val="decimal"/>
      <w:lvlText w:val="%1.%2."/>
      <w:lvlJc w:val="left"/>
      <w:pPr>
        <w:ind w:left="648" w:hanging="648"/>
      </w:pPr>
      <w:rPr>
        <w:rFonts w:hint="default"/>
        <w:b/>
        <w:i w:val="0"/>
        <w:color w:val="4472C4" w:themeColor="accent1"/>
        <w:sz w:val="28"/>
      </w:rPr>
    </w:lvl>
    <w:lvl w:ilvl="2">
      <w:start w:val="1"/>
      <w:numFmt w:val="decimal"/>
      <w:lvlText w:val="%3."/>
      <w:lvlJc w:val="left"/>
      <w:pPr>
        <w:tabs>
          <w:tab w:val="num" w:pos="1296"/>
        </w:tabs>
        <w:ind w:left="720" w:hanging="360"/>
      </w:pPr>
      <w:rPr>
        <w:rFonts w:hint="default"/>
        <w:b w:val="0"/>
        <w:color w:val="auto"/>
        <w:sz w:val="24"/>
      </w:rPr>
    </w:lvl>
    <w:lvl w:ilvl="3">
      <w:start w:val="1"/>
      <w:numFmt w:val="lowerLetter"/>
      <w:lvlText w:val="%4."/>
      <w:lvlJc w:val="left"/>
      <w:pPr>
        <w:tabs>
          <w:tab w:val="num" w:pos="1656"/>
        </w:tabs>
        <w:ind w:left="1656" w:hanging="288"/>
      </w:pPr>
      <w:rPr>
        <w:rFonts w:hint="default"/>
        <w:b w:val="0"/>
        <w:color w:val="auto"/>
        <w:sz w:val="24"/>
      </w:rPr>
    </w:lvl>
    <w:lvl w:ilvl="4">
      <w:start w:val="1"/>
      <w:numFmt w:val="lowerRoman"/>
      <w:lvlText w:val="%5."/>
      <w:lvlJc w:val="left"/>
      <w:pPr>
        <w:tabs>
          <w:tab w:val="num" w:pos="2160"/>
        </w:tabs>
        <w:ind w:left="2448" w:hanging="288"/>
      </w:pPr>
      <w:rPr>
        <w:rFonts w:hint="default"/>
        <w:b w:val="0"/>
        <w:color w:val="auto"/>
        <w:sz w:val="24"/>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3" w15:restartNumberingAfterBreak="0">
    <w:nsid w:val="7FE12C4A"/>
    <w:multiLevelType w:val="hybridMultilevel"/>
    <w:tmpl w:val="5B9E2816"/>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4" w15:restartNumberingAfterBreak="0">
    <w:nsid w:val="7FEE0F04"/>
    <w:multiLevelType w:val="multilevel"/>
    <w:tmpl w:val="A4C6F378"/>
    <w:lvl w:ilvl="0">
      <w:start w:val="1"/>
      <w:numFmt w:val="decimal"/>
      <w:lvlText w:val="%1."/>
      <w:lvlJc w:val="left"/>
      <w:pPr>
        <w:ind w:left="360" w:hanging="360"/>
      </w:pPr>
      <w:rPr>
        <w:rFonts w:hint="default"/>
        <w:b/>
        <w:i w:val="0"/>
        <w:color w:val="4472C4" w:themeColor="accent1"/>
        <w:sz w:val="32"/>
      </w:rPr>
    </w:lvl>
    <w:lvl w:ilvl="1">
      <w:start w:val="1"/>
      <w:numFmt w:val="decimal"/>
      <w:lvlText w:val="%1.%2."/>
      <w:lvlJc w:val="left"/>
      <w:pPr>
        <w:ind w:left="648" w:hanging="648"/>
      </w:pPr>
      <w:rPr>
        <w:rFonts w:hint="default"/>
        <w:b/>
        <w:i w:val="0"/>
        <w:color w:val="4472C4" w:themeColor="accent1"/>
        <w:sz w:val="28"/>
      </w:rPr>
    </w:lvl>
    <w:lvl w:ilvl="2">
      <w:start w:val="1"/>
      <w:numFmt w:val="decimal"/>
      <w:lvlText w:val="%3."/>
      <w:lvlJc w:val="left"/>
      <w:pPr>
        <w:tabs>
          <w:tab w:val="num" w:pos="1296"/>
        </w:tabs>
        <w:ind w:left="720" w:hanging="360"/>
      </w:pPr>
      <w:rPr>
        <w:rFonts w:hint="default"/>
        <w:b w:val="0"/>
        <w:color w:val="auto"/>
        <w:sz w:val="24"/>
      </w:rPr>
    </w:lvl>
    <w:lvl w:ilvl="3">
      <w:start w:val="1"/>
      <w:numFmt w:val="lowerLetter"/>
      <w:lvlText w:val="%4."/>
      <w:lvlJc w:val="left"/>
      <w:pPr>
        <w:tabs>
          <w:tab w:val="num" w:pos="1656"/>
        </w:tabs>
        <w:ind w:left="1656" w:hanging="288"/>
      </w:pPr>
      <w:rPr>
        <w:rFonts w:hint="default"/>
        <w:b w:val="0"/>
        <w:color w:val="auto"/>
        <w:sz w:val="24"/>
      </w:rPr>
    </w:lvl>
    <w:lvl w:ilvl="4">
      <w:start w:val="1"/>
      <w:numFmt w:val="lowerRoman"/>
      <w:lvlText w:val="%5."/>
      <w:lvlJc w:val="left"/>
      <w:pPr>
        <w:tabs>
          <w:tab w:val="num" w:pos="2160"/>
        </w:tabs>
        <w:ind w:left="2448" w:hanging="288"/>
      </w:pPr>
      <w:rPr>
        <w:rFonts w:hint="default"/>
        <w:b w:val="0"/>
        <w:color w:val="auto"/>
        <w:sz w:val="24"/>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39"/>
  </w:num>
  <w:num w:numId="2">
    <w:abstractNumId w:val="68"/>
  </w:num>
  <w:num w:numId="3">
    <w:abstractNumId w:val="77"/>
  </w:num>
  <w:num w:numId="4">
    <w:abstractNumId w:val="71"/>
    <w:lvlOverride w:ilvl="0">
      <w:lvl w:ilvl="0">
        <w:numFmt w:val="lowerLetter"/>
        <w:lvlText w:val="%1."/>
        <w:lvlJc w:val="left"/>
      </w:lvl>
    </w:lvlOverride>
  </w:num>
  <w:num w:numId="5">
    <w:abstractNumId w:val="11"/>
  </w:num>
  <w:num w:numId="6">
    <w:abstractNumId w:val="45"/>
  </w:num>
  <w:num w:numId="7">
    <w:abstractNumId w:val="62"/>
  </w:num>
  <w:num w:numId="8">
    <w:abstractNumId w:val="73"/>
  </w:num>
  <w:num w:numId="9">
    <w:abstractNumId w:val="25"/>
  </w:num>
  <w:num w:numId="10">
    <w:abstractNumId w:val="33"/>
  </w:num>
  <w:num w:numId="11">
    <w:abstractNumId w:val="16"/>
  </w:num>
  <w:num w:numId="12">
    <w:abstractNumId w:val="31"/>
  </w:num>
  <w:num w:numId="13">
    <w:abstractNumId w:val="89"/>
  </w:num>
  <w:num w:numId="14">
    <w:abstractNumId w:val="22"/>
  </w:num>
  <w:num w:numId="15">
    <w:abstractNumId w:val="35"/>
  </w:num>
  <w:num w:numId="16">
    <w:abstractNumId w:val="5"/>
  </w:num>
  <w:num w:numId="17">
    <w:abstractNumId w:val="63"/>
  </w:num>
  <w:num w:numId="18">
    <w:abstractNumId w:val="59"/>
  </w:num>
  <w:num w:numId="19">
    <w:abstractNumId w:val="92"/>
  </w:num>
  <w:num w:numId="20">
    <w:abstractNumId w:val="15"/>
  </w:num>
  <w:num w:numId="21">
    <w:abstractNumId w:val="74"/>
  </w:num>
  <w:num w:numId="22">
    <w:abstractNumId w:val="85"/>
  </w:num>
  <w:num w:numId="23">
    <w:abstractNumId w:val="83"/>
  </w:num>
  <w:num w:numId="24">
    <w:abstractNumId w:val="53"/>
  </w:num>
  <w:num w:numId="25">
    <w:abstractNumId w:val="37"/>
  </w:num>
  <w:num w:numId="26">
    <w:abstractNumId w:val="69"/>
  </w:num>
  <w:num w:numId="27">
    <w:abstractNumId w:val="21"/>
  </w:num>
  <w:num w:numId="28">
    <w:abstractNumId w:val="17"/>
  </w:num>
  <w:num w:numId="29">
    <w:abstractNumId w:val="65"/>
  </w:num>
  <w:num w:numId="30">
    <w:abstractNumId w:val="66"/>
  </w:num>
  <w:num w:numId="31">
    <w:abstractNumId w:val="91"/>
  </w:num>
  <w:num w:numId="32">
    <w:abstractNumId w:val="40"/>
  </w:num>
  <w:num w:numId="33">
    <w:abstractNumId w:val="8"/>
  </w:num>
  <w:num w:numId="34">
    <w:abstractNumId w:val="28"/>
  </w:num>
  <w:num w:numId="35">
    <w:abstractNumId w:val="13"/>
  </w:num>
  <w:num w:numId="36">
    <w:abstractNumId w:val="80"/>
  </w:num>
  <w:num w:numId="37">
    <w:abstractNumId w:val="20"/>
  </w:num>
  <w:num w:numId="38">
    <w:abstractNumId w:val="29"/>
  </w:num>
  <w:num w:numId="39">
    <w:abstractNumId w:val="54"/>
  </w:num>
  <w:num w:numId="40">
    <w:abstractNumId w:val="57"/>
  </w:num>
  <w:num w:numId="41">
    <w:abstractNumId w:val="36"/>
  </w:num>
  <w:num w:numId="42">
    <w:abstractNumId w:val="18"/>
  </w:num>
  <w:num w:numId="43">
    <w:abstractNumId w:val="60"/>
  </w:num>
  <w:num w:numId="44">
    <w:abstractNumId w:val="23"/>
  </w:num>
  <w:num w:numId="45">
    <w:abstractNumId w:val="50"/>
  </w:num>
  <w:num w:numId="46">
    <w:abstractNumId w:val="55"/>
  </w:num>
  <w:num w:numId="47">
    <w:abstractNumId w:val="24"/>
  </w:num>
  <w:num w:numId="48">
    <w:abstractNumId w:val="7"/>
  </w:num>
  <w:num w:numId="49">
    <w:abstractNumId w:val="6"/>
  </w:num>
  <w:num w:numId="50">
    <w:abstractNumId w:val="70"/>
  </w:num>
  <w:num w:numId="51">
    <w:abstractNumId w:val="52"/>
  </w:num>
  <w:num w:numId="52">
    <w:abstractNumId w:val="44"/>
  </w:num>
  <w:num w:numId="53">
    <w:abstractNumId w:val="76"/>
  </w:num>
  <w:num w:numId="54">
    <w:abstractNumId w:val="14"/>
  </w:num>
  <w:num w:numId="55">
    <w:abstractNumId w:val="4"/>
  </w:num>
  <w:num w:numId="56">
    <w:abstractNumId w:val="19"/>
  </w:num>
  <w:num w:numId="57">
    <w:abstractNumId w:val="84"/>
  </w:num>
  <w:num w:numId="58">
    <w:abstractNumId w:val="42"/>
  </w:num>
  <w:num w:numId="59">
    <w:abstractNumId w:val="47"/>
  </w:num>
  <w:num w:numId="60">
    <w:abstractNumId w:val="32"/>
  </w:num>
  <w:num w:numId="61">
    <w:abstractNumId w:val="43"/>
  </w:num>
  <w:num w:numId="62">
    <w:abstractNumId w:val="93"/>
  </w:num>
  <w:num w:numId="63">
    <w:abstractNumId w:val="10"/>
  </w:num>
  <w:num w:numId="64">
    <w:abstractNumId w:val="51"/>
  </w:num>
  <w:num w:numId="65">
    <w:abstractNumId w:val="79"/>
  </w:num>
  <w:num w:numId="66">
    <w:abstractNumId w:val="3"/>
  </w:num>
  <w:num w:numId="67">
    <w:abstractNumId w:val="2"/>
  </w:num>
  <w:num w:numId="68">
    <w:abstractNumId w:val="61"/>
  </w:num>
  <w:num w:numId="69">
    <w:abstractNumId w:val="1"/>
  </w:num>
  <w:num w:numId="70">
    <w:abstractNumId w:val="81"/>
  </w:num>
  <w:num w:numId="71">
    <w:abstractNumId w:val="82"/>
  </w:num>
  <w:num w:numId="72">
    <w:abstractNumId w:val="34"/>
  </w:num>
  <w:num w:numId="73">
    <w:abstractNumId w:val="75"/>
  </w:num>
  <w:num w:numId="74">
    <w:abstractNumId w:val="49"/>
  </w:num>
  <w:num w:numId="75">
    <w:abstractNumId w:val="56"/>
  </w:num>
  <w:num w:numId="76">
    <w:abstractNumId w:val="88"/>
  </w:num>
  <w:num w:numId="77">
    <w:abstractNumId w:val="9"/>
  </w:num>
  <w:num w:numId="78">
    <w:abstractNumId w:val="27"/>
  </w:num>
  <w:num w:numId="79">
    <w:abstractNumId w:val="72"/>
  </w:num>
  <w:num w:numId="80">
    <w:abstractNumId w:val="64"/>
  </w:num>
  <w:num w:numId="81">
    <w:abstractNumId w:val="86"/>
  </w:num>
  <w:num w:numId="82">
    <w:abstractNumId w:val="41"/>
  </w:num>
  <w:num w:numId="83">
    <w:abstractNumId w:val="0"/>
  </w:num>
  <w:num w:numId="84">
    <w:abstractNumId w:val="48"/>
  </w:num>
  <w:num w:numId="85">
    <w:abstractNumId w:val="67"/>
  </w:num>
  <w:num w:numId="86">
    <w:abstractNumId w:val="78"/>
  </w:num>
  <w:num w:numId="87">
    <w:abstractNumId w:val="94"/>
  </w:num>
  <w:num w:numId="88">
    <w:abstractNumId w:val="90"/>
  </w:num>
  <w:num w:numId="89">
    <w:abstractNumId w:val="38"/>
  </w:num>
  <w:num w:numId="90">
    <w:abstractNumId w:val="12"/>
  </w:num>
  <w:num w:numId="91">
    <w:abstractNumId w:val="26"/>
  </w:num>
  <w:num w:numId="92">
    <w:abstractNumId w:val="30"/>
  </w:num>
  <w:num w:numId="93">
    <w:abstractNumId w:val="87"/>
  </w:num>
  <w:num w:numId="94">
    <w:abstractNumId w:val="46"/>
  </w:num>
  <w:num w:numId="95">
    <w:abstractNumId w:val="58"/>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zQzMDU0Nzc0MrcwNDNT0lEKTi0uzszPAykwrQUARabd8ywAAAA="/>
  </w:docVars>
  <w:rsids>
    <w:rsidRoot w:val="0056410D"/>
    <w:rsid w:val="0000304E"/>
    <w:rsid w:val="00015C68"/>
    <w:rsid w:val="00015DA2"/>
    <w:rsid w:val="000176CE"/>
    <w:rsid w:val="00023151"/>
    <w:rsid w:val="00023973"/>
    <w:rsid w:val="0003032D"/>
    <w:rsid w:val="00030A5B"/>
    <w:rsid w:val="00031F4D"/>
    <w:rsid w:val="0003221F"/>
    <w:rsid w:val="00032965"/>
    <w:rsid w:val="000331EF"/>
    <w:rsid w:val="00035872"/>
    <w:rsid w:val="00036B79"/>
    <w:rsid w:val="00036E31"/>
    <w:rsid w:val="00036F5D"/>
    <w:rsid w:val="000409B5"/>
    <w:rsid w:val="00042FF7"/>
    <w:rsid w:val="00043C50"/>
    <w:rsid w:val="00044563"/>
    <w:rsid w:val="0004500D"/>
    <w:rsid w:val="00045185"/>
    <w:rsid w:val="000505D1"/>
    <w:rsid w:val="00051821"/>
    <w:rsid w:val="000523FD"/>
    <w:rsid w:val="00055410"/>
    <w:rsid w:val="0006132B"/>
    <w:rsid w:val="00070D1F"/>
    <w:rsid w:val="0007187C"/>
    <w:rsid w:val="0007285F"/>
    <w:rsid w:val="00072933"/>
    <w:rsid w:val="00073C61"/>
    <w:rsid w:val="00075D4A"/>
    <w:rsid w:val="00076095"/>
    <w:rsid w:val="0008081A"/>
    <w:rsid w:val="00080AE1"/>
    <w:rsid w:val="00083A6E"/>
    <w:rsid w:val="0008472F"/>
    <w:rsid w:val="0008634C"/>
    <w:rsid w:val="000908E1"/>
    <w:rsid w:val="00091D0A"/>
    <w:rsid w:val="000955C1"/>
    <w:rsid w:val="00096EA1"/>
    <w:rsid w:val="000A0E75"/>
    <w:rsid w:val="000A0FAD"/>
    <w:rsid w:val="000A103B"/>
    <w:rsid w:val="000A41E0"/>
    <w:rsid w:val="000A66D5"/>
    <w:rsid w:val="000A7E99"/>
    <w:rsid w:val="000B12AB"/>
    <w:rsid w:val="000B2AE0"/>
    <w:rsid w:val="000B2C49"/>
    <w:rsid w:val="000B6FB9"/>
    <w:rsid w:val="000B7CF9"/>
    <w:rsid w:val="000C7623"/>
    <w:rsid w:val="000D04F7"/>
    <w:rsid w:val="000D325C"/>
    <w:rsid w:val="000D3FB9"/>
    <w:rsid w:val="000D5673"/>
    <w:rsid w:val="000D5916"/>
    <w:rsid w:val="000D7256"/>
    <w:rsid w:val="000E06F6"/>
    <w:rsid w:val="000E64B6"/>
    <w:rsid w:val="000E7C6B"/>
    <w:rsid w:val="000F2431"/>
    <w:rsid w:val="000F2CC3"/>
    <w:rsid w:val="000F35A4"/>
    <w:rsid w:val="000F75CF"/>
    <w:rsid w:val="000F7D12"/>
    <w:rsid w:val="00100C2A"/>
    <w:rsid w:val="00105992"/>
    <w:rsid w:val="001068EF"/>
    <w:rsid w:val="001070B1"/>
    <w:rsid w:val="00110066"/>
    <w:rsid w:val="00114217"/>
    <w:rsid w:val="00115BD3"/>
    <w:rsid w:val="00115C26"/>
    <w:rsid w:val="00116CCB"/>
    <w:rsid w:val="00117610"/>
    <w:rsid w:val="001207F5"/>
    <w:rsid w:val="00121B41"/>
    <w:rsid w:val="00125B39"/>
    <w:rsid w:val="0012616B"/>
    <w:rsid w:val="0012706F"/>
    <w:rsid w:val="00130DAA"/>
    <w:rsid w:val="00131F77"/>
    <w:rsid w:val="00135690"/>
    <w:rsid w:val="0013597F"/>
    <w:rsid w:val="00136CBA"/>
    <w:rsid w:val="00140E46"/>
    <w:rsid w:val="00143012"/>
    <w:rsid w:val="00143B4A"/>
    <w:rsid w:val="00153A10"/>
    <w:rsid w:val="0015415E"/>
    <w:rsid w:val="001546AA"/>
    <w:rsid w:val="00155331"/>
    <w:rsid w:val="0016230E"/>
    <w:rsid w:val="00162983"/>
    <w:rsid w:val="00162E3C"/>
    <w:rsid w:val="00164249"/>
    <w:rsid w:val="001802F1"/>
    <w:rsid w:val="0018214C"/>
    <w:rsid w:val="00183325"/>
    <w:rsid w:val="00184144"/>
    <w:rsid w:val="00186146"/>
    <w:rsid w:val="001914DA"/>
    <w:rsid w:val="001960EF"/>
    <w:rsid w:val="00196953"/>
    <w:rsid w:val="001A511F"/>
    <w:rsid w:val="001A70EA"/>
    <w:rsid w:val="001B1799"/>
    <w:rsid w:val="001B1ABF"/>
    <w:rsid w:val="001B5F83"/>
    <w:rsid w:val="001C5542"/>
    <w:rsid w:val="001C6E0D"/>
    <w:rsid w:val="001C7EBB"/>
    <w:rsid w:val="001D0A10"/>
    <w:rsid w:val="001D1B57"/>
    <w:rsid w:val="001D257D"/>
    <w:rsid w:val="001D39F1"/>
    <w:rsid w:val="001D47C5"/>
    <w:rsid w:val="001D59C0"/>
    <w:rsid w:val="001E1459"/>
    <w:rsid w:val="001E2C36"/>
    <w:rsid w:val="001E53B8"/>
    <w:rsid w:val="001E542A"/>
    <w:rsid w:val="001E5BD9"/>
    <w:rsid w:val="001F0782"/>
    <w:rsid w:val="001F08D0"/>
    <w:rsid w:val="001F0956"/>
    <w:rsid w:val="001F0C3D"/>
    <w:rsid w:val="001F1511"/>
    <w:rsid w:val="001F16AE"/>
    <w:rsid w:val="002020C5"/>
    <w:rsid w:val="00202334"/>
    <w:rsid w:val="00202837"/>
    <w:rsid w:val="0020492B"/>
    <w:rsid w:val="00210C9C"/>
    <w:rsid w:val="002137C7"/>
    <w:rsid w:val="00221B04"/>
    <w:rsid w:val="00221F27"/>
    <w:rsid w:val="0022793F"/>
    <w:rsid w:val="002302F1"/>
    <w:rsid w:val="00231DC1"/>
    <w:rsid w:val="00240028"/>
    <w:rsid w:val="00251410"/>
    <w:rsid w:val="002526C1"/>
    <w:rsid w:val="002558B1"/>
    <w:rsid w:val="00255F24"/>
    <w:rsid w:val="0025644A"/>
    <w:rsid w:val="00256540"/>
    <w:rsid w:val="002601F7"/>
    <w:rsid w:val="002606BF"/>
    <w:rsid w:val="00263CAF"/>
    <w:rsid w:val="00263D50"/>
    <w:rsid w:val="0026444E"/>
    <w:rsid w:val="00265A35"/>
    <w:rsid w:val="002701A3"/>
    <w:rsid w:val="00271840"/>
    <w:rsid w:val="00271B78"/>
    <w:rsid w:val="002720CF"/>
    <w:rsid w:val="002732F9"/>
    <w:rsid w:val="002740D6"/>
    <w:rsid w:val="0027592E"/>
    <w:rsid w:val="00277052"/>
    <w:rsid w:val="00281693"/>
    <w:rsid w:val="0028179C"/>
    <w:rsid w:val="00283FA2"/>
    <w:rsid w:val="002873E1"/>
    <w:rsid w:val="00287F2B"/>
    <w:rsid w:val="00291B14"/>
    <w:rsid w:val="002A41D3"/>
    <w:rsid w:val="002A5397"/>
    <w:rsid w:val="002A711D"/>
    <w:rsid w:val="002B364E"/>
    <w:rsid w:val="002B3C89"/>
    <w:rsid w:val="002B53BF"/>
    <w:rsid w:val="002C21ED"/>
    <w:rsid w:val="002C24C9"/>
    <w:rsid w:val="002C4959"/>
    <w:rsid w:val="002C52AB"/>
    <w:rsid w:val="002C7C34"/>
    <w:rsid w:val="002C7C50"/>
    <w:rsid w:val="002D0245"/>
    <w:rsid w:val="002D6944"/>
    <w:rsid w:val="003004AF"/>
    <w:rsid w:val="003011B7"/>
    <w:rsid w:val="00303D4C"/>
    <w:rsid w:val="00305098"/>
    <w:rsid w:val="00314AA3"/>
    <w:rsid w:val="003241E2"/>
    <w:rsid w:val="00325B6A"/>
    <w:rsid w:val="003318B9"/>
    <w:rsid w:val="0034539C"/>
    <w:rsid w:val="003455B0"/>
    <w:rsid w:val="00347704"/>
    <w:rsid w:val="0035179A"/>
    <w:rsid w:val="003559DB"/>
    <w:rsid w:val="003559E8"/>
    <w:rsid w:val="00355F53"/>
    <w:rsid w:val="00360036"/>
    <w:rsid w:val="00363524"/>
    <w:rsid w:val="00364140"/>
    <w:rsid w:val="00366CE3"/>
    <w:rsid w:val="00373576"/>
    <w:rsid w:val="00373595"/>
    <w:rsid w:val="00373B11"/>
    <w:rsid w:val="00374B11"/>
    <w:rsid w:val="0037597C"/>
    <w:rsid w:val="00377A83"/>
    <w:rsid w:val="003800A7"/>
    <w:rsid w:val="00380836"/>
    <w:rsid w:val="00386834"/>
    <w:rsid w:val="00387575"/>
    <w:rsid w:val="00387E46"/>
    <w:rsid w:val="00387E82"/>
    <w:rsid w:val="003914EE"/>
    <w:rsid w:val="003916A3"/>
    <w:rsid w:val="00392E4B"/>
    <w:rsid w:val="00393F53"/>
    <w:rsid w:val="00394243"/>
    <w:rsid w:val="00395F11"/>
    <w:rsid w:val="00397B75"/>
    <w:rsid w:val="003A1FAA"/>
    <w:rsid w:val="003A285D"/>
    <w:rsid w:val="003A4C7D"/>
    <w:rsid w:val="003A6005"/>
    <w:rsid w:val="003B2095"/>
    <w:rsid w:val="003B283E"/>
    <w:rsid w:val="003B2CD4"/>
    <w:rsid w:val="003B4BB2"/>
    <w:rsid w:val="003B65D9"/>
    <w:rsid w:val="003C4999"/>
    <w:rsid w:val="003C6A59"/>
    <w:rsid w:val="003C6BA0"/>
    <w:rsid w:val="003C74E1"/>
    <w:rsid w:val="003D6C47"/>
    <w:rsid w:val="003E1B57"/>
    <w:rsid w:val="003E6D13"/>
    <w:rsid w:val="003F1842"/>
    <w:rsid w:val="00400B6F"/>
    <w:rsid w:val="00400D63"/>
    <w:rsid w:val="00403525"/>
    <w:rsid w:val="00403660"/>
    <w:rsid w:val="00410FE2"/>
    <w:rsid w:val="0041146B"/>
    <w:rsid w:val="0041423B"/>
    <w:rsid w:val="00416996"/>
    <w:rsid w:val="004202F3"/>
    <w:rsid w:val="0042399E"/>
    <w:rsid w:val="00423C20"/>
    <w:rsid w:val="00423EDA"/>
    <w:rsid w:val="00424352"/>
    <w:rsid w:val="004300EB"/>
    <w:rsid w:val="00430950"/>
    <w:rsid w:val="00433EA3"/>
    <w:rsid w:val="00435092"/>
    <w:rsid w:val="00437551"/>
    <w:rsid w:val="00441B3C"/>
    <w:rsid w:val="0044295D"/>
    <w:rsid w:val="00442D24"/>
    <w:rsid w:val="00443944"/>
    <w:rsid w:val="00445FA2"/>
    <w:rsid w:val="00450082"/>
    <w:rsid w:val="00452B43"/>
    <w:rsid w:val="00455378"/>
    <w:rsid w:val="0045685B"/>
    <w:rsid w:val="00457450"/>
    <w:rsid w:val="00460A12"/>
    <w:rsid w:val="0046612E"/>
    <w:rsid w:val="004717CE"/>
    <w:rsid w:val="0047336E"/>
    <w:rsid w:val="00473B2B"/>
    <w:rsid w:val="00475657"/>
    <w:rsid w:val="0048008F"/>
    <w:rsid w:val="00483B03"/>
    <w:rsid w:val="004978B1"/>
    <w:rsid w:val="00497A62"/>
    <w:rsid w:val="004A5102"/>
    <w:rsid w:val="004B55D0"/>
    <w:rsid w:val="004B56ED"/>
    <w:rsid w:val="004D16C4"/>
    <w:rsid w:val="004D47C8"/>
    <w:rsid w:val="004D7F76"/>
    <w:rsid w:val="004E323C"/>
    <w:rsid w:val="004E404D"/>
    <w:rsid w:val="004E643F"/>
    <w:rsid w:val="004F0582"/>
    <w:rsid w:val="004F1568"/>
    <w:rsid w:val="004F1FA1"/>
    <w:rsid w:val="004F6323"/>
    <w:rsid w:val="004F6CC0"/>
    <w:rsid w:val="00501D4E"/>
    <w:rsid w:val="00505094"/>
    <w:rsid w:val="00505AF5"/>
    <w:rsid w:val="00505B6D"/>
    <w:rsid w:val="00510C2F"/>
    <w:rsid w:val="0051153D"/>
    <w:rsid w:val="00511CB1"/>
    <w:rsid w:val="00515FC3"/>
    <w:rsid w:val="00522CC9"/>
    <w:rsid w:val="005243C7"/>
    <w:rsid w:val="005273C1"/>
    <w:rsid w:val="00531048"/>
    <w:rsid w:val="00531241"/>
    <w:rsid w:val="0053289B"/>
    <w:rsid w:val="00533D75"/>
    <w:rsid w:val="00544B7B"/>
    <w:rsid w:val="005470C6"/>
    <w:rsid w:val="00547649"/>
    <w:rsid w:val="00550AB9"/>
    <w:rsid w:val="00551145"/>
    <w:rsid w:val="00553B5C"/>
    <w:rsid w:val="005569A8"/>
    <w:rsid w:val="0056183D"/>
    <w:rsid w:val="0056264B"/>
    <w:rsid w:val="0056410D"/>
    <w:rsid w:val="0056540C"/>
    <w:rsid w:val="00566BD1"/>
    <w:rsid w:val="00567E69"/>
    <w:rsid w:val="00571385"/>
    <w:rsid w:val="0057148A"/>
    <w:rsid w:val="005736C2"/>
    <w:rsid w:val="00574479"/>
    <w:rsid w:val="005766A3"/>
    <w:rsid w:val="00580033"/>
    <w:rsid w:val="00581BE9"/>
    <w:rsid w:val="00584FFC"/>
    <w:rsid w:val="005867B7"/>
    <w:rsid w:val="005915A5"/>
    <w:rsid w:val="00591755"/>
    <w:rsid w:val="0059284B"/>
    <w:rsid w:val="005930AE"/>
    <w:rsid w:val="00594DEA"/>
    <w:rsid w:val="005960E5"/>
    <w:rsid w:val="005A1001"/>
    <w:rsid w:val="005A20F1"/>
    <w:rsid w:val="005A3236"/>
    <w:rsid w:val="005A35D6"/>
    <w:rsid w:val="005B0A65"/>
    <w:rsid w:val="005B1EB3"/>
    <w:rsid w:val="005B2303"/>
    <w:rsid w:val="005B3590"/>
    <w:rsid w:val="005B4F51"/>
    <w:rsid w:val="005B680B"/>
    <w:rsid w:val="005B7473"/>
    <w:rsid w:val="005D2E94"/>
    <w:rsid w:val="005D3089"/>
    <w:rsid w:val="005D402E"/>
    <w:rsid w:val="005D5E79"/>
    <w:rsid w:val="005D60F8"/>
    <w:rsid w:val="005E2914"/>
    <w:rsid w:val="005E6699"/>
    <w:rsid w:val="005F0340"/>
    <w:rsid w:val="005F1DDF"/>
    <w:rsid w:val="005F3F16"/>
    <w:rsid w:val="005F4F66"/>
    <w:rsid w:val="005F5785"/>
    <w:rsid w:val="005F72D2"/>
    <w:rsid w:val="005F75FA"/>
    <w:rsid w:val="005F79AE"/>
    <w:rsid w:val="005F7CC7"/>
    <w:rsid w:val="0060198C"/>
    <w:rsid w:val="00606C01"/>
    <w:rsid w:val="00607D35"/>
    <w:rsid w:val="00611C75"/>
    <w:rsid w:val="0061753D"/>
    <w:rsid w:val="00617A50"/>
    <w:rsid w:val="00620B4E"/>
    <w:rsid w:val="006214F5"/>
    <w:rsid w:val="0062565B"/>
    <w:rsid w:val="006262AF"/>
    <w:rsid w:val="00626AF0"/>
    <w:rsid w:val="00631E25"/>
    <w:rsid w:val="006369F2"/>
    <w:rsid w:val="00636BA2"/>
    <w:rsid w:val="00636C88"/>
    <w:rsid w:val="00636F0C"/>
    <w:rsid w:val="0064349E"/>
    <w:rsid w:val="006449BB"/>
    <w:rsid w:val="00645C5A"/>
    <w:rsid w:val="00645C7B"/>
    <w:rsid w:val="0064694B"/>
    <w:rsid w:val="006512EF"/>
    <w:rsid w:val="00651386"/>
    <w:rsid w:val="00652E49"/>
    <w:rsid w:val="00653B87"/>
    <w:rsid w:val="00656A03"/>
    <w:rsid w:val="00666008"/>
    <w:rsid w:val="00670088"/>
    <w:rsid w:val="00670BD3"/>
    <w:rsid w:val="00672229"/>
    <w:rsid w:val="006727E3"/>
    <w:rsid w:val="00672ABA"/>
    <w:rsid w:val="0067743A"/>
    <w:rsid w:val="00677923"/>
    <w:rsid w:val="00680FFA"/>
    <w:rsid w:val="0068385E"/>
    <w:rsid w:val="00687A96"/>
    <w:rsid w:val="006912D3"/>
    <w:rsid w:val="006942BE"/>
    <w:rsid w:val="0069743B"/>
    <w:rsid w:val="006A07CB"/>
    <w:rsid w:val="006A394B"/>
    <w:rsid w:val="006A7549"/>
    <w:rsid w:val="006A7DA4"/>
    <w:rsid w:val="006B05A4"/>
    <w:rsid w:val="006B5412"/>
    <w:rsid w:val="006C087D"/>
    <w:rsid w:val="006C1C6E"/>
    <w:rsid w:val="006C25DE"/>
    <w:rsid w:val="006C4EED"/>
    <w:rsid w:val="006D727B"/>
    <w:rsid w:val="006E2EB4"/>
    <w:rsid w:val="006E5FF2"/>
    <w:rsid w:val="006F0160"/>
    <w:rsid w:val="006F1276"/>
    <w:rsid w:val="006F14BD"/>
    <w:rsid w:val="006F523C"/>
    <w:rsid w:val="0070049D"/>
    <w:rsid w:val="00701F5C"/>
    <w:rsid w:val="00703065"/>
    <w:rsid w:val="007041D4"/>
    <w:rsid w:val="00704599"/>
    <w:rsid w:val="00711CED"/>
    <w:rsid w:val="0071261C"/>
    <w:rsid w:val="0072073D"/>
    <w:rsid w:val="00723759"/>
    <w:rsid w:val="007254DF"/>
    <w:rsid w:val="00726125"/>
    <w:rsid w:val="00730AE9"/>
    <w:rsid w:val="0073122F"/>
    <w:rsid w:val="007317CA"/>
    <w:rsid w:val="00731FA3"/>
    <w:rsid w:val="00743B4E"/>
    <w:rsid w:val="007448A9"/>
    <w:rsid w:val="00744925"/>
    <w:rsid w:val="00745E46"/>
    <w:rsid w:val="00750AE7"/>
    <w:rsid w:val="00752CE9"/>
    <w:rsid w:val="007543A7"/>
    <w:rsid w:val="00754A78"/>
    <w:rsid w:val="00754EF2"/>
    <w:rsid w:val="00755A69"/>
    <w:rsid w:val="00757470"/>
    <w:rsid w:val="00757DBB"/>
    <w:rsid w:val="00761755"/>
    <w:rsid w:val="007657CD"/>
    <w:rsid w:val="00771C73"/>
    <w:rsid w:val="00774C43"/>
    <w:rsid w:val="0077792E"/>
    <w:rsid w:val="00777BE4"/>
    <w:rsid w:val="007805F7"/>
    <w:rsid w:val="007823E0"/>
    <w:rsid w:val="00782E16"/>
    <w:rsid w:val="00783D21"/>
    <w:rsid w:val="007873A6"/>
    <w:rsid w:val="00791D76"/>
    <w:rsid w:val="00796ADA"/>
    <w:rsid w:val="00796B41"/>
    <w:rsid w:val="00796BBC"/>
    <w:rsid w:val="007A57CC"/>
    <w:rsid w:val="007A7B2A"/>
    <w:rsid w:val="007B0421"/>
    <w:rsid w:val="007B19B8"/>
    <w:rsid w:val="007B5D4B"/>
    <w:rsid w:val="007B6897"/>
    <w:rsid w:val="007C1105"/>
    <w:rsid w:val="007C39E8"/>
    <w:rsid w:val="007C4393"/>
    <w:rsid w:val="007D1FFD"/>
    <w:rsid w:val="007D38A9"/>
    <w:rsid w:val="007D4E94"/>
    <w:rsid w:val="007D5175"/>
    <w:rsid w:val="007E3B1D"/>
    <w:rsid w:val="007E4B47"/>
    <w:rsid w:val="007E506A"/>
    <w:rsid w:val="007E5626"/>
    <w:rsid w:val="007F1B67"/>
    <w:rsid w:val="007F24C9"/>
    <w:rsid w:val="007F270F"/>
    <w:rsid w:val="007F496E"/>
    <w:rsid w:val="007F62B7"/>
    <w:rsid w:val="007F7AB5"/>
    <w:rsid w:val="00804EF1"/>
    <w:rsid w:val="00810BE9"/>
    <w:rsid w:val="00810CEE"/>
    <w:rsid w:val="00811220"/>
    <w:rsid w:val="008164F8"/>
    <w:rsid w:val="00816FB1"/>
    <w:rsid w:val="0082141F"/>
    <w:rsid w:val="00823033"/>
    <w:rsid w:val="008234B6"/>
    <w:rsid w:val="00824564"/>
    <w:rsid w:val="008251C2"/>
    <w:rsid w:val="00826DA1"/>
    <w:rsid w:val="008270F2"/>
    <w:rsid w:val="008274AD"/>
    <w:rsid w:val="00831E9E"/>
    <w:rsid w:val="00836774"/>
    <w:rsid w:val="0083726E"/>
    <w:rsid w:val="00837C0B"/>
    <w:rsid w:val="00840514"/>
    <w:rsid w:val="00850309"/>
    <w:rsid w:val="008505D1"/>
    <w:rsid w:val="0085456D"/>
    <w:rsid w:val="008578A7"/>
    <w:rsid w:val="008613EB"/>
    <w:rsid w:val="00863978"/>
    <w:rsid w:val="00863AFB"/>
    <w:rsid w:val="00865C71"/>
    <w:rsid w:val="00866A06"/>
    <w:rsid w:val="0086796B"/>
    <w:rsid w:val="0087087D"/>
    <w:rsid w:val="00872C3A"/>
    <w:rsid w:val="00875206"/>
    <w:rsid w:val="0087680A"/>
    <w:rsid w:val="00880917"/>
    <w:rsid w:val="00882E77"/>
    <w:rsid w:val="0088522D"/>
    <w:rsid w:val="00885469"/>
    <w:rsid w:val="008902A1"/>
    <w:rsid w:val="00891E53"/>
    <w:rsid w:val="00892711"/>
    <w:rsid w:val="00893776"/>
    <w:rsid w:val="00893FD4"/>
    <w:rsid w:val="008A1545"/>
    <w:rsid w:val="008A1EF4"/>
    <w:rsid w:val="008A259F"/>
    <w:rsid w:val="008A3387"/>
    <w:rsid w:val="008A3D54"/>
    <w:rsid w:val="008A3DA3"/>
    <w:rsid w:val="008B0453"/>
    <w:rsid w:val="008B2ABE"/>
    <w:rsid w:val="008B395E"/>
    <w:rsid w:val="008B757E"/>
    <w:rsid w:val="008C1A4B"/>
    <w:rsid w:val="008C2121"/>
    <w:rsid w:val="008C2A89"/>
    <w:rsid w:val="008C4204"/>
    <w:rsid w:val="008C4BC3"/>
    <w:rsid w:val="008C54F9"/>
    <w:rsid w:val="008D3C80"/>
    <w:rsid w:val="008D6335"/>
    <w:rsid w:val="008E013D"/>
    <w:rsid w:val="008E74FE"/>
    <w:rsid w:val="008E7EC1"/>
    <w:rsid w:val="008F057C"/>
    <w:rsid w:val="008F0A00"/>
    <w:rsid w:val="008F2AC0"/>
    <w:rsid w:val="008F3FA3"/>
    <w:rsid w:val="008F5D16"/>
    <w:rsid w:val="008F67E1"/>
    <w:rsid w:val="008F7962"/>
    <w:rsid w:val="00902922"/>
    <w:rsid w:val="00904DCD"/>
    <w:rsid w:val="00905DC4"/>
    <w:rsid w:val="00906FAF"/>
    <w:rsid w:val="00907CFC"/>
    <w:rsid w:val="0091520F"/>
    <w:rsid w:val="00917462"/>
    <w:rsid w:val="00917EE7"/>
    <w:rsid w:val="00920CB2"/>
    <w:rsid w:val="0092259E"/>
    <w:rsid w:val="00922A52"/>
    <w:rsid w:val="00926475"/>
    <w:rsid w:val="0092753E"/>
    <w:rsid w:val="00935134"/>
    <w:rsid w:val="00936679"/>
    <w:rsid w:val="00945A82"/>
    <w:rsid w:val="00962E80"/>
    <w:rsid w:val="0096732D"/>
    <w:rsid w:val="009744A1"/>
    <w:rsid w:val="00975467"/>
    <w:rsid w:val="00981198"/>
    <w:rsid w:val="00983282"/>
    <w:rsid w:val="00983301"/>
    <w:rsid w:val="009846AA"/>
    <w:rsid w:val="0098610E"/>
    <w:rsid w:val="00992354"/>
    <w:rsid w:val="00992B7B"/>
    <w:rsid w:val="00995B82"/>
    <w:rsid w:val="009966B4"/>
    <w:rsid w:val="009A0313"/>
    <w:rsid w:val="009A1829"/>
    <w:rsid w:val="009A49A1"/>
    <w:rsid w:val="009B503F"/>
    <w:rsid w:val="009B765F"/>
    <w:rsid w:val="009C206E"/>
    <w:rsid w:val="009C4711"/>
    <w:rsid w:val="009D4181"/>
    <w:rsid w:val="009D4671"/>
    <w:rsid w:val="009D4A2C"/>
    <w:rsid w:val="009E0FC5"/>
    <w:rsid w:val="009E144B"/>
    <w:rsid w:val="009E3132"/>
    <w:rsid w:val="009E3275"/>
    <w:rsid w:val="009E4AFD"/>
    <w:rsid w:val="009E4EF8"/>
    <w:rsid w:val="009E7A51"/>
    <w:rsid w:val="009F1132"/>
    <w:rsid w:val="009F16D7"/>
    <w:rsid w:val="009F42C7"/>
    <w:rsid w:val="009F637C"/>
    <w:rsid w:val="00A010F5"/>
    <w:rsid w:val="00A02A36"/>
    <w:rsid w:val="00A036F6"/>
    <w:rsid w:val="00A06059"/>
    <w:rsid w:val="00A07226"/>
    <w:rsid w:val="00A07AF0"/>
    <w:rsid w:val="00A10951"/>
    <w:rsid w:val="00A1203C"/>
    <w:rsid w:val="00A12933"/>
    <w:rsid w:val="00A13096"/>
    <w:rsid w:val="00A144AF"/>
    <w:rsid w:val="00A1619C"/>
    <w:rsid w:val="00A20453"/>
    <w:rsid w:val="00A2193E"/>
    <w:rsid w:val="00A2334F"/>
    <w:rsid w:val="00A273D0"/>
    <w:rsid w:val="00A32EB3"/>
    <w:rsid w:val="00A33934"/>
    <w:rsid w:val="00A34F17"/>
    <w:rsid w:val="00A35670"/>
    <w:rsid w:val="00A5001A"/>
    <w:rsid w:val="00A51574"/>
    <w:rsid w:val="00A56E2A"/>
    <w:rsid w:val="00A56EF5"/>
    <w:rsid w:val="00A57B33"/>
    <w:rsid w:val="00A6043B"/>
    <w:rsid w:val="00A617FF"/>
    <w:rsid w:val="00A62534"/>
    <w:rsid w:val="00A6508B"/>
    <w:rsid w:val="00A659ED"/>
    <w:rsid w:val="00A67BDC"/>
    <w:rsid w:val="00A67C83"/>
    <w:rsid w:val="00A70598"/>
    <w:rsid w:val="00A711B5"/>
    <w:rsid w:val="00A72875"/>
    <w:rsid w:val="00A754A3"/>
    <w:rsid w:val="00A7591C"/>
    <w:rsid w:val="00A7631F"/>
    <w:rsid w:val="00A80BF2"/>
    <w:rsid w:val="00A87478"/>
    <w:rsid w:val="00AA275D"/>
    <w:rsid w:val="00AA62FB"/>
    <w:rsid w:val="00AB0B49"/>
    <w:rsid w:val="00AB3606"/>
    <w:rsid w:val="00AB5080"/>
    <w:rsid w:val="00AB697A"/>
    <w:rsid w:val="00AC5BEB"/>
    <w:rsid w:val="00AD115B"/>
    <w:rsid w:val="00AE0948"/>
    <w:rsid w:val="00AE3525"/>
    <w:rsid w:val="00AF1F8D"/>
    <w:rsid w:val="00AF2372"/>
    <w:rsid w:val="00AF76F5"/>
    <w:rsid w:val="00AF78D3"/>
    <w:rsid w:val="00AF7D98"/>
    <w:rsid w:val="00B0333C"/>
    <w:rsid w:val="00B036D8"/>
    <w:rsid w:val="00B068F8"/>
    <w:rsid w:val="00B15D22"/>
    <w:rsid w:val="00B21A0D"/>
    <w:rsid w:val="00B24531"/>
    <w:rsid w:val="00B24575"/>
    <w:rsid w:val="00B249FB"/>
    <w:rsid w:val="00B26F04"/>
    <w:rsid w:val="00B32674"/>
    <w:rsid w:val="00B34C76"/>
    <w:rsid w:val="00B35D88"/>
    <w:rsid w:val="00B3619B"/>
    <w:rsid w:val="00B37499"/>
    <w:rsid w:val="00B411DA"/>
    <w:rsid w:val="00B43B44"/>
    <w:rsid w:val="00B44536"/>
    <w:rsid w:val="00B47BDF"/>
    <w:rsid w:val="00B540AA"/>
    <w:rsid w:val="00B54160"/>
    <w:rsid w:val="00B54B27"/>
    <w:rsid w:val="00B61DA7"/>
    <w:rsid w:val="00B63D0B"/>
    <w:rsid w:val="00B64E3D"/>
    <w:rsid w:val="00B65AC8"/>
    <w:rsid w:val="00B678DA"/>
    <w:rsid w:val="00B6793D"/>
    <w:rsid w:val="00B70C30"/>
    <w:rsid w:val="00B718BB"/>
    <w:rsid w:val="00B753E7"/>
    <w:rsid w:val="00B77874"/>
    <w:rsid w:val="00B87E19"/>
    <w:rsid w:val="00B916A6"/>
    <w:rsid w:val="00B9412B"/>
    <w:rsid w:val="00B946C5"/>
    <w:rsid w:val="00B9564A"/>
    <w:rsid w:val="00B95A3F"/>
    <w:rsid w:val="00B96E12"/>
    <w:rsid w:val="00BA1A80"/>
    <w:rsid w:val="00BA4A51"/>
    <w:rsid w:val="00BA4B61"/>
    <w:rsid w:val="00BA4FD2"/>
    <w:rsid w:val="00BA5D82"/>
    <w:rsid w:val="00BB0C9C"/>
    <w:rsid w:val="00BB230C"/>
    <w:rsid w:val="00BB4469"/>
    <w:rsid w:val="00BC06BD"/>
    <w:rsid w:val="00BC0FAA"/>
    <w:rsid w:val="00BC32D9"/>
    <w:rsid w:val="00BC5B34"/>
    <w:rsid w:val="00BC6F83"/>
    <w:rsid w:val="00BD3C9D"/>
    <w:rsid w:val="00BE1C70"/>
    <w:rsid w:val="00BE40EF"/>
    <w:rsid w:val="00BE4657"/>
    <w:rsid w:val="00BE4F5F"/>
    <w:rsid w:val="00BE6A90"/>
    <w:rsid w:val="00BE7D95"/>
    <w:rsid w:val="00BF0DDF"/>
    <w:rsid w:val="00BF2454"/>
    <w:rsid w:val="00BF2F8F"/>
    <w:rsid w:val="00C018AD"/>
    <w:rsid w:val="00C0549E"/>
    <w:rsid w:val="00C103A6"/>
    <w:rsid w:val="00C12694"/>
    <w:rsid w:val="00C15421"/>
    <w:rsid w:val="00C155CC"/>
    <w:rsid w:val="00C17346"/>
    <w:rsid w:val="00C22185"/>
    <w:rsid w:val="00C24D87"/>
    <w:rsid w:val="00C256BD"/>
    <w:rsid w:val="00C25BB6"/>
    <w:rsid w:val="00C25DA3"/>
    <w:rsid w:val="00C263F7"/>
    <w:rsid w:val="00C36370"/>
    <w:rsid w:val="00C3669F"/>
    <w:rsid w:val="00C36E35"/>
    <w:rsid w:val="00C40288"/>
    <w:rsid w:val="00C409C0"/>
    <w:rsid w:val="00C43EB2"/>
    <w:rsid w:val="00C44C5D"/>
    <w:rsid w:val="00C454E0"/>
    <w:rsid w:val="00C545AD"/>
    <w:rsid w:val="00C60C68"/>
    <w:rsid w:val="00C6233E"/>
    <w:rsid w:val="00C63371"/>
    <w:rsid w:val="00C668C3"/>
    <w:rsid w:val="00C6736D"/>
    <w:rsid w:val="00C6773E"/>
    <w:rsid w:val="00C67977"/>
    <w:rsid w:val="00C821C0"/>
    <w:rsid w:val="00C85D35"/>
    <w:rsid w:val="00C87BF4"/>
    <w:rsid w:val="00C87DBF"/>
    <w:rsid w:val="00C92C9C"/>
    <w:rsid w:val="00C934FF"/>
    <w:rsid w:val="00C950E6"/>
    <w:rsid w:val="00C971F7"/>
    <w:rsid w:val="00C97666"/>
    <w:rsid w:val="00CA1370"/>
    <w:rsid w:val="00CA2D52"/>
    <w:rsid w:val="00CB1696"/>
    <w:rsid w:val="00CB16A3"/>
    <w:rsid w:val="00CB25DC"/>
    <w:rsid w:val="00CB2D55"/>
    <w:rsid w:val="00CB665B"/>
    <w:rsid w:val="00CC474E"/>
    <w:rsid w:val="00CC6A9F"/>
    <w:rsid w:val="00CC76A7"/>
    <w:rsid w:val="00CC7C02"/>
    <w:rsid w:val="00CD166A"/>
    <w:rsid w:val="00CD26C4"/>
    <w:rsid w:val="00CD2C87"/>
    <w:rsid w:val="00CD3E8E"/>
    <w:rsid w:val="00CD492A"/>
    <w:rsid w:val="00CE4CFB"/>
    <w:rsid w:val="00CF32C8"/>
    <w:rsid w:val="00D023CF"/>
    <w:rsid w:val="00D03009"/>
    <w:rsid w:val="00D0755C"/>
    <w:rsid w:val="00D11B5D"/>
    <w:rsid w:val="00D12A7A"/>
    <w:rsid w:val="00D147DB"/>
    <w:rsid w:val="00D14C9E"/>
    <w:rsid w:val="00D16AFC"/>
    <w:rsid w:val="00D22435"/>
    <w:rsid w:val="00D26CFB"/>
    <w:rsid w:val="00D30FF9"/>
    <w:rsid w:val="00D31AE1"/>
    <w:rsid w:val="00D32C67"/>
    <w:rsid w:val="00D36189"/>
    <w:rsid w:val="00D41FC7"/>
    <w:rsid w:val="00D42196"/>
    <w:rsid w:val="00D43BF1"/>
    <w:rsid w:val="00D45AB6"/>
    <w:rsid w:val="00D534E4"/>
    <w:rsid w:val="00D54D19"/>
    <w:rsid w:val="00D56714"/>
    <w:rsid w:val="00D61D17"/>
    <w:rsid w:val="00D62C19"/>
    <w:rsid w:val="00D658D3"/>
    <w:rsid w:val="00D65AF8"/>
    <w:rsid w:val="00D66945"/>
    <w:rsid w:val="00D703F6"/>
    <w:rsid w:val="00D73DB2"/>
    <w:rsid w:val="00D740AA"/>
    <w:rsid w:val="00D74CF5"/>
    <w:rsid w:val="00D7599F"/>
    <w:rsid w:val="00D85DC8"/>
    <w:rsid w:val="00D87ED3"/>
    <w:rsid w:val="00D906E1"/>
    <w:rsid w:val="00D91321"/>
    <w:rsid w:val="00D93682"/>
    <w:rsid w:val="00D96BA5"/>
    <w:rsid w:val="00DA19B9"/>
    <w:rsid w:val="00DA1EEB"/>
    <w:rsid w:val="00DA2BF7"/>
    <w:rsid w:val="00DA45E5"/>
    <w:rsid w:val="00DA46A0"/>
    <w:rsid w:val="00DA4F59"/>
    <w:rsid w:val="00DA653F"/>
    <w:rsid w:val="00DB53E8"/>
    <w:rsid w:val="00DB54F6"/>
    <w:rsid w:val="00DB6E31"/>
    <w:rsid w:val="00DB7124"/>
    <w:rsid w:val="00DB7384"/>
    <w:rsid w:val="00DC37CC"/>
    <w:rsid w:val="00DC573D"/>
    <w:rsid w:val="00DC6BE5"/>
    <w:rsid w:val="00DD09E8"/>
    <w:rsid w:val="00DD2437"/>
    <w:rsid w:val="00DD2765"/>
    <w:rsid w:val="00DD4325"/>
    <w:rsid w:val="00DD655D"/>
    <w:rsid w:val="00DE161A"/>
    <w:rsid w:val="00DE2032"/>
    <w:rsid w:val="00DE3157"/>
    <w:rsid w:val="00DE3948"/>
    <w:rsid w:val="00DF10FD"/>
    <w:rsid w:val="00DF39B8"/>
    <w:rsid w:val="00DF462D"/>
    <w:rsid w:val="00DF6DC1"/>
    <w:rsid w:val="00DF78C2"/>
    <w:rsid w:val="00E014EA"/>
    <w:rsid w:val="00E02B13"/>
    <w:rsid w:val="00E0468A"/>
    <w:rsid w:val="00E066B1"/>
    <w:rsid w:val="00E07012"/>
    <w:rsid w:val="00E12A18"/>
    <w:rsid w:val="00E14A22"/>
    <w:rsid w:val="00E21601"/>
    <w:rsid w:val="00E218E0"/>
    <w:rsid w:val="00E21AD8"/>
    <w:rsid w:val="00E22C72"/>
    <w:rsid w:val="00E2367F"/>
    <w:rsid w:val="00E23E48"/>
    <w:rsid w:val="00E30E41"/>
    <w:rsid w:val="00E31950"/>
    <w:rsid w:val="00E31AA7"/>
    <w:rsid w:val="00E358E5"/>
    <w:rsid w:val="00E36B6C"/>
    <w:rsid w:val="00E37ECC"/>
    <w:rsid w:val="00E40052"/>
    <w:rsid w:val="00E421C9"/>
    <w:rsid w:val="00E5135D"/>
    <w:rsid w:val="00E525DD"/>
    <w:rsid w:val="00E56E89"/>
    <w:rsid w:val="00E63563"/>
    <w:rsid w:val="00E63759"/>
    <w:rsid w:val="00E67143"/>
    <w:rsid w:val="00E70106"/>
    <w:rsid w:val="00E708D8"/>
    <w:rsid w:val="00E75CD1"/>
    <w:rsid w:val="00E87008"/>
    <w:rsid w:val="00E91C62"/>
    <w:rsid w:val="00E932B5"/>
    <w:rsid w:val="00E93671"/>
    <w:rsid w:val="00E94EB6"/>
    <w:rsid w:val="00E955EE"/>
    <w:rsid w:val="00E959B8"/>
    <w:rsid w:val="00E95AC9"/>
    <w:rsid w:val="00E971E9"/>
    <w:rsid w:val="00EA1718"/>
    <w:rsid w:val="00EA1F76"/>
    <w:rsid w:val="00EA2E1D"/>
    <w:rsid w:val="00EA4435"/>
    <w:rsid w:val="00EA57F7"/>
    <w:rsid w:val="00EB40DE"/>
    <w:rsid w:val="00EB427A"/>
    <w:rsid w:val="00EB42E1"/>
    <w:rsid w:val="00EB48F0"/>
    <w:rsid w:val="00EB7D3C"/>
    <w:rsid w:val="00EC2779"/>
    <w:rsid w:val="00ED34CB"/>
    <w:rsid w:val="00ED3CCA"/>
    <w:rsid w:val="00ED43B4"/>
    <w:rsid w:val="00ED503D"/>
    <w:rsid w:val="00ED5BFA"/>
    <w:rsid w:val="00EE04D5"/>
    <w:rsid w:val="00EE1CE1"/>
    <w:rsid w:val="00EE7410"/>
    <w:rsid w:val="00EF01F7"/>
    <w:rsid w:val="00EF09D5"/>
    <w:rsid w:val="00EF2C7A"/>
    <w:rsid w:val="00EF2FBB"/>
    <w:rsid w:val="00EF382C"/>
    <w:rsid w:val="00EF45C4"/>
    <w:rsid w:val="00EF4674"/>
    <w:rsid w:val="00F00900"/>
    <w:rsid w:val="00F06F3E"/>
    <w:rsid w:val="00F12E13"/>
    <w:rsid w:val="00F14FB7"/>
    <w:rsid w:val="00F15736"/>
    <w:rsid w:val="00F21000"/>
    <w:rsid w:val="00F21003"/>
    <w:rsid w:val="00F22478"/>
    <w:rsid w:val="00F31643"/>
    <w:rsid w:val="00F3249C"/>
    <w:rsid w:val="00F34A47"/>
    <w:rsid w:val="00F3648A"/>
    <w:rsid w:val="00F373E7"/>
    <w:rsid w:val="00F42B3B"/>
    <w:rsid w:val="00F44F51"/>
    <w:rsid w:val="00F45F0C"/>
    <w:rsid w:val="00F474C5"/>
    <w:rsid w:val="00F50B4A"/>
    <w:rsid w:val="00F513A8"/>
    <w:rsid w:val="00F51CEF"/>
    <w:rsid w:val="00F54BFF"/>
    <w:rsid w:val="00F6007A"/>
    <w:rsid w:val="00F66AA5"/>
    <w:rsid w:val="00F710B3"/>
    <w:rsid w:val="00F7210D"/>
    <w:rsid w:val="00F73E01"/>
    <w:rsid w:val="00F75334"/>
    <w:rsid w:val="00F80351"/>
    <w:rsid w:val="00F812D1"/>
    <w:rsid w:val="00F83A63"/>
    <w:rsid w:val="00F8409A"/>
    <w:rsid w:val="00F872BE"/>
    <w:rsid w:val="00F87FEC"/>
    <w:rsid w:val="00F91622"/>
    <w:rsid w:val="00F94051"/>
    <w:rsid w:val="00F95718"/>
    <w:rsid w:val="00FA36BA"/>
    <w:rsid w:val="00FA4D33"/>
    <w:rsid w:val="00FA60CA"/>
    <w:rsid w:val="00FA62FB"/>
    <w:rsid w:val="00FB0D3D"/>
    <w:rsid w:val="00FB160E"/>
    <w:rsid w:val="00FB1E77"/>
    <w:rsid w:val="00FC2127"/>
    <w:rsid w:val="00FC437D"/>
    <w:rsid w:val="00FC725C"/>
    <w:rsid w:val="00FC7DAB"/>
    <w:rsid w:val="00FD347C"/>
    <w:rsid w:val="00FD5193"/>
    <w:rsid w:val="00FD55EF"/>
    <w:rsid w:val="00FD6212"/>
    <w:rsid w:val="00FE1189"/>
    <w:rsid w:val="00FE2702"/>
    <w:rsid w:val="00FE2880"/>
    <w:rsid w:val="00FE6FC9"/>
    <w:rsid w:val="00FF2475"/>
    <w:rsid w:val="00FF68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AF3394"/>
  <w15:chartTrackingRefBased/>
  <w15:docId w15:val="{8C69D45E-B934-42F7-B543-B32E029F9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143012"/>
    <w:pPr>
      <w:numPr>
        <w:numId w:val="21"/>
      </w:numPr>
      <w:spacing w:after="0" w:line="240" w:lineRule="auto"/>
      <w:outlineLvl w:val="0"/>
    </w:pPr>
    <w:rPr>
      <w:rFonts w:ascii="Times New Roman" w:hAnsi="Times New Roman" w:cs="Times New Roman"/>
      <w:b/>
      <w:color w:val="4472C4" w:themeColor="accent1"/>
      <w:sz w:val="32"/>
    </w:rPr>
  </w:style>
  <w:style w:type="paragraph" w:styleId="Heading2">
    <w:name w:val="heading 2"/>
    <w:basedOn w:val="ListParagraph"/>
    <w:next w:val="Normal"/>
    <w:link w:val="Heading2Char"/>
    <w:uiPriority w:val="9"/>
    <w:unhideWhenUsed/>
    <w:qFormat/>
    <w:rsid w:val="00143012"/>
    <w:pPr>
      <w:numPr>
        <w:ilvl w:val="1"/>
        <w:numId w:val="20"/>
      </w:numPr>
      <w:spacing w:after="0" w:line="240" w:lineRule="auto"/>
      <w:outlineLvl w:val="1"/>
    </w:pPr>
    <w:rPr>
      <w:rFonts w:ascii="Times New Roman" w:hAnsi="Times New Roman" w:cs="Times New Roman"/>
      <w:b/>
      <w:color w:val="4472C4" w:themeColor="accent1"/>
      <w:sz w:val="28"/>
    </w:rPr>
  </w:style>
  <w:style w:type="paragraph" w:styleId="Heading3">
    <w:name w:val="heading 3"/>
    <w:basedOn w:val="Normal"/>
    <w:next w:val="Normal"/>
    <w:link w:val="Heading3Char"/>
    <w:uiPriority w:val="9"/>
    <w:semiHidden/>
    <w:unhideWhenUsed/>
    <w:qFormat/>
    <w:rsid w:val="00B3619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6B541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Bullet List,FooterText,List Paragraph1,Paragraphe de liste1,Bulletr List Paragraph,列出段落,列出段落1,List Paragraph2,List Paragraph21,Párrafo de lista1,Parágrafo da Lista1,リスト段落1,Listeafsnit1,Alpha List Paragraph,Bullet 1,b1,B1"/>
    <w:basedOn w:val="Normal"/>
    <w:link w:val="ListParagraphChar"/>
    <w:uiPriority w:val="34"/>
    <w:qFormat/>
    <w:rsid w:val="0056410D"/>
    <w:pPr>
      <w:ind w:left="720"/>
      <w:contextualSpacing/>
    </w:pPr>
  </w:style>
  <w:style w:type="character" w:customStyle="1" w:styleId="ListParagraphChar">
    <w:name w:val="List Paragraph Char"/>
    <w:aliases w:val="numbered Char,Bullet List Char,FooterText Char,List Paragraph1 Char,Paragraphe de liste1 Char,Bulletr List Paragraph Char,列出段落 Char,列出段落1 Char,List Paragraph2 Char,List Paragraph21 Char,Párrafo de lista1 Char,Parágrafo da Lista1 Char"/>
    <w:basedOn w:val="DefaultParagraphFont"/>
    <w:link w:val="ListParagraph"/>
    <w:uiPriority w:val="34"/>
    <w:locked/>
    <w:rsid w:val="0056410D"/>
  </w:style>
  <w:style w:type="character" w:styleId="CommentReference">
    <w:name w:val="annotation reference"/>
    <w:basedOn w:val="DefaultParagraphFont"/>
    <w:uiPriority w:val="99"/>
    <w:unhideWhenUsed/>
    <w:rsid w:val="007C4393"/>
    <w:rPr>
      <w:sz w:val="16"/>
      <w:szCs w:val="16"/>
    </w:rPr>
  </w:style>
  <w:style w:type="paragraph" w:styleId="CommentText">
    <w:name w:val="annotation text"/>
    <w:basedOn w:val="Normal"/>
    <w:link w:val="CommentTextChar"/>
    <w:uiPriority w:val="99"/>
    <w:unhideWhenUsed/>
    <w:rsid w:val="007C4393"/>
    <w:pPr>
      <w:spacing w:line="240" w:lineRule="auto"/>
    </w:pPr>
    <w:rPr>
      <w:sz w:val="20"/>
      <w:szCs w:val="20"/>
    </w:rPr>
  </w:style>
  <w:style w:type="character" w:customStyle="1" w:styleId="CommentTextChar">
    <w:name w:val="Comment Text Char"/>
    <w:basedOn w:val="DefaultParagraphFont"/>
    <w:link w:val="CommentText"/>
    <w:uiPriority w:val="99"/>
    <w:rsid w:val="007C4393"/>
    <w:rPr>
      <w:sz w:val="20"/>
      <w:szCs w:val="20"/>
    </w:rPr>
  </w:style>
  <w:style w:type="paragraph" w:styleId="BalloonText">
    <w:name w:val="Balloon Text"/>
    <w:basedOn w:val="Normal"/>
    <w:link w:val="BalloonTextChar"/>
    <w:uiPriority w:val="99"/>
    <w:semiHidden/>
    <w:unhideWhenUsed/>
    <w:rsid w:val="007C43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4393"/>
    <w:rPr>
      <w:rFonts w:ascii="Segoe UI" w:hAnsi="Segoe UI" w:cs="Segoe UI"/>
      <w:sz w:val="18"/>
      <w:szCs w:val="18"/>
    </w:rPr>
  </w:style>
  <w:style w:type="paragraph" w:styleId="Header">
    <w:name w:val="header"/>
    <w:basedOn w:val="Normal"/>
    <w:link w:val="HeaderChar"/>
    <w:uiPriority w:val="99"/>
    <w:unhideWhenUsed/>
    <w:rsid w:val="004D47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47C8"/>
  </w:style>
  <w:style w:type="paragraph" w:styleId="Footer">
    <w:name w:val="footer"/>
    <w:basedOn w:val="Normal"/>
    <w:link w:val="FooterChar"/>
    <w:uiPriority w:val="99"/>
    <w:unhideWhenUsed/>
    <w:rsid w:val="004D47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47C8"/>
  </w:style>
  <w:style w:type="paragraph" w:styleId="NormalWeb">
    <w:name w:val="Normal (Web)"/>
    <w:basedOn w:val="Normal"/>
    <w:uiPriority w:val="99"/>
    <w:unhideWhenUsed/>
    <w:rsid w:val="00672AB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659ED"/>
    <w:rPr>
      <w:color w:val="0563C1" w:themeColor="hyperlink"/>
      <w:u w:val="single"/>
    </w:rPr>
  </w:style>
  <w:style w:type="character" w:customStyle="1" w:styleId="UnresolvedMention1">
    <w:name w:val="Unresolved Mention1"/>
    <w:basedOn w:val="DefaultParagraphFont"/>
    <w:uiPriority w:val="99"/>
    <w:semiHidden/>
    <w:unhideWhenUsed/>
    <w:rsid w:val="00A659ED"/>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096EA1"/>
    <w:rPr>
      <w:b/>
      <w:bCs/>
    </w:rPr>
  </w:style>
  <w:style w:type="character" w:customStyle="1" w:styleId="CommentSubjectChar">
    <w:name w:val="Comment Subject Char"/>
    <w:basedOn w:val="CommentTextChar"/>
    <w:link w:val="CommentSubject"/>
    <w:uiPriority w:val="99"/>
    <w:semiHidden/>
    <w:rsid w:val="00096EA1"/>
    <w:rPr>
      <w:b/>
      <w:bCs/>
      <w:sz w:val="20"/>
      <w:szCs w:val="20"/>
    </w:rPr>
  </w:style>
  <w:style w:type="character" w:customStyle="1" w:styleId="Heading4Char">
    <w:name w:val="Heading 4 Char"/>
    <w:basedOn w:val="DefaultParagraphFont"/>
    <w:link w:val="Heading4"/>
    <w:uiPriority w:val="9"/>
    <w:rsid w:val="006B5412"/>
    <w:rPr>
      <w:rFonts w:ascii="Times New Roman" w:eastAsia="Times New Roman" w:hAnsi="Times New Roman" w:cs="Times New Roman"/>
      <w:b/>
      <w:bCs/>
      <w:sz w:val="24"/>
      <w:szCs w:val="24"/>
    </w:rPr>
  </w:style>
  <w:style w:type="character" w:customStyle="1" w:styleId="apple-tab-span">
    <w:name w:val="apple-tab-span"/>
    <w:basedOn w:val="DefaultParagraphFont"/>
    <w:rsid w:val="006B5412"/>
  </w:style>
  <w:style w:type="character" w:customStyle="1" w:styleId="Heading2Char">
    <w:name w:val="Heading 2 Char"/>
    <w:basedOn w:val="DefaultParagraphFont"/>
    <w:link w:val="Heading2"/>
    <w:uiPriority w:val="9"/>
    <w:rsid w:val="00143012"/>
    <w:rPr>
      <w:rFonts w:ascii="Times New Roman" w:hAnsi="Times New Roman" w:cs="Times New Roman"/>
      <w:b/>
      <w:color w:val="4472C4" w:themeColor="accent1"/>
      <w:sz w:val="28"/>
    </w:rPr>
  </w:style>
  <w:style w:type="paragraph" w:customStyle="1" w:styleId="Default">
    <w:name w:val="Default"/>
    <w:rsid w:val="00B068F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3Char">
    <w:name w:val="Heading 3 Char"/>
    <w:basedOn w:val="DefaultParagraphFont"/>
    <w:link w:val="Heading3"/>
    <w:uiPriority w:val="9"/>
    <w:semiHidden/>
    <w:rsid w:val="00B3619B"/>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E31950"/>
    <w:rPr>
      <w:color w:val="954F72" w:themeColor="followedHyperlink"/>
      <w:u w:val="single"/>
    </w:rPr>
  </w:style>
  <w:style w:type="paragraph" w:styleId="Revision">
    <w:name w:val="Revision"/>
    <w:hidden/>
    <w:uiPriority w:val="99"/>
    <w:semiHidden/>
    <w:rsid w:val="00EE1CE1"/>
    <w:pPr>
      <w:spacing w:after="0" w:line="240" w:lineRule="auto"/>
    </w:pPr>
  </w:style>
  <w:style w:type="paragraph" w:styleId="NoSpacing">
    <w:name w:val="No Spacing"/>
    <w:uiPriority w:val="1"/>
    <w:qFormat/>
    <w:rsid w:val="00677923"/>
    <w:pPr>
      <w:spacing w:after="0" w:line="240" w:lineRule="auto"/>
    </w:pPr>
  </w:style>
  <w:style w:type="table" w:styleId="TableGrid">
    <w:name w:val="Table Grid"/>
    <w:basedOn w:val="TableNormal"/>
    <w:uiPriority w:val="39"/>
    <w:rsid w:val="00DF39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List">
    <w:name w:val="TableList"/>
    <w:basedOn w:val="Normal"/>
    <w:rsid w:val="00DF39B8"/>
    <w:pPr>
      <w:numPr>
        <w:numId w:val="15"/>
      </w:numPr>
      <w:spacing w:before="40" w:after="40" w:line="240" w:lineRule="auto"/>
      <w:ind w:left="216" w:hanging="216"/>
    </w:pPr>
    <w:rPr>
      <w:rFonts w:ascii="Arial" w:eastAsia="Times" w:hAnsi="Arial" w:cs="Times New Roman"/>
      <w:color w:val="000000"/>
      <w:sz w:val="18"/>
      <w:szCs w:val="20"/>
      <w:lang w:val="en-GB"/>
    </w:rPr>
  </w:style>
  <w:style w:type="numbering" w:customStyle="1" w:styleId="Style5">
    <w:name w:val="Style5"/>
    <w:uiPriority w:val="99"/>
    <w:rsid w:val="00DF39B8"/>
    <w:pPr>
      <w:numPr>
        <w:numId w:val="15"/>
      </w:numPr>
    </w:pPr>
  </w:style>
  <w:style w:type="paragraph" w:customStyle="1" w:styleId="Tablehead1">
    <w:name w:val="Tablehead1"/>
    <w:basedOn w:val="Normal"/>
    <w:link w:val="Tablehead1Char"/>
    <w:qFormat/>
    <w:rsid w:val="00DF39B8"/>
    <w:pPr>
      <w:keepNext/>
      <w:spacing w:before="60" w:after="60" w:line="240" w:lineRule="auto"/>
      <w:jc w:val="center"/>
    </w:pPr>
    <w:rPr>
      <w:rFonts w:ascii="Arial Bold" w:eastAsia="Times New Roman" w:hAnsi="Arial Bold" w:cs="Times New Roman"/>
      <w:b/>
      <w:bCs/>
      <w:color w:val="FFFFFF"/>
      <w:sz w:val="18"/>
      <w:szCs w:val="20"/>
    </w:rPr>
  </w:style>
  <w:style w:type="character" w:customStyle="1" w:styleId="Tablehead1Char">
    <w:name w:val="Tablehead1 Char"/>
    <w:basedOn w:val="DefaultParagraphFont"/>
    <w:link w:val="Tablehead1"/>
    <w:rsid w:val="00DF39B8"/>
    <w:rPr>
      <w:rFonts w:ascii="Arial Bold" w:eastAsia="Times New Roman" w:hAnsi="Arial Bold" w:cs="Times New Roman"/>
      <w:b/>
      <w:bCs/>
      <w:color w:val="FFFFFF"/>
      <w:sz w:val="18"/>
      <w:szCs w:val="20"/>
    </w:rPr>
  </w:style>
  <w:style w:type="paragraph" w:customStyle="1" w:styleId="Instructions">
    <w:name w:val="Instructions"/>
    <w:basedOn w:val="Normal"/>
    <w:next w:val="Normal"/>
    <w:link w:val="InstructionsChar"/>
    <w:qFormat/>
    <w:rsid w:val="00DF39B8"/>
    <w:pPr>
      <w:spacing w:after="120" w:line="240" w:lineRule="auto"/>
    </w:pPr>
    <w:rPr>
      <w:rFonts w:ascii="Arial" w:eastAsia="Times" w:hAnsi="Arial" w:cs="Times New Roman"/>
      <w:color w:val="0000FF"/>
      <w:szCs w:val="20"/>
    </w:rPr>
  </w:style>
  <w:style w:type="character" w:customStyle="1" w:styleId="InstructionsChar">
    <w:name w:val="Instructions Char"/>
    <w:basedOn w:val="DefaultParagraphFont"/>
    <w:link w:val="Instructions"/>
    <w:rsid w:val="00DF39B8"/>
    <w:rPr>
      <w:rFonts w:ascii="Arial" w:eastAsia="Times" w:hAnsi="Arial" w:cs="Times New Roman"/>
      <w:color w:val="0000FF"/>
      <w:szCs w:val="20"/>
    </w:rPr>
  </w:style>
  <w:style w:type="character" w:customStyle="1" w:styleId="Heading1Char">
    <w:name w:val="Heading 1 Char"/>
    <w:basedOn w:val="DefaultParagraphFont"/>
    <w:link w:val="Heading1"/>
    <w:uiPriority w:val="9"/>
    <w:rsid w:val="00143012"/>
    <w:rPr>
      <w:rFonts w:ascii="Times New Roman" w:hAnsi="Times New Roman" w:cs="Times New Roman"/>
      <w:b/>
      <w:color w:val="4472C4" w:themeColor="accent1"/>
      <w:sz w:val="32"/>
    </w:rPr>
  </w:style>
  <w:style w:type="character" w:customStyle="1" w:styleId="UnresolvedMention2">
    <w:name w:val="Unresolved Mention2"/>
    <w:basedOn w:val="DefaultParagraphFont"/>
    <w:uiPriority w:val="99"/>
    <w:semiHidden/>
    <w:unhideWhenUsed/>
    <w:rsid w:val="00571385"/>
    <w:rPr>
      <w:color w:val="808080"/>
      <w:shd w:val="clear" w:color="auto" w:fill="E6E6E6"/>
    </w:rPr>
  </w:style>
  <w:style w:type="paragraph" w:styleId="FootnoteText">
    <w:name w:val="footnote text"/>
    <w:basedOn w:val="Normal"/>
    <w:link w:val="FootnoteTextChar"/>
    <w:uiPriority w:val="99"/>
    <w:semiHidden/>
    <w:unhideWhenUsed/>
    <w:rsid w:val="00EF01F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F01F7"/>
    <w:rPr>
      <w:sz w:val="20"/>
      <w:szCs w:val="20"/>
    </w:rPr>
  </w:style>
  <w:style w:type="character" w:styleId="FootnoteReference">
    <w:name w:val="footnote reference"/>
    <w:basedOn w:val="DefaultParagraphFont"/>
    <w:uiPriority w:val="99"/>
    <w:semiHidden/>
    <w:unhideWhenUsed/>
    <w:rsid w:val="00EF01F7"/>
    <w:rPr>
      <w:vertAlign w:val="superscript"/>
    </w:rPr>
  </w:style>
  <w:style w:type="character" w:customStyle="1" w:styleId="UnresolvedMention3">
    <w:name w:val="Unresolved Mention3"/>
    <w:basedOn w:val="DefaultParagraphFont"/>
    <w:uiPriority w:val="99"/>
    <w:semiHidden/>
    <w:unhideWhenUsed/>
    <w:rsid w:val="008B395E"/>
    <w:rPr>
      <w:color w:val="605E5C"/>
      <w:shd w:val="clear" w:color="auto" w:fill="E1DFDD"/>
    </w:rPr>
  </w:style>
  <w:style w:type="table" w:customStyle="1" w:styleId="TableGrid1">
    <w:name w:val="Table Grid1"/>
    <w:basedOn w:val="TableNormal"/>
    <w:next w:val="TableGrid"/>
    <w:uiPriority w:val="59"/>
    <w:rsid w:val="00C92C9C"/>
    <w:pPr>
      <w:spacing w:after="200" w:line="276" w:lineRule="auto"/>
      <w:ind w:left="1123" w:hanging="360"/>
    </w:pPr>
    <w:rPr>
      <w:rFonts w:eastAsiaTheme="minorEastAsia"/>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5557899855437418096gmail-msolistparagraph">
    <w:name w:val="m_5557899855437418096gmail-msolistparagraph"/>
    <w:basedOn w:val="Normal"/>
    <w:rsid w:val="00091D0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4">
    <w:name w:val="Unresolved Mention4"/>
    <w:basedOn w:val="DefaultParagraphFont"/>
    <w:uiPriority w:val="99"/>
    <w:semiHidden/>
    <w:unhideWhenUsed/>
    <w:rsid w:val="00162E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941392">
      <w:bodyDiv w:val="1"/>
      <w:marLeft w:val="0"/>
      <w:marRight w:val="0"/>
      <w:marTop w:val="0"/>
      <w:marBottom w:val="0"/>
      <w:divBdr>
        <w:top w:val="none" w:sz="0" w:space="0" w:color="auto"/>
        <w:left w:val="none" w:sz="0" w:space="0" w:color="auto"/>
        <w:bottom w:val="none" w:sz="0" w:space="0" w:color="auto"/>
        <w:right w:val="none" w:sz="0" w:space="0" w:color="auto"/>
      </w:divBdr>
    </w:div>
    <w:div w:id="79954271">
      <w:bodyDiv w:val="1"/>
      <w:marLeft w:val="0"/>
      <w:marRight w:val="0"/>
      <w:marTop w:val="0"/>
      <w:marBottom w:val="0"/>
      <w:divBdr>
        <w:top w:val="none" w:sz="0" w:space="0" w:color="auto"/>
        <w:left w:val="none" w:sz="0" w:space="0" w:color="auto"/>
        <w:bottom w:val="none" w:sz="0" w:space="0" w:color="auto"/>
        <w:right w:val="none" w:sz="0" w:space="0" w:color="auto"/>
      </w:divBdr>
    </w:div>
    <w:div w:id="105927604">
      <w:bodyDiv w:val="1"/>
      <w:marLeft w:val="0"/>
      <w:marRight w:val="0"/>
      <w:marTop w:val="0"/>
      <w:marBottom w:val="0"/>
      <w:divBdr>
        <w:top w:val="none" w:sz="0" w:space="0" w:color="auto"/>
        <w:left w:val="none" w:sz="0" w:space="0" w:color="auto"/>
        <w:bottom w:val="none" w:sz="0" w:space="0" w:color="auto"/>
        <w:right w:val="none" w:sz="0" w:space="0" w:color="auto"/>
      </w:divBdr>
    </w:div>
    <w:div w:id="118307128">
      <w:bodyDiv w:val="1"/>
      <w:marLeft w:val="0"/>
      <w:marRight w:val="0"/>
      <w:marTop w:val="0"/>
      <w:marBottom w:val="0"/>
      <w:divBdr>
        <w:top w:val="none" w:sz="0" w:space="0" w:color="auto"/>
        <w:left w:val="none" w:sz="0" w:space="0" w:color="auto"/>
        <w:bottom w:val="none" w:sz="0" w:space="0" w:color="auto"/>
        <w:right w:val="none" w:sz="0" w:space="0" w:color="auto"/>
      </w:divBdr>
    </w:div>
    <w:div w:id="238295100">
      <w:bodyDiv w:val="1"/>
      <w:marLeft w:val="0"/>
      <w:marRight w:val="0"/>
      <w:marTop w:val="0"/>
      <w:marBottom w:val="0"/>
      <w:divBdr>
        <w:top w:val="none" w:sz="0" w:space="0" w:color="auto"/>
        <w:left w:val="none" w:sz="0" w:space="0" w:color="auto"/>
        <w:bottom w:val="none" w:sz="0" w:space="0" w:color="auto"/>
        <w:right w:val="none" w:sz="0" w:space="0" w:color="auto"/>
      </w:divBdr>
    </w:div>
    <w:div w:id="243028061">
      <w:bodyDiv w:val="1"/>
      <w:marLeft w:val="0"/>
      <w:marRight w:val="0"/>
      <w:marTop w:val="0"/>
      <w:marBottom w:val="0"/>
      <w:divBdr>
        <w:top w:val="none" w:sz="0" w:space="0" w:color="auto"/>
        <w:left w:val="none" w:sz="0" w:space="0" w:color="auto"/>
        <w:bottom w:val="none" w:sz="0" w:space="0" w:color="auto"/>
        <w:right w:val="none" w:sz="0" w:space="0" w:color="auto"/>
      </w:divBdr>
    </w:div>
    <w:div w:id="245306877">
      <w:bodyDiv w:val="1"/>
      <w:marLeft w:val="0"/>
      <w:marRight w:val="0"/>
      <w:marTop w:val="0"/>
      <w:marBottom w:val="0"/>
      <w:divBdr>
        <w:top w:val="none" w:sz="0" w:space="0" w:color="auto"/>
        <w:left w:val="none" w:sz="0" w:space="0" w:color="auto"/>
        <w:bottom w:val="none" w:sz="0" w:space="0" w:color="auto"/>
        <w:right w:val="none" w:sz="0" w:space="0" w:color="auto"/>
      </w:divBdr>
    </w:div>
    <w:div w:id="259728967">
      <w:bodyDiv w:val="1"/>
      <w:marLeft w:val="0"/>
      <w:marRight w:val="0"/>
      <w:marTop w:val="0"/>
      <w:marBottom w:val="0"/>
      <w:divBdr>
        <w:top w:val="none" w:sz="0" w:space="0" w:color="auto"/>
        <w:left w:val="none" w:sz="0" w:space="0" w:color="auto"/>
        <w:bottom w:val="none" w:sz="0" w:space="0" w:color="auto"/>
        <w:right w:val="none" w:sz="0" w:space="0" w:color="auto"/>
      </w:divBdr>
    </w:div>
    <w:div w:id="268394986">
      <w:bodyDiv w:val="1"/>
      <w:marLeft w:val="0"/>
      <w:marRight w:val="0"/>
      <w:marTop w:val="0"/>
      <w:marBottom w:val="0"/>
      <w:divBdr>
        <w:top w:val="none" w:sz="0" w:space="0" w:color="auto"/>
        <w:left w:val="none" w:sz="0" w:space="0" w:color="auto"/>
        <w:bottom w:val="none" w:sz="0" w:space="0" w:color="auto"/>
        <w:right w:val="none" w:sz="0" w:space="0" w:color="auto"/>
      </w:divBdr>
    </w:div>
    <w:div w:id="297227627">
      <w:bodyDiv w:val="1"/>
      <w:marLeft w:val="0"/>
      <w:marRight w:val="0"/>
      <w:marTop w:val="0"/>
      <w:marBottom w:val="0"/>
      <w:divBdr>
        <w:top w:val="none" w:sz="0" w:space="0" w:color="auto"/>
        <w:left w:val="none" w:sz="0" w:space="0" w:color="auto"/>
        <w:bottom w:val="none" w:sz="0" w:space="0" w:color="auto"/>
        <w:right w:val="none" w:sz="0" w:space="0" w:color="auto"/>
      </w:divBdr>
    </w:div>
    <w:div w:id="310594631">
      <w:bodyDiv w:val="1"/>
      <w:marLeft w:val="0"/>
      <w:marRight w:val="0"/>
      <w:marTop w:val="0"/>
      <w:marBottom w:val="0"/>
      <w:divBdr>
        <w:top w:val="none" w:sz="0" w:space="0" w:color="auto"/>
        <w:left w:val="none" w:sz="0" w:space="0" w:color="auto"/>
        <w:bottom w:val="none" w:sz="0" w:space="0" w:color="auto"/>
        <w:right w:val="none" w:sz="0" w:space="0" w:color="auto"/>
      </w:divBdr>
    </w:div>
    <w:div w:id="328170626">
      <w:bodyDiv w:val="1"/>
      <w:marLeft w:val="0"/>
      <w:marRight w:val="0"/>
      <w:marTop w:val="0"/>
      <w:marBottom w:val="0"/>
      <w:divBdr>
        <w:top w:val="none" w:sz="0" w:space="0" w:color="auto"/>
        <w:left w:val="none" w:sz="0" w:space="0" w:color="auto"/>
        <w:bottom w:val="none" w:sz="0" w:space="0" w:color="auto"/>
        <w:right w:val="none" w:sz="0" w:space="0" w:color="auto"/>
      </w:divBdr>
    </w:div>
    <w:div w:id="354964920">
      <w:bodyDiv w:val="1"/>
      <w:marLeft w:val="0"/>
      <w:marRight w:val="0"/>
      <w:marTop w:val="0"/>
      <w:marBottom w:val="0"/>
      <w:divBdr>
        <w:top w:val="none" w:sz="0" w:space="0" w:color="auto"/>
        <w:left w:val="none" w:sz="0" w:space="0" w:color="auto"/>
        <w:bottom w:val="none" w:sz="0" w:space="0" w:color="auto"/>
        <w:right w:val="none" w:sz="0" w:space="0" w:color="auto"/>
      </w:divBdr>
    </w:div>
    <w:div w:id="384259782">
      <w:bodyDiv w:val="1"/>
      <w:marLeft w:val="0"/>
      <w:marRight w:val="0"/>
      <w:marTop w:val="0"/>
      <w:marBottom w:val="0"/>
      <w:divBdr>
        <w:top w:val="none" w:sz="0" w:space="0" w:color="auto"/>
        <w:left w:val="none" w:sz="0" w:space="0" w:color="auto"/>
        <w:bottom w:val="none" w:sz="0" w:space="0" w:color="auto"/>
        <w:right w:val="none" w:sz="0" w:space="0" w:color="auto"/>
      </w:divBdr>
    </w:div>
    <w:div w:id="398132916">
      <w:bodyDiv w:val="1"/>
      <w:marLeft w:val="0"/>
      <w:marRight w:val="0"/>
      <w:marTop w:val="0"/>
      <w:marBottom w:val="0"/>
      <w:divBdr>
        <w:top w:val="none" w:sz="0" w:space="0" w:color="auto"/>
        <w:left w:val="none" w:sz="0" w:space="0" w:color="auto"/>
        <w:bottom w:val="none" w:sz="0" w:space="0" w:color="auto"/>
        <w:right w:val="none" w:sz="0" w:space="0" w:color="auto"/>
      </w:divBdr>
    </w:div>
    <w:div w:id="402221971">
      <w:bodyDiv w:val="1"/>
      <w:marLeft w:val="0"/>
      <w:marRight w:val="0"/>
      <w:marTop w:val="0"/>
      <w:marBottom w:val="0"/>
      <w:divBdr>
        <w:top w:val="none" w:sz="0" w:space="0" w:color="auto"/>
        <w:left w:val="none" w:sz="0" w:space="0" w:color="auto"/>
        <w:bottom w:val="none" w:sz="0" w:space="0" w:color="auto"/>
        <w:right w:val="none" w:sz="0" w:space="0" w:color="auto"/>
      </w:divBdr>
      <w:divsChild>
        <w:div w:id="1904945015">
          <w:marLeft w:val="547"/>
          <w:marRight w:val="0"/>
          <w:marTop w:val="0"/>
          <w:marBottom w:val="0"/>
          <w:divBdr>
            <w:top w:val="none" w:sz="0" w:space="0" w:color="auto"/>
            <w:left w:val="none" w:sz="0" w:space="0" w:color="auto"/>
            <w:bottom w:val="none" w:sz="0" w:space="0" w:color="auto"/>
            <w:right w:val="none" w:sz="0" w:space="0" w:color="auto"/>
          </w:divBdr>
        </w:div>
      </w:divsChild>
    </w:div>
    <w:div w:id="412631601">
      <w:bodyDiv w:val="1"/>
      <w:marLeft w:val="0"/>
      <w:marRight w:val="0"/>
      <w:marTop w:val="0"/>
      <w:marBottom w:val="0"/>
      <w:divBdr>
        <w:top w:val="none" w:sz="0" w:space="0" w:color="auto"/>
        <w:left w:val="none" w:sz="0" w:space="0" w:color="auto"/>
        <w:bottom w:val="none" w:sz="0" w:space="0" w:color="auto"/>
        <w:right w:val="none" w:sz="0" w:space="0" w:color="auto"/>
      </w:divBdr>
    </w:div>
    <w:div w:id="434254956">
      <w:bodyDiv w:val="1"/>
      <w:marLeft w:val="0"/>
      <w:marRight w:val="0"/>
      <w:marTop w:val="0"/>
      <w:marBottom w:val="0"/>
      <w:divBdr>
        <w:top w:val="none" w:sz="0" w:space="0" w:color="auto"/>
        <w:left w:val="none" w:sz="0" w:space="0" w:color="auto"/>
        <w:bottom w:val="none" w:sz="0" w:space="0" w:color="auto"/>
        <w:right w:val="none" w:sz="0" w:space="0" w:color="auto"/>
      </w:divBdr>
    </w:div>
    <w:div w:id="445124897">
      <w:bodyDiv w:val="1"/>
      <w:marLeft w:val="0"/>
      <w:marRight w:val="0"/>
      <w:marTop w:val="0"/>
      <w:marBottom w:val="0"/>
      <w:divBdr>
        <w:top w:val="none" w:sz="0" w:space="0" w:color="auto"/>
        <w:left w:val="none" w:sz="0" w:space="0" w:color="auto"/>
        <w:bottom w:val="none" w:sz="0" w:space="0" w:color="auto"/>
        <w:right w:val="none" w:sz="0" w:space="0" w:color="auto"/>
      </w:divBdr>
    </w:div>
    <w:div w:id="474102455">
      <w:bodyDiv w:val="1"/>
      <w:marLeft w:val="0"/>
      <w:marRight w:val="0"/>
      <w:marTop w:val="0"/>
      <w:marBottom w:val="0"/>
      <w:divBdr>
        <w:top w:val="none" w:sz="0" w:space="0" w:color="auto"/>
        <w:left w:val="none" w:sz="0" w:space="0" w:color="auto"/>
        <w:bottom w:val="none" w:sz="0" w:space="0" w:color="auto"/>
        <w:right w:val="none" w:sz="0" w:space="0" w:color="auto"/>
      </w:divBdr>
    </w:div>
    <w:div w:id="489753541">
      <w:bodyDiv w:val="1"/>
      <w:marLeft w:val="0"/>
      <w:marRight w:val="0"/>
      <w:marTop w:val="0"/>
      <w:marBottom w:val="0"/>
      <w:divBdr>
        <w:top w:val="none" w:sz="0" w:space="0" w:color="auto"/>
        <w:left w:val="none" w:sz="0" w:space="0" w:color="auto"/>
        <w:bottom w:val="none" w:sz="0" w:space="0" w:color="auto"/>
        <w:right w:val="none" w:sz="0" w:space="0" w:color="auto"/>
      </w:divBdr>
    </w:div>
    <w:div w:id="511182637">
      <w:bodyDiv w:val="1"/>
      <w:marLeft w:val="0"/>
      <w:marRight w:val="0"/>
      <w:marTop w:val="0"/>
      <w:marBottom w:val="0"/>
      <w:divBdr>
        <w:top w:val="none" w:sz="0" w:space="0" w:color="auto"/>
        <w:left w:val="none" w:sz="0" w:space="0" w:color="auto"/>
        <w:bottom w:val="none" w:sz="0" w:space="0" w:color="auto"/>
        <w:right w:val="none" w:sz="0" w:space="0" w:color="auto"/>
      </w:divBdr>
    </w:div>
    <w:div w:id="513112677">
      <w:bodyDiv w:val="1"/>
      <w:marLeft w:val="0"/>
      <w:marRight w:val="0"/>
      <w:marTop w:val="0"/>
      <w:marBottom w:val="0"/>
      <w:divBdr>
        <w:top w:val="none" w:sz="0" w:space="0" w:color="auto"/>
        <w:left w:val="none" w:sz="0" w:space="0" w:color="auto"/>
        <w:bottom w:val="none" w:sz="0" w:space="0" w:color="auto"/>
        <w:right w:val="none" w:sz="0" w:space="0" w:color="auto"/>
      </w:divBdr>
    </w:div>
    <w:div w:id="519198740">
      <w:bodyDiv w:val="1"/>
      <w:marLeft w:val="0"/>
      <w:marRight w:val="0"/>
      <w:marTop w:val="0"/>
      <w:marBottom w:val="0"/>
      <w:divBdr>
        <w:top w:val="none" w:sz="0" w:space="0" w:color="auto"/>
        <w:left w:val="none" w:sz="0" w:space="0" w:color="auto"/>
        <w:bottom w:val="none" w:sz="0" w:space="0" w:color="auto"/>
        <w:right w:val="none" w:sz="0" w:space="0" w:color="auto"/>
      </w:divBdr>
    </w:div>
    <w:div w:id="525102651">
      <w:bodyDiv w:val="1"/>
      <w:marLeft w:val="0"/>
      <w:marRight w:val="0"/>
      <w:marTop w:val="0"/>
      <w:marBottom w:val="0"/>
      <w:divBdr>
        <w:top w:val="none" w:sz="0" w:space="0" w:color="auto"/>
        <w:left w:val="none" w:sz="0" w:space="0" w:color="auto"/>
        <w:bottom w:val="none" w:sz="0" w:space="0" w:color="auto"/>
        <w:right w:val="none" w:sz="0" w:space="0" w:color="auto"/>
      </w:divBdr>
    </w:div>
    <w:div w:id="563417134">
      <w:bodyDiv w:val="1"/>
      <w:marLeft w:val="0"/>
      <w:marRight w:val="0"/>
      <w:marTop w:val="0"/>
      <w:marBottom w:val="0"/>
      <w:divBdr>
        <w:top w:val="none" w:sz="0" w:space="0" w:color="auto"/>
        <w:left w:val="none" w:sz="0" w:space="0" w:color="auto"/>
        <w:bottom w:val="none" w:sz="0" w:space="0" w:color="auto"/>
        <w:right w:val="none" w:sz="0" w:space="0" w:color="auto"/>
      </w:divBdr>
    </w:div>
    <w:div w:id="566379720">
      <w:bodyDiv w:val="1"/>
      <w:marLeft w:val="0"/>
      <w:marRight w:val="0"/>
      <w:marTop w:val="0"/>
      <w:marBottom w:val="0"/>
      <w:divBdr>
        <w:top w:val="none" w:sz="0" w:space="0" w:color="auto"/>
        <w:left w:val="none" w:sz="0" w:space="0" w:color="auto"/>
        <w:bottom w:val="none" w:sz="0" w:space="0" w:color="auto"/>
        <w:right w:val="none" w:sz="0" w:space="0" w:color="auto"/>
      </w:divBdr>
      <w:divsChild>
        <w:div w:id="274480430">
          <w:marLeft w:val="547"/>
          <w:marRight w:val="0"/>
          <w:marTop w:val="0"/>
          <w:marBottom w:val="0"/>
          <w:divBdr>
            <w:top w:val="none" w:sz="0" w:space="0" w:color="auto"/>
            <w:left w:val="none" w:sz="0" w:space="0" w:color="auto"/>
            <w:bottom w:val="none" w:sz="0" w:space="0" w:color="auto"/>
            <w:right w:val="none" w:sz="0" w:space="0" w:color="auto"/>
          </w:divBdr>
        </w:div>
      </w:divsChild>
    </w:div>
    <w:div w:id="568149367">
      <w:bodyDiv w:val="1"/>
      <w:marLeft w:val="0"/>
      <w:marRight w:val="0"/>
      <w:marTop w:val="0"/>
      <w:marBottom w:val="0"/>
      <w:divBdr>
        <w:top w:val="none" w:sz="0" w:space="0" w:color="auto"/>
        <w:left w:val="none" w:sz="0" w:space="0" w:color="auto"/>
        <w:bottom w:val="none" w:sz="0" w:space="0" w:color="auto"/>
        <w:right w:val="none" w:sz="0" w:space="0" w:color="auto"/>
      </w:divBdr>
    </w:div>
    <w:div w:id="594241990">
      <w:bodyDiv w:val="1"/>
      <w:marLeft w:val="0"/>
      <w:marRight w:val="0"/>
      <w:marTop w:val="0"/>
      <w:marBottom w:val="0"/>
      <w:divBdr>
        <w:top w:val="none" w:sz="0" w:space="0" w:color="auto"/>
        <w:left w:val="none" w:sz="0" w:space="0" w:color="auto"/>
        <w:bottom w:val="none" w:sz="0" w:space="0" w:color="auto"/>
        <w:right w:val="none" w:sz="0" w:space="0" w:color="auto"/>
      </w:divBdr>
    </w:div>
    <w:div w:id="602028896">
      <w:bodyDiv w:val="1"/>
      <w:marLeft w:val="0"/>
      <w:marRight w:val="0"/>
      <w:marTop w:val="0"/>
      <w:marBottom w:val="0"/>
      <w:divBdr>
        <w:top w:val="none" w:sz="0" w:space="0" w:color="auto"/>
        <w:left w:val="none" w:sz="0" w:space="0" w:color="auto"/>
        <w:bottom w:val="none" w:sz="0" w:space="0" w:color="auto"/>
        <w:right w:val="none" w:sz="0" w:space="0" w:color="auto"/>
      </w:divBdr>
    </w:div>
    <w:div w:id="645011775">
      <w:bodyDiv w:val="1"/>
      <w:marLeft w:val="0"/>
      <w:marRight w:val="0"/>
      <w:marTop w:val="0"/>
      <w:marBottom w:val="0"/>
      <w:divBdr>
        <w:top w:val="none" w:sz="0" w:space="0" w:color="auto"/>
        <w:left w:val="none" w:sz="0" w:space="0" w:color="auto"/>
        <w:bottom w:val="none" w:sz="0" w:space="0" w:color="auto"/>
        <w:right w:val="none" w:sz="0" w:space="0" w:color="auto"/>
      </w:divBdr>
      <w:divsChild>
        <w:div w:id="763955626">
          <w:marLeft w:val="0"/>
          <w:marRight w:val="0"/>
          <w:marTop w:val="0"/>
          <w:marBottom w:val="0"/>
          <w:divBdr>
            <w:top w:val="none" w:sz="0" w:space="0" w:color="auto"/>
            <w:left w:val="none" w:sz="0" w:space="0" w:color="auto"/>
            <w:bottom w:val="none" w:sz="0" w:space="0" w:color="auto"/>
            <w:right w:val="none" w:sz="0" w:space="0" w:color="auto"/>
          </w:divBdr>
        </w:div>
        <w:div w:id="1037782262">
          <w:marLeft w:val="0"/>
          <w:marRight w:val="0"/>
          <w:marTop w:val="0"/>
          <w:marBottom w:val="0"/>
          <w:divBdr>
            <w:top w:val="none" w:sz="0" w:space="0" w:color="auto"/>
            <w:left w:val="none" w:sz="0" w:space="0" w:color="auto"/>
            <w:bottom w:val="none" w:sz="0" w:space="0" w:color="auto"/>
            <w:right w:val="none" w:sz="0" w:space="0" w:color="auto"/>
          </w:divBdr>
        </w:div>
      </w:divsChild>
    </w:div>
    <w:div w:id="674234847">
      <w:bodyDiv w:val="1"/>
      <w:marLeft w:val="0"/>
      <w:marRight w:val="0"/>
      <w:marTop w:val="0"/>
      <w:marBottom w:val="0"/>
      <w:divBdr>
        <w:top w:val="none" w:sz="0" w:space="0" w:color="auto"/>
        <w:left w:val="none" w:sz="0" w:space="0" w:color="auto"/>
        <w:bottom w:val="none" w:sz="0" w:space="0" w:color="auto"/>
        <w:right w:val="none" w:sz="0" w:space="0" w:color="auto"/>
      </w:divBdr>
    </w:div>
    <w:div w:id="698971361">
      <w:bodyDiv w:val="1"/>
      <w:marLeft w:val="0"/>
      <w:marRight w:val="0"/>
      <w:marTop w:val="0"/>
      <w:marBottom w:val="0"/>
      <w:divBdr>
        <w:top w:val="none" w:sz="0" w:space="0" w:color="auto"/>
        <w:left w:val="none" w:sz="0" w:space="0" w:color="auto"/>
        <w:bottom w:val="none" w:sz="0" w:space="0" w:color="auto"/>
        <w:right w:val="none" w:sz="0" w:space="0" w:color="auto"/>
      </w:divBdr>
    </w:div>
    <w:div w:id="702026069">
      <w:bodyDiv w:val="1"/>
      <w:marLeft w:val="0"/>
      <w:marRight w:val="0"/>
      <w:marTop w:val="0"/>
      <w:marBottom w:val="0"/>
      <w:divBdr>
        <w:top w:val="none" w:sz="0" w:space="0" w:color="auto"/>
        <w:left w:val="none" w:sz="0" w:space="0" w:color="auto"/>
        <w:bottom w:val="none" w:sz="0" w:space="0" w:color="auto"/>
        <w:right w:val="none" w:sz="0" w:space="0" w:color="auto"/>
      </w:divBdr>
    </w:div>
    <w:div w:id="743382121">
      <w:bodyDiv w:val="1"/>
      <w:marLeft w:val="0"/>
      <w:marRight w:val="0"/>
      <w:marTop w:val="0"/>
      <w:marBottom w:val="0"/>
      <w:divBdr>
        <w:top w:val="none" w:sz="0" w:space="0" w:color="auto"/>
        <w:left w:val="none" w:sz="0" w:space="0" w:color="auto"/>
        <w:bottom w:val="none" w:sz="0" w:space="0" w:color="auto"/>
        <w:right w:val="none" w:sz="0" w:space="0" w:color="auto"/>
      </w:divBdr>
    </w:div>
    <w:div w:id="773750234">
      <w:bodyDiv w:val="1"/>
      <w:marLeft w:val="0"/>
      <w:marRight w:val="0"/>
      <w:marTop w:val="0"/>
      <w:marBottom w:val="0"/>
      <w:divBdr>
        <w:top w:val="none" w:sz="0" w:space="0" w:color="auto"/>
        <w:left w:val="none" w:sz="0" w:space="0" w:color="auto"/>
        <w:bottom w:val="none" w:sz="0" w:space="0" w:color="auto"/>
        <w:right w:val="none" w:sz="0" w:space="0" w:color="auto"/>
      </w:divBdr>
    </w:div>
    <w:div w:id="781875083">
      <w:bodyDiv w:val="1"/>
      <w:marLeft w:val="0"/>
      <w:marRight w:val="0"/>
      <w:marTop w:val="0"/>
      <w:marBottom w:val="0"/>
      <w:divBdr>
        <w:top w:val="none" w:sz="0" w:space="0" w:color="auto"/>
        <w:left w:val="none" w:sz="0" w:space="0" w:color="auto"/>
        <w:bottom w:val="none" w:sz="0" w:space="0" w:color="auto"/>
        <w:right w:val="none" w:sz="0" w:space="0" w:color="auto"/>
      </w:divBdr>
      <w:divsChild>
        <w:div w:id="963077598">
          <w:marLeft w:val="547"/>
          <w:marRight w:val="0"/>
          <w:marTop w:val="0"/>
          <w:marBottom w:val="0"/>
          <w:divBdr>
            <w:top w:val="none" w:sz="0" w:space="0" w:color="auto"/>
            <w:left w:val="none" w:sz="0" w:space="0" w:color="auto"/>
            <w:bottom w:val="none" w:sz="0" w:space="0" w:color="auto"/>
            <w:right w:val="none" w:sz="0" w:space="0" w:color="auto"/>
          </w:divBdr>
        </w:div>
      </w:divsChild>
    </w:div>
    <w:div w:id="805047717">
      <w:bodyDiv w:val="1"/>
      <w:marLeft w:val="0"/>
      <w:marRight w:val="0"/>
      <w:marTop w:val="0"/>
      <w:marBottom w:val="0"/>
      <w:divBdr>
        <w:top w:val="none" w:sz="0" w:space="0" w:color="auto"/>
        <w:left w:val="none" w:sz="0" w:space="0" w:color="auto"/>
        <w:bottom w:val="none" w:sz="0" w:space="0" w:color="auto"/>
        <w:right w:val="none" w:sz="0" w:space="0" w:color="auto"/>
      </w:divBdr>
    </w:div>
    <w:div w:id="806437307">
      <w:bodyDiv w:val="1"/>
      <w:marLeft w:val="0"/>
      <w:marRight w:val="0"/>
      <w:marTop w:val="0"/>
      <w:marBottom w:val="0"/>
      <w:divBdr>
        <w:top w:val="none" w:sz="0" w:space="0" w:color="auto"/>
        <w:left w:val="none" w:sz="0" w:space="0" w:color="auto"/>
        <w:bottom w:val="none" w:sz="0" w:space="0" w:color="auto"/>
        <w:right w:val="none" w:sz="0" w:space="0" w:color="auto"/>
      </w:divBdr>
    </w:div>
    <w:div w:id="889658396">
      <w:bodyDiv w:val="1"/>
      <w:marLeft w:val="0"/>
      <w:marRight w:val="0"/>
      <w:marTop w:val="0"/>
      <w:marBottom w:val="0"/>
      <w:divBdr>
        <w:top w:val="none" w:sz="0" w:space="0" w:color="auto"/>
        <w:left w:val="none" w:sz="0" w:space="0" w:color="auto"/>
        <w:bottom w:val="none" w:sz="0" w:space="0" w:color="auto"/>
        <w:right w:val="none" w:sz="0" w:space="0" w:color="auto"/>
      </w:divBdr>
    </w:div>
    <w:div w:id="903682284">
      <w:bodyDiv w:val="1"/>
      <w:marLeft w:val="0"/>
      <w:marRight w:val="0"/>
      <w:marTop w:val="0"/>
      <w:marBottom w:val="0"/>
      <w:divBdr>
        <w:top w:val="none" w:sz="0" w:space="0" w:color="auto"/>
        <w:left w:val="none" w:sz="0" w:space="0" w:color="auto"/>
        <w:bottom w:val="none" w:sz="0" w:space="0" w:color="auto"/>
        <w:right w:val="none" w:sz="0" w:space="0" w:color="auto"/>
      </w:divBdr>
    </w:div>
    <w:div w:id="917863560">
      <w:bodyDiv w:val="1"/>
      <w:marLeft w:val="0"/>
      <w:marRight w:val="0"/>
      <w:marTop w:val="0"/>
      <w:marBottom w:val="0"/>
      <w:divBdr>
        <w:top w:val="none" w:sz="0" w:space="0" w:color="auto"/>
        <w:left w:val="none" w:sz="0" w:space="0" w:color="auto"/>
        <w:bottom w:val="none" w:sz="0" w:space="0" w:color="auto"/>
        <w:right w:val="none" w:sz="0" w:space="0" w:color="auto"/>
      </w:divBdr>
    </w:div>
    <w:div w:id="932516127">
      <w:bodyDiv w:val="1"/>
      <w:marLeft w:val="0"/>
      <w:marRight w:val="0"/>
      <w:marTop w:val="0"/>
      <w:marBottom w:val="0"/>
      <w:divBdr>
        <w:top w:val="none" w:sz="0" w:space="0" w:color="auto"/>
        <w:left w:val="none" w:sz="0" w:space="0" w:color="auto"/>
        <w:bottom w:val="none" w:sz="0" w:space="0" w:color="auto"/>
        <w:right w:val="none" w:sz="0" w:space="0" w:color="auto"/>
      </w:divBdr>
    </w:div>
    <w:div w:id="981739200">
      <w:bodyDiv w:val="1"/>
      <w:marLeft w:val="0"/>
      <w:marRight w:val="0"/>
      <w:marTop w:val="0"/>
      <w:marBottom w:val="0"/>
      <w:divBdr>
        <w:top w:val="none" w:sz="0" w:space="0" w:color="auto"/>
        <w:left w:val="none" w:sz="0" w:space="0" w:color="auto"/>
        <w:bottom w:val="none" w:sz="0" w:space="0" w:color="auto"/>
        <w:right w:val="none" w:sz="0" w:space="0" w:color="auto"/>
      </w:divBdr>
    </w:div>
    <w:div w:id="990674797">
      <w:bodyDiv w:val="1"/>
      <w:marLeft w:val="0"/>
      <w:marRight w:val="0"/>
      <w:marTop w:val="0"/>
      <w:marBottom w:val="0"/>
      <w:divBdr>
        <w:top w:val="none" w:sz="0" w:space="0" w:color="auto"/>
        <w:left w:val="none" w:sz="0" w:space="0" w:color="auto"/>
        <w:bottom w:val="none" w:sz="0" w:space="0" w:color="auto"/>
        <w:right w:val="none" w:sz="0" w:space="0" w:color="auto"/>
      </w:divBdr>
    </w:div>
    <w:div w:id="997734678">
      <w:bodyDiv w:val="1"/>
      <w:marLeft w:val="0"/>
      <w:marRight w:val="0"/>
      <w:marTop w:val="0"/>
      <w:marBottom w:val="0"/>
      <w:divBdr>
        <w:top w:val="none" w:sz="0" w:space="0" w:color="auto"/>
        <w:left w:val="none" w:sz="0" w:space="0" w:color="auto"/>
        <w:bottom w:val="none" w:sz="0" w:space="0" w:color="auto"/>
        <w:right w:val="none" w:sz="0" w:space="0" w:color="auto"/>
      </w:divBdr>
    </w:div>
    <w:div w:id="1088187057">
      <w:bodyDiv w:val="1"/>
      <w:marLeft w:val="0"/>
      <w:marRight w:val="0"/>
      <w:marTop w:val="0"/>
      <w:marBottom w:val="0"/>
      <w:divBdr>
        <w:top w:val="none" w:sz="0" w:space="0" w:color="auto"/>
        <w:left w:val="none" w:sz="0" w:space="0" w:color="auto"/>
        <w:bottom w:val="none" w:sz="0" w:space="0" w:color="auto"/>
        <w:right w:val="none" w:sz="0" w:space="0" w:color="auto"/>
      </w:divBdr>
    </w:div>
    <w:div w:id="1148012292">
      <w:bodyDiv w:val="1"/>
      <w:marLeft w:val="0"/>
      <w:marRight w:val="0"/>
      <w:marTop w:val="0"/>
      <w:marBottom w:val="0"/>
      <w:divBdr>
        <w:top w:val="none" w:sz="0" w:space="0" w:color="auto"/>
        <w:left w:val="none" w:sz="0" w:space="0" w:color="auto"/>
        <w:bottom w:val="none" w:sz="0" w:space="0" w:color="auto"/>
        <w:right w:val="none" w:sz="0" w:space="0" w:color="auto"/>
      </w:divBdr>
    </w:div>
    <w:div w:id="1174608247">
      <w:bodyDiv w:val="1"/>
      <w:marLeft w:val="0"/>
      <w:marRight w:val="0"/>
      <w:marTop w:val="0"/>
      <w:marBottom w:val="0"/>
      <w:divBdr>
        <w:top w:val="none" w:sz="0" w:space="0" w:color="auto"/>
        <w:left w:val="none" w:sz="0" w:space="0" w:color="auto"/>
        <w:bottom w:val="none" w:sz="0" w:space="0" w:color="auto"/>
        <w:right w:val="none" w:sz="0" w:space="0" w:color="auto"/>
      </w:divBdr>
    </w:div>
    <w:div w:id="1174951992">
      <w:bodyDiv w:val="1"/>
      <w:marLeft w:val="0"/>
      <w:marRight w:val="0"/>
      <w:marTop w:val="0"/>
      <w:marBottom w:val="0"/>
      <w:divBdr>
        <w:top w:val="none" w:sz="0" w:space="0" w:color="auto"/>
        <w:left w:val="none" w:sz="0" w:space="0" w:color="auto"/>
        <w:bottom w:val="none" w:sz="0" w:space="0" w:color="auto"/>
        <w:right w:val="none" w:sz="0" w:space="0" w:color="auto"/>
      </w:divBdr>
    </w:div>
    <w:div w:id="1286961102">
      <w:bodyDiv w:val="1"/>
      <w:marLeft w:val="0"/>
      <w:marRight w:val="0"/>
      <w:marTop w:val="0"/>
      <w:marBottom w:val="0"/>
      <w:divBdr>
        <w:top w:val="none" w:sz="0" w:space="0" w:color="auto"/>
        <w:left w:val="none" w:sz="0" w:space="0" w:color="auto"/>
        <w:bottom w:val="none" w:sz="0" w:space="0" w:color="auto"/>
        <w:right w:val="none" w:sz="0" w:space="0" w:color="auto"/>
      </w:divBdr>
    </w:div>
    <w:div w:id="1290237449">
      <w:bodyDiv w:val="1"/>
      <w:marLeft w:val="0"/>
      <w:marRight w:val="0"/>
      <w:marTop w:val="0"/>
      <w:marBottom w:val="0"/>
      <w:divBdr>
        <w:top w:val="none" w:sz="0" w:space="0" w:color="auto"/>
        <w:left w:val="none" w:sz="0" w:space="0" w:color="auto"/>
        <w:bottom w:val="none" w:sz="0" w:space="0" w:color="auto"/>
        <w:right w:val="none" w:sz="0" w:space="0" w:color="auto"/>
      </w:divBdr>
    </w:div>
    <w:div w:id="1346132315">
      <w:bodyDiv w:val="1"/>
      <w:marLeft w:val="0"/>
      <w:marRight w:val="0"/>
      <w:marTop w:val="0"/>
      <w:marBottom w:val="0"/>
      <w:divBdr>
        <w:top w:val="none" w:sz="0" w:space="0" w:color="auto"/>
        <w:left w:val="none" w:sz="0" w:space="0" w:color="auto"/>
        <w:bottom w:val="none" w:sz="0" w:space="0" w:color="auto"/>
        <w:right w:val="none" w:sz="0" w:space="0" w:color="auto"/>
      </w:divBdr>
    </w:div>
    <w:div w:id="1348756751">
      <w:bodyDiv w:val="1"/>
      <w:marLeft w:val="0"/>
      <w:marRight w:val="0"/>
      <w:marTop w:val="0"/>
      <w:marBottom w:val="0"/>
      <w:divBdr>
        <w:top w:val="none" w:sz="0" w:space="0" w:color="auto"/>
        <w:left w:val="none" w:sz="0" w:space="0" w:color="auto"/>
        <w:bottom w:val="none" w:sz="0" w:space="0" w:color="auto"/>
        <w:right w:val="none" w:sz="0" w:space="0" w:color="auto"/>
      </w:divBdr>
    </w:div>
    <w:div w:id="1502116138">
      <w:bodyDiv w:val="1"/>
      <w:marLeft w:val="0"/>
      <w:marRight w:val="0"/>
      <w:marTop w:val="0"/>
      <w:marBottom w:val="0"/>
      <w:divBdr>
        <w:top w:val="none" w:sz="0" w:space="0" w:color="auto"/>
        <w:left w:val="none" w:sz="0" w:space="0" w:color="auto"/>
        <w:bottom w:val="none" w:sz="0" w:space="0" w:color="auto"/>
        <w:right w:val="none" w:sz="0" w:space="0" w:color="auto"/>
      </w:divBdr>
    </w:div>
    <w:div w:id="1537698709">
      <w:bodyDiv w:val="1"/>
      <w:marLeft w:val="0"/>
      <w:marRight w:val="0"/>
      <w:marTop w:val="0"/>
      <w:marBottom w:val="0"/>
      <w:divBdr>
        <w:top w:val="none" w:sz="0" w:space="0" w:color="auto"/>
        <w:left w:val="none" w:sz="0" w:space="0" w:color="auto"/>
        <w:bottom w:val="none" w:sz="0" w:space="0" w:color="auto"/>
        <w:right w:val="none" w:sz="0" w:space="0" w:color="auto"/>
      </w:divBdr>
      <w:divsChild>
        <w:div w:id="1608850413">
          <w:marLeft w:val="547"/>
          <w:marRight w:val="0"/>
          <w:marTop w:val="0"/>
          <w:marBottom w:val="0"/>
          <w:divBdr>
            <w:top w:val="none" w:sz="0" w:space="0" w:color="auto"/>
            <w:left w:val="none" w:sz="0" w:space="0" w:color="auto"/>
            <w:bottom w:val="none" w:sz="0" w:space="0" w:color="auto"/>
            <w:right w:val="none" w:sz="0" w:space="0" w:color="auto"/>
          </w:divBdr>
        </w:div>
      </w:divsChild>
    </w:div>
    <w:div w:id="1569456678">
      <w:bodyDiv w:val="1"/>
      <w:marLeft w:val="0"/>
      <w:marRight w:val="0"/>
      <w:marTop w:val="0"/>
      <w:marBottom w:val="0"/>
      <w:divBdr>
        <w:top w:val="none" w:sz="0" w:space="0" w:color="auto"/>
        <w:left w:val="none" w:sz="0" w:space="0" w:color="auto"/>
        <w:bottom w:val="none" w:sz="0" w:space="0" w:color="auto"/>
        <w:right w:val="none" w:sz="0" w:space="0" w:color="auto"/>
      </w:divBdr>
    </w:div>
    <w:div w:id="1578708134">
      <w:bodyDiv w:val="1"/>
      <w:marLeft w:val="0"/>
      <w:marRight w:val="0"/>
      <w:marTop w:val="0"/>
      <w:marBottom w:val="0"/>
      <w:divBdr>
        <w:top w:val="none" w:sz="0" w:space="0" w:color="auto"/>
        <w:left w:val="none" w:sz="0" w:space="0" w:color="auto"/>
        <w:bottom w:val="none" w:sz="0" w:space="0" w:color="auto"/>
        <w:right w:val="none" w:sz="0" w:space="0" w:color="auto"/>
      </w:divBdr>
    </w:div>
    <w:div w:id="1587416967">
      <w:bodyDiv w:val="1"/>
      <w:marLeft w:val="0"/>
      <w:marRight w:val="0"/>
      <w:marTop w:val="0"/>
      <w:marBottom w:val="0"/>
      <w:divBdr>
        <w:top w:val="none" w:sz="0" w:space="0" w:color="auto"/>
        <w:left w:val="none" w:sz="0" w:space="0" w:color="auto"/>
        <w:bottom w:val="none" w:sz="0" w:space="0" w:color="auto"/>
        <w:right w:val="none" w:sz="0" w:space="0" w:color="auto"/>
      </w:divBdr>
    </w:div>
    <w:div w:id="1615209998">
      <w:bodyDiv w:val="1"/>
      <w:marLeft w:val="0"/>
      <w:marRight w:val="0"/>
      <w:marTop w:val="0"/>
      <w:marBottom w:val="0"/>
      <w:divBdr>
        <w:top w:val="none" w:sz="0" w:space="0" w:color="auto"/>
        <w:left w:val="none" w:sz="0" w:space="0" w:color="auto"/>
        <w:bottom w:val="none" w:sz="0" w:space="0" w:color="auto"/>
        <w:right w:val="none" w:sz="0" w:space="0" w:color="auto"/>
      </w:divBdr>
    </w:div>
    <w:div w:id="1679959714">
      <w:bodyDiv w:val="1"/>
      <w:marLeft w:val="0"/>
      <w:marRight w:val="0"/>
      <w:marTop w:val="0"/>
      <w:marBottom w:val="0"/>
      <w:divBdr>
        <w:top w:val="none" w:sz="0" w:space="0" w:color="auto"/>
        <w:left w:val="none" w:sz="0" w:space="0" w:color="auto"/>
        <w:bottom w:val="none" w:sz="0" w:space="0" w:color="auto"/>
        <w:right w:val="none" w:sz="0" w:space="0" w:color="auto"/>
      </w:divBdr>
    </w:div>
    <w:div w:id="1714576433">
      <w:bodyDiv w:val="1"/>
      <w:marLeft w:val="0"/>
      <w:marRight w:val="0"/>
      <w:marTop w:val="0"/>
      <w:marBottom w:val="0"/>
      <w:divBdr>
        <w:top w:val="none" w:sz="0" w:space="0" w:color="auto"/>
        <w:left w:val="none" w:sz="0" w:space="0" w:color="auto"/>
        <w:bottom w:val="none" w:sz="0" w:space="0" w:color="auto"/>
        <w:right w:val="none" w:sz="0" w:space="0" w:color="auto"/>
      </w:divBdr>
      <w:divsChild>
        <w:div w:id="215169532">
          <w:marLeft w:val="0"/>
          <w:marRight w:val="0"/>
          <w:marTop w:val="0"/>
          <w:marBottom w:val="0"/>
          <w:divBdr>
            <w:top w:val="none" w:sz="0" w:space="0" w:color="auto"/>
            <w:left w:val="none" w:sz="0" w:space="0" w:color="auto"/>
            <w:bottom w:val="none" w:sz="0" w:space="0" w:color="auto"/>
            <w:right w:val="none" w:sz="0" w:space="0" w:color="auto"/>
          </w:divBdr>
        </w:div>
        <w:div w:id="464783573">
          <w:marLeft w:val="0"/>
          <w:marRight w:val="0"/>
          <w:marTop w:val="0"/>
          <w:marBottom w:val="0"/>
          <w:divBdr>
            <w:top w:val="none" w:sz="0" w:space="0" w:color="auto"/>
            <w:left w:val="none" w:sz="0" w:space="0" w:color="auto"/>
            <w:bottom w:val="none" w:sz="0" w:space="0" w:color="auto"/>
            <w:right w:val="none" w:sz="0" w:space="0" w:color="auto"/>
          </w:divBdr>
        </w:div>
      </w:divsChild>
    </w:div>
    <w:div w:id="1758597101">
      <w:bodyDiv w:val="1"/>
      <w:marLeft w:val="0"/>
      <w:marRight w:val="0"/>
      <w:marTop w:val="0"/>
      <w:marBottom w:val="0"/>
      <w:divBdr>
        <w:top w:val="none" w:sz="0" w:space="0" w:color="auto"/>
        <w:left w:val="none" w:sz="0" w:space="0" w:color="auto"/>
        <w:bottom w:val="none" w:sz="0" w:space="0" w:color="auto"/>
        <w:right w:val="none" w:sz="0" w:space="0" w:color="auto"/>
      </w:divBdr>
    </w:div>
    <w:div w:id="1761293111">
      <w:bodyDiv w:val="1"/>
      <w:marLeft w:val="0"/>
      <w:marRight w:val="0"/>
      <w:marTop w:val="0"/>
      <w:marBottom w:val="0"/>
      <w:divBdr>
        <w:top w:val="none" w:sz="0" w:space="0" w:color="auto"/>
        <w:left w:val="none" w:sz="0" w:space="0" w:color="auto"/>
        <w:bottom w:val="none" w:sz="0" w:space="0" w:color="auto"/>
        <w:right w:val="none" w:sz="0" w:space="0" w:color="auto"/>
      </w:divBdr>
    </w:div>
    <w:div w:id="1778670837">
      <w:bodyDiv w:val="1"/>
      <w:marLeft w:val="0"/>
      <w:marRight w:val="0"/>
      <w:marTop w:val="0"/>
      <w:marBottom w:val="0"/>
      <w:divBdr>
        <w:top w:val="none" w:sz="0" w:space="0" w:color="auto"/>
        <w:left w:val="none" w:sz="0" w:space="0" w:color="auto"/>
        <w:bottom w:val="none" w:sz="0" w:space="0" w:color="auto"/>
        <w:right w:val="none" w:sz="0" w:space="0" w:color="auto"/>
      </w:divBdr>
    </w:div>
    <w:div w:id="1797871438">
      <w:bodyDiv w:val="1"/>
      <w:marLeft w:val="0"/>
      <w:marRight w:val="0"/>
      <w:marTop w:val="0"/>
      <w:marBottom w:val="0"/>
      <w:divBdr>
        <w:top w:val="none" w:sz="0" w:space="0" w:color="auto"/>
        <w:left w:val="none" w:sz="0" w:space="0" w:color="auto"/>
        <w:bottom w:val="none" w:sz="0" w:space="0" w:color="auto"/>
        <w:right w:val="none" w:sz="0" w:space="0" w:color="auto"/>
      </w:divBdr>
    </w:div>
    <w:div w:id="1825049133">
      <w:bodyDiv w:val="1"/>
      <w:marLeft w:val="0"/>
      <w:marRight w:val="0"/>
      <w:marTop w:val="0"/>
      <w:marBottom w:val="0"/>
      <w:divBdr>
        <w:top w:val="none" w:sz="0" w:space="0" w:color="auto"/>
        <w:left w:val="none" w:sz="0" w:space="0" w:color="auto"/>
        <w:bottom w:val="none" w:sz="0" w:space="0" w:color="auto"/>
        <w:right w:val="none" w:sz="0" w:space="0" w:color="auto"/>
      </w:divBdr>
    </w:div>
    <w:div w:id="1831631208">
      <w:bodyDiv w:val="1"/>
      <w:marLeft w:val="0"/>
      <w:marRight w:val="0"/>
      <w:marTop w:val="0"/>
      <w:marBottom w:val="0"/>
      <w:divBdr>
        <w:top w:val="none" w:sz="0" w:space="0" w:color="auto"/>
        <w:left w:val="none" w:sz="0" w:space="0" w:color="auto"/>
        <w:bottom w:val="none" w:sz="0" w:space="0" w:color="auto"/>
        <w:right w:val="none" w:sz="0" w:space="0" w:color="auto"/>
      </w:divBdr>
    </w:div>
    <w:div w:id="1870948561">
      <w:bodyDiv w:val="1"/>
      <w:marLeft w:val="0"/>
      <w:marRight w:val="0"/>
      <w:marTop w:val="0"/>
      <w:marBottom w:val="0"/>
      <w:divBdr>
        <w:top w:val="none" w:sz="0" w:space="0" w:color="auto"/>
        <w:left w:val="none" w:sz="0" w:space="0" w:color="auto"/>
        <w:bottom w:val="none" w:sz="0" w:space="0" w:color="auto"/>
        <w:right w:val="none" w:sz="0" w:space="0" w:color="auto"/>
      </w:divBdr>
    </w:div>
    <w:div w:id="1887176820">
      <w:bodyDiv w:val="1"/>
      <w:marLeft w:val="0"/>
      <w:marRight w:val="0"/>
      <w:marTop w:val="0"/>
      <w:marBottom w:val="0"/>
      <w:divBdr>
        <w:top w:val="none" w:sz="0" w:space="0" w:color="auto"/>
        <w:left w:val="none" w:sz="0" w:space="0" w:color="auto"/>
        <w:bottom w:val="none" w:sz="0" w:space="0" w:color="auto"/>
        <w:right w:val="none" w:sz="0" w:space="0" w:color="auto"/>
      </w:divBdr>
    </w:div>
    <w:div w:id="1896234285">
      <w:bodyDiv w:val="1"/>
      <w:marLeft w:val="0"/>
      <w:marRight w:val="0"/>
      <w:marTop w:val="0"/>
      <w:marBottom w:val="0"/>
      <w:divBdr>
        <w:top w:val="none" w:sz="0" w:space="0" w:color="auto"/>
        <w:left w:val="none" w:sz="0" w:space="0" w:color="auto"/>
        <w:bottom w:val="none" w:sz="0" w:space="0" w:color="auto"/>
        <w:right w:val="none" w:sz="0" w:space="0" w:color="auto"/>
      </w:divBdr>
    </w:div>
    <w:div w:id="1918202639">
      <w:bodyDiv w:val="1"/>
      <w:marLeft w:val="0"/>
      <w:marRight w:val="0"/>
      <w:marTop w:val="0"/>
      <w:marBottom w:val="0"/>
      <w:divBdr>
        <w:top w:val="none" w:sz="0" w:space="0" w:color="auto"/>
        <w:left w:val="none" w:sz="0" w:space="0" w:color="auto"/>
        <w:bottom w:val="none" w:sz="0" w:space="0" w:color="auto"/>
        <w:right w:val="none" w:sz="0" w:space="0" w:color="auto"/>
      </w:divBdr>
    </w:div>
    <w:div w:id="1958175941">
      <w:bodyDiv w:val="1"/>
      <w:marLeft w:val="0"/>
      <w:marRight w:val="0"/>
      <w:marTop w:val="0"/>
      <w:marBottom w:val="0"/>
      <w:divBdr>
        <w:top w:val="none" w:sz="0" w:space="0" w:color="auto"/>
        <w:left w:val="none" w:sz="0" w:space="0" w:color="auto"/>
        <w:bottom w:val="none" w:sz="0" w:space="0" w:color="auto"/>
        <w:right w:val="none" w:sz="0" w:space="0" w:color="auto"/>
      </w:divBdr>
    </w:div>
    <w:div w:id="1976373432">
      <w:bodyDiv w:val="1"/>
      <w:marLeft w:val="0"/>
      <w:marRight w:val="0"/>
      <w:marTop w:val="0"/>
      <w:marBottom w:val="0"/>
      <w:divBdr>
        <w:top w:val="none" w:sz="0" w:space="0" w:color="auto"/>
        <w:left w:val="none" w:sz="0" w:space="0" w:color="auto"/>
        <w:bottom w:val="none" w:sz="0" w:space="0" w:color="auto"/>
        <w:right w:val="none" w:sz="0" w:space="0" w:color="auto"/>
      </w:divBdr>
    </w:div>
    <w:div w:id="2002082333">
      <w:bodyDiv w:val="1"/>
      <w:marLeft w:val="0"/>
      <w:marRight w:val="0"/>
      <w:marTop w:val="0"/>
      <w:marBottom w:val="0"/>
      <w:divBdr>
        <w:top w:val="none" w:sz="0" w:space="0" w:color="auto"/>
        <w:left w:val="none" w:sz="0" w:space="0" w:color="auto"/>
        <w:bottom w:val="none" w:sz="0" w:space="0" w:color="auto"/>
        <w:right w:val="none" w:sz="0" w:space="0" w:color="auto"/>
      </w:divBdr>
    </w:div>
    <w:div w:id="2004241324">
      <w:bodyDiv w:val="1"/>
      <w:marLeft w:val="0"/>
      <w:marRight w:val="0"/>
      <w:marTop w:val="0"/>
      <w:marBottom w:val="0"/>
      <w:divBdr>
        <w:top w:val="none" w:sz="0" w:space="0" w:color="auto"/>
        <w:left w:val="none" w:sz="0" w:space="0" w:color="auto"/>
        <w:bottom w:val="none" w:sz="0" w:space="0" w:color="auto"/>
        <w:right w:val="none" w:sz="0" w:space="0" w:color="auto"/>
      </w:divBdr>
    </w:div>
    <w:div w:id="2037387393">
      <w:bodyDiv w:val="1"/>
      <w:marLeft w:val="0"/>
      <w:marRight w:val="0"/>
      <w:marTop w:val="0"/>
      <w:marBottom w:val="0"/>
      <w:divBdr>
        <w:top w:val="none" w:sz="0" w:space="0" w:color="auto"/>
        <w:left w:val="none" w:sz="0" w:space="0" w:color="auto"/>
        <w:bottom w:val="none" w:sz="0" w:space="0" w:color="auto"/>
        <w:right w:val="none" w:sz="0" w:space="0" w:color="auto"/>
      </w:divBdr>
    </w:div>
    <w:div w:id="2057972202">
      <w:bodyDiv w:val="1"/>
      <w:marLeft w:val="0"/>
      <w:marRight w:val="0"/>
      <w:marTop w:val="0"/>
      <w:marBottom w:val="0"/>
      <w:divBdr>
        <w:top w:val="none" w:sz="0" w:space="0" w:color="auto"/>
        <w:left w:val="none" w:sz="0" w:space="0" w:color="auto"/>
        <w:bottom w:val="none" w:sz="0" w:space="0" w:color="auto"/>
        <w:right w:val="none" w:sz="0" w:space="0" w:color="auto"/>
      </w:divBdr>
      <w:divsChild>
        <w:div w:id="1635329503">
          <w:marLeft w:val="547"/>
          <w:marRight w:val="0"/>
          <w:marTop w:val="0"/>
          <w:marBottom w:val="0"/>
          <w:divBdr>
            <w:top w:val="none" w:sz="0" w:space="0" w:color="auto"/>
            <w:left w:val="none" w:sz="0" w:space="0" w:color="auto"/>
            <w:bottom w:val="none" w:sz="0" w:space="0" w:color="auto"/>
            <w:right w:val="none" w:sz="0" w:space="0" w:color="auto"/>
          </w:divBdr>
        </w:div>
      </w:divsChild>
    </w:div>
    <w:div w:id="2060469436">
      <w:bodyDiv w:val="1"/>
      <w:marLeft w:val="0"/>
      <w:marRight w:val="0"/>
      <w:marTop w:val="0"/>
      <w:marBottom w:val="0"/>
      <w:divBdr>
        <w:top w:val="none" w:sz="0" w:space="0" w:color="auto"/>
        <w:left w:val="none" w:sz="0" w:space="0" w:color="auto"/>
        <w:bottom w:val="none" w:sz="0" w:space="0" w:color="auto"/>
        <w:right w:val="none" w:sz="0" w:space="0" w:color="auto"/>
      </w:divBdr>
    </w:div>
    <w:div w:id="2087258520">
      <w:bodyDiv w:val="1"/>
      <w:marLeft w:val="0"/>
      <w:marRight w:val="0"/>
      <w:marTop w:val="0"/>
      <w:marBottom w:val="0"/>
      <w:divBdr>
        <w:top w:val="none" w:sz="0" w:space="0" w:color="auto"/>
        <w:left w:val="none" w:sz="0" w:space="0" w:color="auto"/>
        <w:bottom w:val="none" w:sz="0" w:space="0" w:color="auto"/>
        <w:right w:val="none" w:sz="0" w:space="0" w:color="auto"/>
      </w:divBdr>
    </w:div>
    <w:div w:id="2119637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cfr.gov/cgi-bin/text-idx?SID=b58dae1fa827516b0111ba0391a9f9b5&amp;mc=true&amp;node=se34.2.303_11&amp;rgn=div8" TargetMode="External"/><Relationship Id="rId18" Type="http://schemas.openxmlformats.org/officeDocument/2006/relationships/hyperlink" Target="https://www.ecfr.gov/cgi-bin/text-idx?SID=b58dae1fa827516b0111ba0391a9f9b5&amp;mc=true&amp;node=se34.2.303_1120&amp;rgn=div8" TargetMode="External"/><Relationship Id="rId26" Type="http://schemas.openxmlformats.org/officeDocument/2006/relationships/hyperlink" Target="https://www.hhs.gov/hipaa/index.html" TargetMode="External"/><Relationship Id="rId39" Type="http://schemas.openxmlformats.org/officeDocument/2006/relationships/hyperlink" Target="http://iga.in.gov/legislative/laws/2018/ic/titles/012" TargetMode="External"/><Relationship Id="rId3" Type="http://schemas.openxmlformats.org/officeDocument/2006/relationships/styles" Target="styles.xml"/><Relationship Id="rId21" Type="http://schemas.openxmlformats.org/officeDocument/2006/relationships/hyperlink" Target="https://www.ecfr.gov/cgi-bin/text-idx?SID=b58dae1fa827516b0111ba0391a9f9b5&amp;mc=true&amp;node=se34.2.303_1310&amp;rgn=div8" TargetMode="External"/><Relationship Id="rId34" Type="http://schemas.openxmlformats.org/officeDocument/2006/relationships/hyperlink" Target="https://www.in.gov/fssa/ddrs/5453.htm" TargetMode="External"/><Relationship Id="rId42" Type="http://schemas.openxmlformats.org/officeDocument/2006/relationships/hyperlink" Target="https://www.fedramp.gov/" TargetMode="External"/><Relationship Id="rId47"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ecfr.gov/cgi-bin/text-idx?SID=b58dae1fa827516b0111ba0391a9f9b5&amp;mc=true&amp;node=se34.2.303_11&amp;rgn=div8" TargetMode="External"/><Relationship Id="rId17" Type="http://schemas.openxmlformats.org/officeDocument/2006/relationships/hyperlink" Target="https://www.ecfr.gov/cgi-bin/text-idx?SID=b58dae1fa827516b0111ba0391a9f9b5&amp;mc=true&amp;node=se34.2.303_1119&amp;rgn=div8" TargetMode="External"/><Relationship Id="rId25" Type="http://schemas.openxmlformats.org/officeDocument/2006/relationships/hyperlink" Target="https://www.ecfr.gov/cgi-bin/retrieveECFR?gp=&amp;SID=271828e3335fdb7d41db5063e02e3027&amp;mc=true&amp;n=pt34.1.99&amp;r=PART&amp;ty=HTML" TargetMode="External"/><Relationship Id="rId33" Type="http://schemas.openxmlformats.org/officeDocument/2006/relationships/hyperlink" Target="https://www.ecfr.gov/cgi-bin/text-idx?SID=096d8cab0f57d8e78898cd2603f5fe95&amp;mc=true&amp;node=se34.2.303_1521&amp;rgn=div8" TargetMode="External"/><Relationship Id="rId38" Type="http://schemas.openxmlformats.org/officeDocument/2006/relationships/hyperlink" Target="https://www.in.gov/fssa/ddrs/3399.htm" TargetMode="External"/><Relationship Id="rId46" Type="http://schemas.openxmlformats.org/officeDocument/2006/relationships/hyperlink" Target="https://dasycenter.org/resources/dasy-framework/" TargetMode="External"/><Relationship Id="rId2" Type="http://schemas.openxmlformats.org/officeDocument/2006/relationships/numbering" Target="numbering.xml"/><Relationship Id="rId16" Type="http://schemas.openxmlformats.org/officeDocument/2006/relationships/hyperlink" Target="https://www.ecfr.gov/cgi-bin/text-idx?SID=b58dae1fa827516b0111ba0391a9f9b5&amp;mc=true&amp;node=se34.2.303_1117&amp;rgn=div8" TargetMode="External"/><Relationship Id="rId20" Type="http://schemas.openxmlformats.org/officeDocument/2006/relationships/hyperlink" Target="https://www.ecfr.gov/cgi-bin/text-idx?SID=b58dae1fa827516b0111ba0391a9f9b5&amp;mc=true&amp;node=se34.2.303_1303&amp;rgn=div8" TargetMode="External"/><Relationship Id="rId29" Type="http://schemas.openxmlformats.org/officeDocument/2006/relationships/hyperlink" Target="https://www.ecfr.gov/cgi-bin/text-idx?SID=b58dae1fa827516b0111ba0391a9f9b5&amp;mc=true&amp;node=se34.2.303_1521&amp;rgn=div8" TargetMode="External"/><Relationship Id="rId41" Type="http://schemas.openxmlformats.org/officeDocument/2006/relationships/hyperlink" Target="https://www.in.gov/fssa/files/FSSA_Information_Security_Policy.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gov/fssa/ddrs/4672.htm" TargetMode="External"/><Relationship Id="rId24" Type="http://schemas.openxmlformats.org/officeDocument/2006/relationships/hyperlink" Target="https://www.ecfr.gov/cgi-bin/text-idx?SID=b58dae1fa827516b0111ba0391a9f9b5&amp;mc=true&amp;node=sg34.2.303_1322.sg15&amp;rgn=div7" TargetMode="External"/><Relationship Id="rId32" Type="http://schemas.openxmlformats.org/officeDocument/2006/relationships/hyperlink" Target="https://www.ecfr.gov/cgi-bin/text-idx?SID=b58dae1fa827516b0111ba0391a9f9b5&amp;mc=true&amp;node=sg34.2.303_1708.sg30&amp;rgn=div7" TargetMode="External"/><Relationship Id="rId37" Type="http://schemas.openxmlformats.org/officeDocument/2006/relationships/hyperlink" Target="https://www.ecfr.gov/cgi-bin/text-idx?SID=7ef82406e142b4f3ff2f054b16a02d4a&amp;mc=true&amp;node=se34.2.303_1117&amp;rgn=div8" TargetMode="External"/><Relationship Id="rId40" Type="http://schemas.openxmlformats.org/officeDocument/2006/relationships/hyperlink" Target="http://www.in.gov/legislative/iac/T04700/A00031.PDF?&amp;iacv=iac2015" TargetMode="External"/><Relationship Id="rId45" Type="http://schemas.openxmlformats.org/officeDocument/2006/relationships/hyperlink" Target="https://nvd.nist.gov/800-53" TargetMode="External"/><Relationship Id="rId5" Type="http://schemas.openxmlformats.org/officeDocument/2006/relationships/webSettings" Target="webSettings.xml"/><Relationship Id="rId15" Type="http://schemas.openxmlformats.org/officeDocument/2006/relationships/hyperlink" Target="https://www.ecfr.gov/cgi-bin/text-idx?SID=b58dae1fa827516b0111ba0391a9f9b5&amp;mc=true&amp;node=se34.2.303_134&amp;rgn=div8" TargetMode="External"/><Relationship Id="rId23" Type="http://schemas.openxmlformats.org/officeDocument/2006/relationships/hyperlink" Target="https://www.ecfr.gov/cgi-bin/text-idx?SID=b58dae1fa827516b0111ba0391a9f9b5&amp;mc=true&amp;node=se34.2.303_1321&amp;rgn=div8" TargetMode="External"/><Relationship Id="rId28" Type="http://schemas.openxmlformats.org/officeDocument/2006/relationships/hyperlink" Target="https://www.ecfr.gov/cgi-bin/text-idx?SID=b58dae1fa827516b0111ba0391a9f9b5&amp;mc=true&amp;node=se34.2.303_1520&amp;rgn=div8" TargetMode="External"/><Relationship Id="rId36" Type="http://schemas.openxmlformats.org/officeDocument/2006/relationships/hyperlink" Target="https://www.in.gov/fssa/ddrs/3390.htm" TargetMode="External"/><Relationship Id="rId49" Type="http://schemas.openxmlformats.org/officeDocument/2006/relationships/theme" Target="theme/theme1.xml"/><Relationship Id="rId10" Type="http://schemas.openxmlformats.org/officeDocument/2006/relationships/image" Target="media/image1.gif"/><Relationship Id="rId19" Type="http://schemas.openxmlformats.org/officeDocument/2006/relationships/hyperlink" Target="https://www.ecfr.gov/cgi-bin/text-idx?SID=b58dae1fa827516b0111ba0391a9f9b5&amp;mc=true&amp;node=sg34.2.303_1105.sg6&amp;rgn=div7" TargetMode="External"/><Relationship Id="rId31" Type="http://schemas.openxmlformats.org/officeDocument/2006/relationships/hyperlink" Target="https://www.ecfr.gov/cgi-bin/text-idx?SID=b58dae1fa827516b0111ba0391a9f9b5&amp;mc=true&amp;node=se34.2.303_1702&amp;rgn=div8" TargetMode="External"/><Relationship Id="rId44" Type="http://schemas.openxmlformats.org/officeDocument/2006/relationships/hyperlink" Target="https://www.hhs.gov/hipaa/index.html"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s://www.ecfr.gov/cgi-bin/text-idx?SID=b58dae1fa827516b0111ba0391a9f9b5&amp;mc=true&amp;node=se34.2.303_120&amp;rgn=div8" TargetMode="External"/><Relationship Id="rId22" Type="http://schemas.openxmlformats.org/officeDocument/2006/relationships/hyperlink" Target="https://www.ecfr.gov/cgi-bin/text-idx?SID=b58dae1fa827516b0111ba0391a9f9b5&amp;mc=true&amp;node=se34.2.303_1320&amp;rgn=div8" TargetMode="External"/><Relationship Id="rId27" Type="http://schemas.openxmlformats.org/officeDocument/2006/relationships/hyperlink" Target="https://www.ecfr.gov/cgi-bin/text-idx?SID=b58dae1fa827516b0111ba0391a9f9b5&amp;mc=true&amp;node=sp34.2.303.e&amp;rgn=div6" TargetMode="External"/><Relationship Id="rId30" Type="http://schemas.openxmlformats.org/officeDocument/2006/relationships/hyperlink" Target="https://www.ecfr.gov/cgi-bin/text-idx?SID=b58dae1fa827516b0111ba0391a9f9b5&amp;mc=true&amp;node=se34.2.303_1700&amp;rgn=div8" TargetMode="External"/><Relationship Id="rId35" Type="http://schemas.openxmlformats.org/officeDocument/2006/relationships/hyperlink" Target="https://www.in.gov/fssa/ddrs/4992.htm" TargetMode="External"/><Relationship Id="rId43" Type="http://schemas.openxmlformats.org/officeDocument/2006/relationships/hyperlink" Target="https://www.ecfr.gov/cgi-bin/retrieveECFR?gp=&amp;SID=271828e3335fdb7d41db5063e02e3027&amp;mc=true&amp;n=pt34.1.99&amp;r=PART&amp;ty=HTML" TargetMode="External"/><Relationship Id="rId48" Type="http://schemas.openxmlformats.org/officeDocument/2006/relationships/fontTable" Target="fontTable.xml"/><Relationship Id="rId8" Type="http://schemas.openxmlformats.org/officeDocument/2006/relationships/hyperlink" Target="https://www.ecfr.gov/cgi-bin/text-idx?tpl=/ecfrbrowse/Title34/34cfr303_main_02.tpl"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MeSmith\AppData\Local\Microsoft\Windows\INetCache\Content.Outlook\4NBYPXD0\First%20Steps%20SFY%2009-18_Numbers%20served_Amount%20Paid_updated%20071618.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en-US" sz="1200"/>
              <a:t>Number</a:t>
            </a:r>
            <a:r>
              <a:rPr lang="en-US" sz="1200" baseline="0"/>
              <a:t> of c</a:t>
            </a:r>
            <a:r>
              <a:rPr lang="en-US" sz="1200"/>
              <a:t>hildren served</a:t>
            </a:r>
            <a:r>
              <a:rPr lang="en-US" sz="1200" baseline="0"/>
              <a:t> annually in First Steps*</a:t>
            </a:r>
            <a:endParaRPr lang="en-US" sz="1200"/>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spPr>
            <a:ln w="28575" cap="rnd">
              <a:solidFill>
                <a:schemeClr val="accent1"/>
              </a:solidFill>
              <a:round/>
            </a:ln>
            <a:effectLst/>
          </c:spPr>
          <c:marker>
            <c:symbol val="circle"/>
            <c:size val="5"/>
            <c:spPr>
              <a:solidFill>
                <a:schemeClr val="accent2">
                  <a:lumMod val="75000"/>
                </a:schemeClr>
              </a:solidFill>
              <a:ln w="9525">
                <a:solidFill>
                  <a:schemeClr val="accent1"/>
                </a:solidFill>
              </a:ln>
              <a:effectLst/>
            </c:spPr>
          </c:marker>
          <c:cat>
            <c:numRef>
              <c:f>Sheet1!$A$2:$A$11</c:f>
              <c:numCache>
                <c:formatCode>General</c:formatCode>
                <c:ptCount val="10"/>
                <c:pt idx="0">
                  <c:v>2009</c:v>
                </c:pt>
                <c:pt idx="1">
                  <c:v>2010</c:v>
                </c:pt>
                <c:pt idx="2">
                  <c:v>2011</c:v>
                </c:pt>
                <c:pt idx="3">
                  <c:v>2012</c:v>
                </c:pt>
                <c:pt idx="4">
                  <c:v>2013</c:v>
                </c:pt>
                <c:pt idx="5">
                  <c:v>2014</c:v>
                </c:pt>
                <c:pt idx="6">
                  <c:v>2015</c:v>
                </c:pt>
                <c:pt idx="7">
                  <c:v>2016</c:v>
                </c:pt>
                <c:pt idx="8">
                  <c:v>2017</c:v>
                </c:pt>
                <c:pt idx="9">
                  <c:v>2018</c:v>
                </c:pt>
              </c:numCache>
            </c:numRef>
          </c:cat>
          <c:val>
            <c:numRef>
              <c:f>Sheet1!$B$2:$B$11</c:f>
              <c:numCache>
                <c:formatCode>_(* #,##0_);_(* \(#,##0\);_(* "-"_);_(@_)</c:formatCode>
                <c:ptCount val="10"/>
                <c:pt idx="0">
                  <c:v>24258</c:v>
                </c:pt>
                <c:pt idx="1">
                  <c:v>25124</c:v>
                </c:pt>
                <c:pt idx="2">
                  <c:v>24083</c:v>
                </c:pt>
                <c:pt idx="3">
                  <c:v>22265</c:v>
                </c:pt>
                <c:pt idx="4">
                  <c:v>22397</c:v>
                </c:pt>
                <c:pt idx="5">
                  <c:v>22603</c:v>
                </c:pt>
                <c:pt idx="6">
                  <c:v>22577</c:v>
                </c:pt>
                <c:pt idx="7">
                  <c:v>23612</c:v>
                </c:pt>
                <c:pt idx="8">
                  <c:v>24838</c:v>
                </c:pt>
                <c:pt idx="9">
                  <c:v>26428</c:v>
                </c:pt>
              </c:numCache>
            </c:numRef>
          </c:val>
          <c:smooth val="0"/>
          <c:extLst>
            <c:ext xmlns:c16="http://schemas.microsoft.com/office/drawing/2014/chart" uri="{C3380CC4-5D6E-409C-BE32-E72D297353CC}">
              <c16:uniqueId val="{00000000-E4C8-4319-AE86-0162E3A8FBC6}"/>
            </c:ext>
          </c:extLst>
        </c:ser>
        <c:dLbls>
          <c:showLegendKey val="0"/>
          <c:showVal val="0"/>
          <c:showCatName val="0"/>
          <c:showSerName val="0"/>
          <c:showPercent val="0"/>
          <c:showBubbleSize val="0"/>
        </c:dLbls>
        <c:marker val="1"/>
        <c:smooth val="0"/>
        <c:axId val="141501160"/>
        <c:axId val="141500768"/>
      </c:lineChart>
      <c:catAx>
        <c:axId val="1415011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1500768"/>
        <c:crosses val="autoZero"/>
        <c:auto val="1"/>
        <c:lblAlgn val="ctr"/>
        <c:lblOffset val="100"/>
        <c:noMultiLvlLbl val="0"/>
      </c:catAx>
      <c:valAx>
        <c:axId val="141500768"/>
        <c:scaling>
          <c:orientation val="minMax"/>
        </c:scaling>
        <c:delete val="0"/>
        <c:axPos val="l"/>
        <c:majorGridlines>
          <c:spPr>
            <a:ln w="9525" cap="flat" cmpd="sng" algn="ctr">
              <a:solidFill>
                <a:schemeClr val="tx1">
                  <a:lumMod val="15000"/>
                  <a:lumOff val="85000"/>
                </a:schemeClr>
              </a:solidFill>
              <a:round/>
            </a:ln>
            <a:effectLst/>
          </c:spPr>
        </c:majorGridlines>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15011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4442DB-F6DB-4742-87A1-33D432A29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Pages>
  <Words>26534</Words>
  <Characters>151250</Characters>
  <Application>Microsoft Office Word</Application>
  <DocSecurity>0</DocSecurity>
  <Lines>1260</Lines>
  <Paragraphs>354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YM</dc:creator>
  <cp:keywords/>
  <dc:description/>
  <cp:lastModifiedBy>LM</cp:lastModifiedBy>
  <cp:revision>9</cp:revision>
  <dcterms:created xsi:type="dcterms:W3CDTF">2018-12-17T14:10:00Z</dcterms:created>
  <dcterms:modified xsi:type="dcterms:W3CDTF">2018-12-17T17:37:00Z</dcterms:modified>
</cp:coreProperties>
</file>